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98F" w14:textId="271EAC1B" w:rsidR="002B45E5" w:rsidRPr="00E80677" w:rsidRDefault="002B45E5" w:rsidP="002B45E5">
      <w:pPr>
        <w:pStyle w:val="Titolo1"/>
        <w:rPr>
          <w:rFonts w:ascii="Times New Roman" w:hAnsi="Times New Roman"/>
        </w:rPr>
      </w:pPr>
      <w:r w:rsidRPr="00E80677">
        <w:rPr>
          <w:rFonts w:ascii="Times New Roman" w:hAnsi="Times New Roman"/>
        </w:rPr>
        <w:t xml:space="preserve">Tecnica professionale (laurea in Direzione e </w:t>
      </w:r>
      <w:r w:rsidR="00F6669E" w:rsidRPr="00E80677">
        <w:rPr>
          <w:rFonts w:ascii="Times New Roman" w:hAnsi="Times New Roman"/>
        </w:rPr>
        <w:t>C</w:t>
      </w:r>
      <w:r w:rsidRPr="00E80677">
        <w:rPr>
          <w:rFonts w:ascii="Times New Roman" w:hAnsi="Times New Roman"/>
        </w:rPr>
        <w:t xml:space="preserve">onsulenza </w:t>
      </w:r>
      <w:r w:rsidR="00F6669E" w:rsidRPr="00E80677">
        <w:rPr>
          <w:rFonts w:ascii="Times New Roman" w:hAnsi="Times New Roman"/>
        </w:rPr>
        <w:t>A</w:t>
      </w:r>
      <w:r w:rsidRPr="00E80677">
        <w:rPr>
          <w:rFonts w:ascii="Times New Roman" w:hAnsi="Times New Roman"/>
        </w:rPr>
        <w:t>ziendale)</w:t>
      </w:r>
    </w:p>
    <w:p w14:paraId="6E092B54" w14:textId="77777777" w:rsidR="002B45E5" w:rsidRPr="00E80677" w:rsidRDefault="002B45E5" w:rsidP="002B45E5">
      <w:pPr>
        <w:pStyle w:val="Titolo2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Prof. Giulio Tedeschi</w:t>
      </w:r>
    </w:p>
    <w:p w14:paraId="70D0212F" w14:textId="77777777" w:rsidR="002D5E17" w:rsidRPr="00E80677" w:rsidRDefault="002B45E5" w:rsidP="002B45E5">
      <w:pPr>
        <w:spacing w:before="240" w:after="120" w:line="240" w:lineRule="exact"/>
        <w:rPr>
          <w:b/>
          <w:sz w:val="18"/>
          <w:szCs w:val="18"/>
        </w:rPr>
      </w:pPr>
      <w:r w:rsidRPr="00E80677">
        <w:rPr>
          <w:b/>
          <w:i/>
          <w:sz w:val="18"/>
          <w:szCs w:val="18"/>
        </w:rPr>
        <w:t>OBIETTIVO DEL CORSO E RISULTATI DI APPRENDIMENTO ATTESI</w:t>
      </w:r>
    </w:p>
    <w:p w14:paraId="7B960906" w14:textId="1EAC1416" w:rsidR="002B45E5" w:rsidRPr="00E80677" w:rsidRDefault="001C050F" w:rsidP="00BA229B">
      <w:pPr>
        <w:spacing w:line="240" w:lineRule="exact"/>
        <w:rPr>
          <w:szCs w:val="20"/>
        </w:rPr>
      </w:pPr>
      <w:r w:rsidRPr="00E80677">
        <w:rPr>
          <w:szCs w:val="20"/>
        </w:rPr>
        <w:t>L’insegnamento</w:t>
      </w:r>
      <w:r w:rsidR="002B45E5" w:rsidRPr="00E80677">
        <w:rPr>
          <w:szCs w:val="20"/>
        </w:rPr>
        <w:t xml:space="preserve"> si propone di presentare i servizi di consulenza professionale all’impresa attraverso l’osservazione di talune delle principali operazioni c.d. straordinarie, con un approccio interdisciplinare che </w:t>
      </w:r>
      <w:r w:rsidR="00D00728" w:rsidRPr="00E80677">
        <w:rPr>
          <w:szCs w:val="20"/>
        </w:rPr>
        <w:t>agevoli la sintesi de</w:t>
      </w:r>
      <w:r w:rsidR="002B45E5" w:rsidRPr="00E80677">
        <w:rPr>
          <w:szCs w:val="20"/>
        </w:rPr>
        <w:t>i profili aziendali, contabili, giuridico-societari, tributari e finanziari trattati singolarmente in altri corsi.</w:t>
      </w:r>
    </w:p>
    <w:p w14:paraId="45E51C3F" w14:textId="77777777" w:rsidR="002B45E5" w:rsidRPr="00E80677" w:rsidRDefault="002B45E5" w:rsidP="00BA229B">
      <w:pPr>
        <w:spacing w:line="240" w:lineRule="exact"/>
        <w:rPr>
          <w:szCs w:val="20"/>
        </w:rPr>
      </w:pPr>
      <w:r w:rsidRPr="00E80677">
        <w:rPr>
          <w:szCs w:val="20"/>
        </w:rPr>
        <w:t>I temi del corso sono indirizzati ad approfondire le conoscenze necessarie per accompagnare, in un’ottica di specializzazione, i processi che caratterizzano la vita d’impresa, partendo da un’impostazione economico-aziendale, attraverso la scelta e la successiva attuazione delle operazioni che caratterizzano la vita di un’impresa.</w:t>
      </w:r>
    </w:p>
    <w:p w14:paraId="01797A7A" w14:textId="77777777" w:rsidR="002B45E5" w:rsidRPr="00E80677" w:rsidRDefault="002B45E5" w:rsidP="00BA229B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E80677">
        <w:rPr>
          <w:rFonts w:ascii="Times New Roman" w:hAnsi="Times New Roman"/>
          <w:sz w:val="20"/>
        </w:rPr>
        <w:t>Il corso soddisfa i requisiti previsti dalla convenzione tra Università Cattolica e Ordine dei Dottori Commercialisti ed Esperti Contabili di Milano per l’esame di Stato e lo svolgimento del tirocinio professionale durante gli studi universitari.</w:t>
      </w:r>
    </w:p>
    <w:p w14:paraId="2C5C48C7" w14:textId="77777777" w:rsidR="002B45E5" w:rsidRPr="00E80677" w:rsidRDefault="002B45E5" w:rsidP="00BA229B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E80677">
        <w:rPr>
          <w:rFonts w:ascii="Times New Roman" w:hAnsi="Times New Roman"/>
          <w:sz w:val="20"/>
        </w:rPr>
        <w:t>Al termine del corso gli studenti dovranno avere:</w:t>
      </w:r>
    </w:p>
    <w:p w14:paraId="6B60C572" w14:textId="3D544DDB" w:rsidR="002B45E5" w:rsidRPr="00E80677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E80677">
        <w:rPr>
          <w:rFonts w:ascii="Times New Roman" w:hAnsi="Times New Roman"/>
          <w:sz w:val="20"/>
        </w:rPr>
        <w:t xml:space="preserve">acquisito la conoscenza e la comprensione del servizio di consulenza </w:t>
      </w:r>
      <w:r w:rsidR="00654CA9" w:rsidRPr="00E80677">
        <w:rPr>
          <w:rFonts w:ascii="Times New Roman" w:hAnsi="Times New Roman"/>
          <w:sz w:val="20"/>
        </w:rPr>
        <w:t xml:space="preserve">e così anche </w:t>
      </w:r>
      <w:r w:rsidRPr="00E80677">
        <w:rPr>
          <w:rFonts w:ascii="Times New Roman" w:hAnsi="Times New Roman"/>
          <w:sz w:val="20"/>
        </w:rPr>
        <w:t>per individuare le logiche sottostanti alle operazioni straordinarie e le interrelazioni nella loro attuazione;</w:t>
      </w:r>
    </w:p>
    <w:p w14:paraId="7A8392DF" w14:textId="7DFFB6EF" w:rsidR="002B45E5" w:rsidRPr="00E80677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E80677">
        <w:rPr>
          <w:rFonts w:ascii="Times New Roman" w:hAnsi="Times New Roman"/>
          <w:sz w:val="20"/>
        </w:rPr>
        <w:t>acquisito l</w:t>
      </w:r>
      <w:r w:rsidR="00654CA9" w:rsidRPr="00E80677">
        <w:rPr>
          <w:rFonts w:ascii="Times New Roman" w:hAnsi="Times New Roman"/>
          <w:sz w:val="20"/>
        </w:rPr>
        <w:t xml:space="preserve">e metodologie da seguire per </w:t>
      </w:r>
      <w:r w:rsidRPr="00E80677">
        <w:rPr>
          <w:rFonts w:ascii="Times New Roman" w:hAnsi="Times New Roman"/>
          <w:sz w:val="20"/>
        </w:rPr>
        <w:t xml:space="preserve">interpretare e applicare i principi aziendali e le norme giuridiche che disciplinano le operazioni </w:t>
      </w:r>
      <w:r w:rsidR="00654CA9" w:rsidRPr="00E80677">
        <w:rPr>
          <w:rFonts w:ascii="Times New Roman" w:hAnsi="Times New Roman"/>
          <w:sz w:val="20"/>
        </w:rPr>
        <w:t>trattate n</w:t>
      </w:r>
      <w:r w:rsidRPr="00E80677">
        <w:rPr>
          <w:rFonts w:ascii="Times New Roman" w:hAnsi="Times New Roman"/>
          <w:sz w:val="20"/>
        </w:rPr>
        <w:t>el corso;</w:t>
      </w:r>
    </w:p>
    <w:p w14:paraId="24A65F30" w14:textId="77777777" w:rsidR="002B45E5" w:rsidRPr="00E80677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E80677">
        <w:rPr>
          <w:rFonts w:ascii="Times New Roman" w:hAnsi="Times New Roman"/>
          <w:sz w:val="20"/>
        </w:rPr>
        <w:t>acquisito la capacità di interpretare i principali documenti tecnici necessari per la consulenza nella scelta e nell’attuazione delle operazioni esaminate nel corso;</w:t>
      </w:r>
    </w:p>
    <w:p w14:paraId="1D9E76C0" w14:textId="28E08C63" w:rsidR="002B45E5" w:rsidRPr="00E80677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E80677">
        <w:rPr>
          <w:rFonts w:ascii="Times New Roman" w:hAnsi="Times New Roman"/>
          <w:sz w:val="20"/>
        </w:rPr>
        <w:t xml:space="preserve">sviluppato le competenze utili per svolgere analisi sull’opportunità, l’economicità e le conseguenze delle scelte </w:t>
      </w:r>
      <w:r w:rsidR="00D00728" w:rsidRPr="00E80677">
        <w:rPr>
          <w:rFonts w:ascii="Times New Roman" w:hAnsi="Times New Roman"/>
          <w:sz w:val="20"/>
        </w:rPr>
        <w:t>operat</w:t>
      </w:r>
      <w:r w:rsidRPr="00E80677">
        <w:rPr>
          <w:rFonts w:ascii="Times New Roman" w:hAnsi="Times New Roman"/>
          <w:sz w:val="20"/>
        </w:rPr>
        <w:t xml:space="preserve">e per </w:t>
      </w:r>
      <w:r w:rsidR="00D00728" w:rsidRPr="00E80677">
        <w:rPr>
          <w:rFonts w:ascii="Times New Roman" w:hAnsi="Times New Roman"/>
          <w:sz w:val="20"/>
        </w:rPr>
        <w:t>ciascuna</w:t>
      </w:r>
      <w:r w:rsidRPr="00E80677">
        <w:rPr>
          <w:rFonts w:ascii="Times New Roman" w:hAnsi="Times New Roman"/>
          <w:sz w:val="20"/>
        </w:rPr>
        <w:t xml:space="preserve"> operazione;</w:t>
      </w:r>
    </w:p>
    <w:p w14:paraId="633E7412" w14:textId="77777777" w:rsidR="002B45E5" w:rsidRPr="00E80677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E80677">
        <w:rPr>
          <w:rFonts w:ascii="Times New Roman" w:hAnsi="Times New Roman"/>
          <w:sz w:val="20"/>
        </w:rPr>
        <w:t xml:space="preserve">acquisito un linguaggio tecnico che consenta loro di comunicare con chiarezza ed efficacia le conoscenze apprese. </w:t>
      </w:r>
    </w:p>
    <w:p w14:paraId="6DF7CBF3" w14:textId="77777777" w:rsidR="002B45E5" w:rsidRPr="00E80677" w:rsidRDefault="002B45E5" w:rsidP="002B45E5">
      <w:pPr>
        <w:spacing w:before="240" w:after="120" w:line="240" w:lineRule="exact"/>
        <w:rPr>
          <w:b/>
          <w:sz w:val="18"/>
          <w:szCs w:val="18"/>
        </w:rPr>
      </w:pPr>
      <w:r w:rsidRPr="00E80677">
        <w:rPr>
          <w:b/>
          <w:i/>
          <w:sz w:val="18"/>
          <w:szCs w:val="18"/>
        </w:rPr>
        <w:t>PROGRAMMA DEL CORSO</w:t>
      </w:r>
    </w:p>
    <w:p w14:paraId="56581B51" w14:textId="77777777" w:rsidR="002B45E5" w:rsidRPr="00E80677" w:rsidRDefault="00442D5A" w:rsidP="00BA229B">
      <w:pPr>
        <w:spacing w:line="240" w:lineRule="exact"/>
        <w:rPr>
          <w:i/>
          <w:szCs w:val="20"/>
        </w:rPr>
      </w:pPr>
      <w:r w:rsidRPr="00E80677">
        <w:rPr>
          <w:i/>
          <w:szCs w:val="20"/>
        </w:rPr>
        <w:t xml:space="preserve">1. </w:t>
      </w:r>
      <w:r w:rsidR="002B45E5" w:rsidRPr="00E80677">
        <w:rPr>
          <w:i/>
          <w:szCs w:val="20"/>
        </w:rPr>
        <w:t>Il servizio professionale e i servizi per l’impresa</w:t>
      </w:r>
    </w:p>
    <w:p w14:paraId="0D1CDDF4" w14:textId="4DA9BA55" w:rsidR="002B45E5" w:rsidRPr="00E80677" w:rsidRDefault="002B45E5" w:rsidP="00BA229B">
      <w:pPr>
        <w:spacing w:line="240" w:lineRule="exact"/>
        <w:rPr>
          <w:szCs w:val="20"/>
        </w:rPr>
      </w:pPr>
      <w:r w:rsidRPr="00E80677">
        <w:rPr>
          <w:szCs w:val="20"/>
        </w:rPr>
        <w:t>Concetto di “servizio” professionale del dottore commercialista</w:t>
      </w:r>
      <w:r w:rsidR="00AD1826" w:rsidRPr="00E80677">
        <w:rPr>
          <w:szCs w:val="20"/>
        </w:rPr>
        <w:t>. Ruoli e funzioni del professionista: il</w:t>
      </w:r>
      <w:r w:rsidRPr="00E80677">
        <w:rPr>
          <w:szCs w:val="20"/>
        </w:rPr>
        <w:t xml:space="preserve"> consulente tecnico e ausiliar</w:t>
      </w:r>
      <w:r w:rsidR="00AD1826" w:rsidRPr="00E80677">
        <w:rPr>
          <w:szCs w:val="20"/>
        </w:rPr>
        <w:t>io</w:t>
      </w:r>
      <w:r w:rsidRPr="00E80677">
        <w:rPr>
          <w:szCs w:val="20"/>
        </w:rPr>
        <w:t xml:space="preserve"> di giustizia;</w:t>
      </w:r>
      <w:r w:rsidR="00AD1826" w:rsidRPr="00E80677">
        <w:rPr>
          <w:szCs w:val="20"/>
        </w:rPr>
        <w:t xml:space="preserve"> incarichi </w:t>
      </w:r>
      <w:r w:rsidRPr="00E80677">
        <w:rPr>
          <w:szCs w:val="20"/>
        </w:rPr>
        <w:t xml:space="preserve">nella </w:t>
      </w:r>
      <w:r w:rsidRPr="00E80677">
        <w:rPr>
          <w:i/>
          <w:szCs w:val="20"/>
        </w:rPr>
        <w:t>governance</w:t>
      </w:r>
      <w:r w:rsidRPr="00E80677">
        <w:rPr>
          <w:szCs w:val="20"/>
        </w:rPr>
        <w:t xml:space="preserve"> di impresa, con particolare riguardo alla figura del sindaco di società commerciali</w:t>
      </w:r>
      <w:r w:rsidR="00654CA9" w:rsidRPr="00E80677">
        <w:rPr>
          <w:szCs w:val="20"/>
        </w:rPr>
        <w:t xml:space="preserve"> e</w:t>
      </w:r>
      <w:r w:rsidR="00560568" w:rsidRPr="00E80677">
        <w:rPr>
          <w:szCs w:val="20"/>
        </w:rPr>
        <w:t xml:space="preserve"> </w:t>
      </w:r>
      <w:r w:rsidR="00654CA9" w:rsidRPr="00E80677">
        <w:rPr>
          <w:szCs w:val="20"/>
        </w:rPr>
        <w:t>di componente dell’O</w:t>
      </w:r>
      <w:r w:rsidR="00560568" w:rsidRPr="00E80677">
        <w:rPr>
          <w:szCs w:val="20"/>
        </w:rPr>
        <w:t xml:space="preserve">rganismo di </w:t>
      </w:r>
      <w:r w:rsidR="00654CA9" w:rsidRPr="00E80677">
        <w:rPr>
          <w:szCs w:val="20"/>
        </w:rPr>
        <w:t>V</w:t>
      </w:r>
      <w:r w:rsidR="00560568" w:rsidRPr="00E80677">
        <w:rPr>
          <w:szCs w:val="20"/>
        </w:rPr>
        <w:t>igilanza</w:t>
      </w:r>
      <w:r w:rsidR="00AD1826" w:rsidRPr="00E80677">
        <w:rPr>
          <w:szCs w:val="20"/>
        </w:rPr>
        <w:t>. Elementi di deontologia professionale</w:t>
      </w:r>
      <w:r w:rsidRPr="00E80677">
        <w:rPr>
          <w:szCs w:val="20"/>
        </w:rPr>
        <w:t>.</w:t>
      </w:r>
    </w:p>
    <w:p w14:paraId="277B7FDB" w14:textId="12320AC2" w:rsidR="002B45E5" w:rsidRPr="00E80677" w:rsidRDefault="002B45E5" w:rsidP="00BA229B">
      <w:pPr>
        <w:spacing w:line="240" w:lineRule="exact"/>
        <w:rPr>
          <w:i/>
          <w:szCs w:val="20"/>
        </w:rPr>
      </w:pPr>
      <w:r w:rsidRPr="00E80677">
        <w:rPr>
          <w:i/>
          <w:szCs w:val="20"/>
        </w:rPr>
        <w:t>2</w:t>
      </w:r>
      <w:r w:rsidRPr="00E80677">
        <w:rPr>
          <w:szCs w:val="20"/>
        </w:rPr>
        <w:t xml:space="preserve">. </w:t>
      </w:r>
      <w:r w:rsidR="00A56B00" w:rsidRPr="00E80677">
        <w:rPr>
          <w:i/>
          <w:iCs/>
          <w:szCs w:val="20"/>
        </w:rPr>
        <w:t>I</w:t>
      </w:r>
      <w:r w:rsidRPr="00E80677">
        <w:rPr>
          <w:i/>
          <w:iCs/>
          <w:szCs w:val="20"/>
        </w:rPr>
        <w:t xml:space="preserve"> piani di fattibilità</w:t>
      </w:r>
      <w:r w:rsidR="00A56B00" w:rsidRPr="00E80677">
        <w:rPr>
          <w:i/>
          <w:iCs/>
          <w:szCs w:val="20"/>
        </w:rPr>
        <w:t xml:space="preserve">; gli assetti aziendali e la </w:t>
      </w:r>
      <w:r w:rsidR="00BB3262" w:rsidRPr="00E80677">
        <w:rPr>
          <w:i/>
          <w:iCs/>
          <w:szCs w:val="20"/>
        </w:rPr>
        <w:t xml:space="preserve">prospettiva della </w:t>
      </w:r>
      <w:r w:rsidR="00A56B00" w:rsidRPr="00E80677">
        <w:rPr>
          <w:i/>
          <w:iCs/>
          <w:szCs w:val="20"/>
        </w:rPr>
        <w:t>continuità</w:t>
      </w:r>
    </w:p>
    <w:p w14:paraId="47E4C076" w14:textId="1351AA0B" w:rsidR="002B45E5" w:rsidRPr="00E80677" w:rsidRDefault="00A56B00" w:rsidP="00BA229B">
      <w:pPr>
        <w:spacing w:line="240" w:lineRule="exact"/>
        <w:rPr>
          <w:szCs w:val="20"/>
        </w:rPr>
      </w:pPr>
      <w:r w:rsidRPr="00E80677">
        <w:rPr>
          <w:szCs w:val="20"/>
        </w:rPr>
        <w:lastRenderedPageBreak/>
        <w:t xml:space="preserve">Gli adeguati assetti aziendali ex art. 2086 c.c. e la salvaguardia della continuità; l’applicazione tecnica per lo studio di assetti aziendali “adeguati”. </w:t>
      </w:r>
      <w:r w:rsidR="002B45E5" w:rsidRPr="00E80677">
        <w:rPr>
          <w:szCs w:val="20"/>
        </w:rPr>
        <w:t>Definizione e utilizzo dei piani di fattibilità</w:t>
      </w:r>
      <w:r w:rsidR="00D00728" w:rsidRPr="00E80677">
        <w:rPr>
          <w:szCs w:val="20"/>
        </w:rPr>
        <w:t xml:space="preserve"> imprenditoriali</w:t>
      </w:r>
      <w:r w:rsidR="002B45E5" w:rsidRPr="00E80677">
        <w:rPr>
          <w:szCs w:val="20"/>
        </w:rPr>
        <w:t xml:space="preserve"> (o </w:t>
      </w:r>
      <w:r w:rsidR="002B45E5" w:rsidRPr="00E80677">
        <w:rPr>
          <w:i/>
          <w:szCs w:val="20"/>
        </w:rPr>
        <w:t>business plan</w:t>
      </w:r>
      <w:r w:rsidR="002B45E5" w:rsidRPr="00E80677">
        <w:rPr>
          <w:szCs w:val="20"/>
        </w:rPr>
        <w:t>) nelle fasi di vita dell’impresa: costituzione, operazioni straordinarie, fusioni con indebitamento</w:t>
      </w:r>
      <w:r w:rsidRPr="00E80677">
        <w:rPr>
          <w:szCs w:val="20"/>
        </w:rPr>
        <w:t xml:space="preserve">. La </w:t>
      </w:r>
      <w:r w:rsidR="002B45E5" w:rsidRPr="00E80677">
        <w:rPr>
          <w:szCs w:val="20"/>
        </w:rPr>
        <w:t>consulenza professionale</w:t>
      </w:r>
      <w:r w:rsidRPr="00E80677">
        <w:rPr>
          <w:szCs w:val="20"/>
        </w:rPr>
        <w:t xml:space="preserve"> e la nuova normativa sulla crisi di impresa (</w:t>
      </w:r>
      <w:r w:rsidR="00333FD7" w:rsidRPr="00E80677">
        <w:rPr>
          <w:szCs w:val="20"/>
        </w:rPr>
        <w:t>rinvio</w:t>
      </w:r>
      <w:r w:rsidRPr="00E80677">
        <w:rPr>
          <w:szCs w:val="20"/>
        </w:rPr>
        <w:t>)</w:t>
      </w:r>
      <w:r w:rsidR="002B45E5" w:rsidRPr="00E80677">
        <w:rPr>
          <w:szCs w:val="20"/>
        </w:rPr>
        <w:t>.</w:t>
      </w:r>
    </w:p>
    <w:p w14:paraId="7F84ADE0" w14:textId="644B13C7" w:rsidR="002B45E5" w:rsidRPr="00E80677" w:rsidRDefault="00333FD7" w:rsidP="00BA229B">
      <w:pPr>
        <w:spacing w:line="240" w:lineRule="exact"/>
        <w:rPr>
          <w:i/>
          <w:szCs w:val="20"/>
        </w:rPr>
      </w:pPr>
      <w:r w:rsidRPr="00E80677">
        <w:rPr>
          <w:i/>
          <w:szCs w:val="20"/>
        </w:rPr>
        <w:t>3</w:t>
      </w:r>
      <w:r w:rsidR="002B45E5" w:rsidRPr="00E80677">
        <w:rPr>
          <w:i/>
          <w:szCs w:val="20"/>
        </w:rPr>
        <w:t>. La cessione d’azienda</w:t>
      </w:r>
    </w:p>
    <w:p w14:paraId="200F5F57" w14:textId="530C39EB" w:rsidR="002B45E5" w:rsidRPr="00E80677" w:rsidRDefault="002B45E5" w:rsidP="00BA229B">
      <w:pPr>
        <w:spacing w:line="240" w:lineRule="exact"/>
        <w:rPr>
          <w:szCs w:val="20"/>
        </w:rPr>
      </w:pPr>
      <w:r w:rsidRPr="00E80677">
        <w:rPr>
          <w:szCs w:val="20"/>
        </w:rPr>
        <w:t>Logica e variabili economico – finanziarie</w:t>
      </w:r>
      <w:r w:rsidR="00D00728" w:rsidRPr="00E80677">
        <w:rPr>
          <w:szCs w:val="20"/>
        </w:rPr>
        <w:t xml:space="preserve"> dell’operazione</w:t>
      </w:r>
      <w:r w:rsidR="00AD1826" w:rsidRPr="00E80677">
        <w:rPr>
          <w:szCs w:val="20"/>
        </w:rPr>
        <w:t>. R</w:t>
      </w:r>
      <w:r w:rsidRPr="00E80677">
        <w:rPr>
          <w:szCs w:val="20"/>
        </w:rPr>
        <w:t>iferimenti giuridici e clausole del contratto</w:t>
      </w:r>
      <w:r w:rsidR="00AD1826" w:rsidRPr="00E80677">
        <w:rPr>
          <w:szCs w:val="20"/>
        </w:rPr>
        <w:t>. G</w:t>
      </w:r>
      <w:r w:rsidR="00D00728" w:rsidRPr="00E80677">
        <w:rPr>
          <w:szCs w:val="20"/>
        </w:rPr>
        <w:t xml:space="preserve">estione del rischio </w:t>
      </w:r>
      <w:r w:rsidRPr="00E80677">
        <w:rPr>
          <w:szCs w:val="20"/>
        </w:rPr>
        <w:t>tributari</w:t>
      </w:r>
      <w:r w:rsidR="00D00728" w:rsidRPr="00E80677">
        <w:rPr>
          <w:szCs w:val="20"/>
        </w:rPr>
        <w:t>o e profili di relativa responsabilità</w:t>
      </w:r>
      <w:r w:rsidRPr="00E80677">
        <w:rPr>
          <w:szCs w:val="20"/>
        </w:rPr>
        <w:t>.</w:t>
      </w:r>
      <w:r w:rsidR="00654CA9" w:rsidRPr="00E80677">
        <w:rPr>
          <w:szCs w:val="20"/>
        </w:rPr>
        <w:t xml:space="preserve"> L’affitto d’azienda (cenni).</w:t>
      </w:r>
    </w:p>
    <w:p w14:paraId="77A57255" w14:textId="18ACEF62" w:rsidR="00333FD7" w:rsidRPr="00E80677" w:rsidRDefault="00333FD7" w:rsidP="00333FD7">
      <w:pPr>
        <w:spacing w:line="240" w:lineRule="exact"/>
        <w:rPr>
          <w:i/>
          <w:szCs w:val="20"/>
        </w:rPr>
      </w:pPr>
      <w:r w:rsidRPr="00E80677">
        <w:rPr>
          <w:i/>
          <w:szCs w:val="20"/>
        </w:rPr>
        <w:t>4. Gli aumenti di capitale e i conferimenti in natura</w:t>
      </w:r>
    </w:p>
    <w:p w14:paraId="21202C8E" w14:textId="77777777" w:rsidR="00333FD7" w:rsidRPr="00E80677" w:rsidRDefault="00333FD7" w:rsidP="00333FD7">
      <w:pPr>
        <w:spacing w:line="240" w:lineRule="exact"/>
        <w:rPr>
          <w:szCs w:val="20"/>
        </w:rPr>
      </w:pPr>
      <w:r w:rsidRPr="00E80677">
        <w:rPr>
          <w:szCs w:val="20"/>
        </w:rPr>
        <w:t>Determinazione del valore economico e le valutazioni nella prassi professionale (cenni). I conferimenti in natura: riferimenti normativi, adempimenti e aspetti di tecnica contabile e valutativa per la determinazione dell’aumento di capitale sociale.</w:t>
      </w:r>
    </w:p>
    <w:p w14:paraId="08C954EA" w14:textId="0988BB2B" w:rsidR="002B45E5" w:rsidRPr="00E80677" w:rsidRDefault="002B45E5" w:rsidP="00BA229B">
      <w:pPr>
        <w:spacing w:line="240" w:lineRule="exact"/>
        <w:rPr>
          <w:i/>
          <w:szCs w:val="20"/>
        </w:rPr>
      </w:pPr>
      <w:r w:rsidRPr="00E80677">
        <w:rPr>
          <w:i/>
          <w:szCs w:val="20"/>
        </w:rPr>
        <w:t xml:space="preserve">5. </w:t>
      </w:r>
      <w:r w:rsidR="00B96C17" w:rsidRPr="00E80677">
        <w:rPr>
          <w:i/>
          <w:szCs w:val="20"/>
        </w:rPr>
        <w:t>Le f</w:t>
      </w:r>
      <w:r w:rsidRPr="00E80677">
        <w:rPr>
          <w:i/>
          <w:szCs w:val="20"/>
        </w:rPr>
        <w:t>usioni (scissioni – cenni)</w:t>
      </w:r>
    </w:p>
    <w:p w14:paraId="2ECB5359" w14:textId="2A8BEEE1" w:rsidR="002B45E5" w:rsidRPr="00E80677" w:rsidRDefault="002B45E5" w:rsidP="00BA229B">
      <w:pPr>
        <w:spacing w:line="240" w:lineRule="exact"/>
        <w:rPr>
          <w:szCs w:val="20"/>
        </w:rPr>
      </w:pPr>
      <w:r w:rsidRPr="00E80677">
        <w:rPr>
          <w:szCs w:val="20"/>
        </w:rPr>
        <w:t>Riferimenti normativi, adempimenti e aspetti di tecnica</w:t>
      </w:r>
      <w:r w:rsidR="00AD1826" w:rsidRPr="00E80677">
        <w:rPr>
          <w:szCs w:val="20"/>
        </w:rPr>
        <w:t>: I</w:t>
      </w:r>
      <w:r w:rsidRPr="00E80677">
        <w:rPr>
          <w:szCs w:val="20"/>
        </w:rPr>
        <w:t xml:space="preserve">l rapporto di cambio e le valutazioni; </w:t>
      </w:r>
      <w:r w:rsidR="00D00728" w:rsidRPr="00E80677">
        <w:rPr>
          <w:szCs w:val="20"/>
        </w:rPr>
        <w:t>l’aumento di capitale a seguito dell’operazione</w:t>
      </w:r>
      <w:r w:rsidR="00AD1826" w:rsidRPr="00E80677">
        <w:rPr>
          <w:szCs w:val="20"/>
        </w:rPr>
        <w:t>. A</w:t>
      </w:r>
      <w:r w:rsidRPr="00E80677">
        <w:rPr>
          <w:szCs w:val="20"/>
        </w:rPr>
        <w:t>spetti contabili (avanzi e disavanzi da fusione)</w:t>
      </w:r>
      <w:r w:rsidR="00AD1826" w:rsidRPr="00E80677">
        <w:rPr>
          <w:szCs w:val="20"/>
        </w:rPr>
        <w:t>. P</w:t>
      </w:r>
      <w:r w:rsidR="00AE5A18" w:rsidRPr="00E80677">
        <w:rPr>
          <w:szCs w:val="20"/>
        </w:rPr>
        <w:t xml:space="preserve">rofili </w:t>
      </w:r>
      <w:r w:rsidRPr="00E80677">
        <w:rPr>
          <w:szCs w:val="20"/>
        </w:rPr>
        <w:t>tributari.</w:t>
      </w:r>
    </w:p>
    <w:p w14:paraId="49495BF7" w14:textId="79F3C715" w:rsidR="002B45E5" w:rsidRPr="00E80677" w:rsidRDefault="002B45E5" w:rsidP="00BA229B">
      <w:pPr>
        <w:spacing w:line="240" w:lineRule="exact"/>
        <w:rPr>
          <w:i/>
          <w:szCs w:val="20"/>
        </w:rPr>
      </w:pPr>
      <w:r w:rsidRPr="00E80677">
        <w:rPr>
          <w:i/>
          <w:szCs w:val="20"/>
        </w:rPr>
        <w:t>6</w:t>
      </w:r>
      <w:r w:rsidR="00442D5A" w:rsidRPr="00E80677">
        <w:rPr>
          <w:szCs w:val="20"/>
        </w:rPr>
        <w:t xml:space="preserve">. </w:t>
      </w:r>
      <w:r w:rsidRPr="00E80677">
        <w:rPr>
          <w:i/>
          <w:szCs w:val="20"/>
        </w:rPr>
        <w:t xml:space="preserve">La </w:t>
      </w:r>
      <w:r w:rsidR="00A56B00" w:rsidRPr="00E80677">
        <w:rPr>
          <w:i/>
          <w:szCs w:val="20"/>
        </w:rPr>
        <w:t>gestione della</w:t>
      </w:r>
      <w:r w:rsidR="00560568" w:rsidRPr="00E80677">
        <w:rPr>
          <w:i/>
          <w:szCs w:val="20"/>
        </w:rPr>
        <w:t xml:space="preserve"> crisi di impresa</w:t>
      </w:r>
      <w:r w:rsidR="00A56B00" w:rsidRPr="00E80677">
        <w:rPr>
          <w:i/>
          <w:szCs w:val="20"/>
        </w:rPr>
        <w:t xml:space="preserve"> e gli interventi professionali</w:t>
      </w:r>
    </w:p>
    <w:p w14:paraId="1E59FC62" w14:textId="41A0A07F" w:rsidR="002B45E5" w:rsidRPr="00E80677" w:rsidRDefault="00A56B00" w:rsidP="00BA229B">
      <w:pPr>
        <w:spacing w:line="240" w:lineRule="exact"/>
        <w:rPr>
          <w:szCs w:val="20"/>
        </w:rPr>
      </w:pPr>
      <w:r w:rsidRPr="00E80677">
        <w:rPr>
          <w:szCs w:val="20"/>
        </w:rPr>
        <w:t xml:space="preserve">Gli interventi professionali </w:t>
      </w:r>
      <w:r w:rsidR="00BB3262" w:rsidRPr="00E80677">
        <w:rPr>
          <w:szCs w:val="20"/>
        </w:rPr>
        <w:t xml:space="preserve">e le attività </w:t>
      </w:r>
      <w:r w:rsidRPr="00E80677">
        <w:rPr>
          <w:szCs w:val="20"/>
        </w:rPr>
        <w:t>per anticipare e risolvere l’insorgenza della crisi di impresa</w:t>
      </w:r>
      <w:r w:rsidR="00333FD7" w:rsidRPr="00E80677">
        <w:rPr>
          <w:szCs w:val="20"/>
        </w:rPr>
        <w:t>. L</w:t>
      </w:r>
      <w:r w:rsidRPr="00E80677">
        <w:rPr>
          <w:szCs w:val="20"/>
        </w:rPr>
        <w:t xml:space="preserve">a composizione negoziata e le figure professionali. </w:t>
      </w:r>
      <w:r w:rsidR="00333FD7" w:rsidRPr="00E80677">
        <w:rPr>
          <w:szCs w:val="20"/>
        </w:rPr>
        <w:t xml:space="preserve">Le soluzioni extra giudiziali e giudiziali. </w:t>
      </w:r>
      <w:r w:rsidRPr="00E80677">
        <w:rPr>
          <w:szCs w:val="20"/>
        </w:rPr>
        <w:t xml:space="preserve">I piani per la soluzione della crisi di impresa: </w:t>
      </w:r>
      <w:r w:rsidR="00BB3262" w:rsidRPr="00E80677">
        <w:rPr>
          <w:szCs w:val="20"/>
        </w:rPr>
        <w:t xml:space="preserve">la figura dell’attestatore. </w:t>
      </w:r>
    </w:p>
    <w:p w14:paraId="7D33F36B" w14:textId="29369A8C" w:rsidR="002B45E5" w:rsidRPr="00E80677" w:rsidRDefault="002B45E5" w:rsidP="00BA229B">
      <w:pPr>
        <w:spacing w:before="240" w:after="120" w:line="240" w:lineRule="exact"/>
        <w:rPr>
          <w:b/>
          <w:i/>
          <w:sz w:val="18"/>
          <w:szCs w:val="18"/>
        </w:rPr>
      </w:pPr>
      <w:r w:rsidRPr="00E80677">
        <w:rPr>
          <w:b/>
          <w:i/>
          <w:sz w:val="18"/>
          <w:szCs w:val="18"/>
        </w:rPr>
        <w:t>BIBLIOGRAFIA</w:t>
      </w:r>
      <w:r w:rsidR="00476191">
        <w:rPr>
          <w:rStyle w:val="Rimandonotaapidipagina"/>
          <w:b/>
          <w:i/>
          <w:sz w:val="18"/>
          <w:szCs w:val="18"/>
        </w:rPr>
        <w:footnoteReference w:id="1"/>
      </w:r>
    </w:p>
    <w:p w14:paraId="1941FF65" w14:textId="19398BA7" w:rsidR="000412ED" w:rsidRPr="00E80677" w:rsidRDefault="000412ED" w:rsidP="00427BEB">
      <w:pPr>
        <w:pStyle w:val="Testo2"/>
        <w:tabs>
          <w:tab w:val="clear" w:pos="284"/>
          <w:tab w:val="left" w:pos="142"/>
        </w:tabs>
        <w:spacing w:line="240" w:lineRule="atLeast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Indicazioni bibliografiche verranno fornite nel Syllabus  e comunicate all’inizio del corso direttamente dal docente.</w:t>
      </w:r>
    </w:p>
    <w:p w14:paraId="3AFD053C" w14:textId="01E89263" w:rsidR="002B45E5" w:rsidRPr="00E80677" w:rsidRDefault="002B45E5" w:rsidP="000412ED">
      <w:pPr>
        <w:pStyle w:val="Testo2"/>
        <w:tabs>
          <w:tab w:val="clear" w:pos="284"/>
          <w:tab w:val="left" w:pos="142"/>
        </w:tabs>
        <w:spacing w:line="240" w:lineRule="atLeast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 xml:space="preserve">Per </w:t>
      </w:r>
      <w:r w:rsidR="00427BEB" w:rsidRPr="00E80677">
        <w:rPr>
          <w:rFonts w:ascii="Times New Roman" w:hAnsi="Times New Roman"/>
          <w:szCs w:val="18"/>
        </w:rPr>
        <w:t xml:space="preserve">chi non potesse seguire </w:t>
      </w:r>
      <w:r w:rsidR="00AE5A18" w:rsidRPr="00E80677">
        <w:rPr>
          <w:rFonts w:ascii="Times New Roman" w:hAnsi="Times New Roman"/>
          <w:szCs w:val="18"/>
        </w:rPr>
        <w:t>le lezioni</w:t>
      </w:r>
      <w:r w:rsidR="00427BEB" w:rsidRPr="00E80677">
        <w:rPr>
          <w:rFonts w:ascii="Times New Roman" w:hAnsi="Times New Roman"/>
          <w:szCs w:val="18"/>
        </w:rPr>
        <w:t xml:space="preserve"> e per gli </w:t>
      </w:r>
      <w:r w:rsidRPr="00E80677">
        <w:rPr>
          <w:rFonts w:ascii="Times New Roman" w:hAnsi="Times New Roman"/>
          <w:szCs w:val="18"/>
        </w:rPr>
        <w:t xml:space="preserve">approfondimenti </w:t>
      </w:r>
      <w:r w:rsidR="000412ED" w:rsidRPr="00E80677">
        <w:rPr>
          <w:rFonts w:ascii="Times New Roman" w:hAnsi="Times New Roman"/>
          <w:szCs w:val="18"/>
        </w:rPr>
        <w:t xml:space="preserve">nel Syllabus veranno indicati appositi testi </w:t>
      </w:r>
      <w:r w:rsidR="00AE5A18" w:rsidRPr="00E80677">
        <w:rPr>
          <w:rFonts w:ascii="Times New Roman" w:hAnsi="Times New Roman"/>
          <w:szCs w:val="18"/>
        </w:rPr>
        <w:t>(</w:t>
      </w:r>
      <w:r w:rsidR="000412ED" w:rsidRPr="00E80677">
        <w:rPr>
          <w:rFonts w:ascii="Times New Roman" w:hAnsi="Times New Roman"/>
          <w:szCs w:val="18"/>
        </w:rPr>
        <w:t>con l’indicazione de</w:t>
      </w:r>
      <w:r w:rsidR="00AE5A18" w:rsidRPr="00E80677">
        <w:rPr>
          <w:rFonts w:ascii="Times New Roman" w:hAnsi="Times New Roman"/>
          <w:szCs w:val="18"/>
        </w:rPr>
        <w:t>i capitoli da approfondire, soprattutto per chi non potesse seguire le lezioni</w:t>
      </w:r>
      <w:r w:rsidR="000412ED" w:rsidRPr="00E80677">
        <w:rPr>
          <w:rFonts w:ascii="Times New Roman" w:hAnsi="Times New Roman"/>
          <w:szCs w:val="18"/>
        </w:rPr>
        <w:t>)</w:t>
      </w:r>
      <w:r w:rsidRPr="00E80677">
        <w:rPr>
          <w:rFonts w:ascii="Times New Roman" w:hAnsi="Times New Roman"/>
          <w:szCs w:val="18"/>
        </w:rPr>
        <w:t xml:space="preserve">. </w:t>
      </w:r>
    </w:p>
    <w:p w14:paraId="17BEB2C1" w14:textId="6D15AB97" w:rsidR="002B45E5" w:rsidRPr="00E80677" w:rsidRDefault="002B45E5" w:rsidP="00AE5A18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Ulteriore materiale di studio</w:t>
      </w:r>
      <w:r w:rsidR="00427BEB" w:rsidRPr="00E80677">
        <w:rPr>
          <w:rFonts w:ascii="Times New Roman" w:hAnsi="Times New Roman"/>
          <w:szCs w:val="18"/>
        </w:rPr>
        <w:t xml:space="preserve"> per la preparazione all’esame</w:t>
      </w:r>
      <w:r w:rsidRPr="00E80677">
        <w:rPr>
          <w:rFonts w:ascii="Times New Roman" w:hAnsi="Times New Roman"/>
          <w:szCs w:val="18"/>
        </w:rPr>
        <w:t xml:space="preserve"> (letture, documenti di prassi, giurisprudenza etc.) </w:t>
      </w:r>
      <w:r w:rsidR="00427BEB" w:rsidRPr="00E80677">
        <w:rPr>
          <w:rFonts w:ascii="Times New Roman" w:hAnsi="Times New Roman"/>
          <w:szCs w:val="18"/>
        </w:rPr>
        <w:t>sar</w:t>
      </w:r>
      <w:r w:rsidRPr="00E80677">
        <w:rPr>
          <w:rFonts w:ascii="Times New Roman" w:hAnsi="Times New Roman"/>
          <w:szCs w:val="18"/>
        </w:rPr>
        <w:t xml:space="preserve">à reso disponibile on-line sulla piattaforma Blackboard dedicata. </w:t>
      </w:r>
    </w:p>
    <w:p w14:paraId="64C62318" w14:textId="77777777" w:rsidR="002B45E5" w:rsidRPr="00E80677" w:rsidRDefault="002B45E5" w:rsidP="002B45E5">
      <w:pPr>
        <w:spacing w:before="240" w:after="120"/>
        <w:rPr>
          <w:b/>
          <w:i/>
          <w:sz w:val="18"/>
          <w:szCs w:val="18"/>
        </w:rPr>
      </w:pPr>
      <w:r w:rsidRPr="00E80677">
        <w:rPr>
          <w:b/>
          <w:i/>
          <w:sz w:val="18"/>
          <w:szCs w:val="18"/>
        </w:rPr>
        <w:t>DIDATTICA DEL CORSO</w:t>
      </w:r>
    </w:p>
    <w:p w14:paraId="203D2A29" w14:textId="522F71F1" w:rsidR="002B45E5" w:rsidRPr="00E80677" w:rsidRDefault="002B45E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 xml:space="preserve">Il corso, erogato in modalità </w:t>
      </w:r>
      <w:r w:rsidRPr="00E80677">
        <w:rPr>
          <w:rFonts w:ascii="Times New Roman" w:hAnsi="Times New Roman"/>
          <w:i/>
          <w:iCs/>
          <w:szCs w:val="18"/>
        </w:rPr>
        <w:t>blended</w:t>
      </w:r>
      <w:r w:rsidRPr="00E80677">
        <w:rPr>
          <w:rFonts w:ascii="Times New Roman" w:hAnsi="Times New Roman"/>
          <w:szCs w:val="18"/>
        </w:rPr>
        <w:t>, prevede attività in forma residenziale con lezioni frontali e in remoto. Le attività residenziali si fondano sull’utilizzo di lezioni interattive di inquadramento degli argomenti dei singoli moduli, con analisi di casi concreti. Le attività in remoto prevedono la fruizione di videolezioni (</w:t>
      </w:r>
      <w:r w:rsidRPr="00E80677">
        <w:rPr>
          <w:rFonts w:ascii="Times New Roman" w:hAnsi="Times New Roman"/>
          <w:i/>
          <w:iCs/>
          <w:szCs w:val="18"/>
        </w:rPr>
        <w:t>asicrone</w:t>
      </w:r>
      <w:r w:rsidRPr="00E80677">
        <w:rPr>
          <w:rFonts w:ascii="Times New Roman" w:hAnsi="Times New Roman"/>
          <w:szCs w:val="18"/>
        </w:rPr>
        <w:t xml:space="preserve">) e l’integrazione degli argomenti </w:t>
      </w:r>
      <w:r w:rsidRPr="00E80677">
        <w:rPr>
          <w:rFonts w:ascii="Times New Roman" w:hAnsi="Times New Roman"/>
          <w:szCs w:val="18"/>
        </w:rPr>
        <w:lastRenderedPageBreak/>
        <w:t xml:space="preserve">mediante la discussione del materiale durante i </w:t>
      </w:r>
      <w:r w:rsidRPr="00E80677">
        <w:rPr>
          <w:rFonts w:ascii="Times New Roman" w:hAnsi="Times New Roman"/>
          <w:i/>
          <w:iCs/>
          <w:szCs w:val="18"/>
        </w:rPr>
        <w:t>webinar</w:t>
      </w:r>
      <w:r w:rsidRPr="00E80677">
        <w:rPr>
          <w:rFonts w:ascii="Times New Roman" w:hAnsi="Times New Roman"/>
          <w:szCs w:val="18"/>
        </w:rPr>
        <w:t xml:space="preserve"> esercitativi e </w:t>
      </w:r>
      <w:r w:rsidRPr="00E80677">
        <w:rPr>
          <w:rFonts w:ascii="Times New Roman" w:hAnsi="Times New Roman"/>
          <w:i/>
          <w:iCs/>
          <w:szCs w:val="18"/>
        </w:rPr>
        <w:t>feed-back-live</w:t>
      </w:r>
      <w:r w:rsidRPr="00E80677">
        <w:rPr>
          <w:rFonts w:ascii="Times New Roman" w:hAnsi="Times New Roman"/>
          <w:szCs w:val="18"/>
        </w:rPr>
        <w:t xml:space="preserve"> (sincroni).</w:t>
      </w:r>
      <w:r w:rsidR="00AE5A18" w:rsidRPr="00E80677">
        <w:rPr>
          <w:rFonts w:ascii="Times New Roman" w:hAnsi="Times New Roman"/>
          <w:szCs w:val="18"/>
        </w:rPr>
        <w:t xml:space="preserve"> Le lezioni frontali saranno integrate da testimonianze di professionisti esperti.</w:t>
      </w:r>
    </w:p>
    <w:p w14:paraId="65872396" w14:textId="77777777" w:rsidR="002B45E5" w:rsidRPr="00E80677" w:rsidRDefault="002B45E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Saranno divulgati, durante il corso, materiali e casi tratti dall’esperienza professionale, accompagnati dalla testimonianza di esperti.</w:t>
      </w:r>
    </w:p>
    <w:p w14:paraId="0C6D1048" w14:textId="77777777" w:rsidR="002B45E5" w:rsidRPr="00E80677" w:rsidRDefault="002B45E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 xml:space="preserve">Il </w:t>
      </w:r>
      <w:r w:rsidRPr="00E80677">
        <w:rPr>
          <w:rFonts w:ascii="Times New Roman" w:hAnsi="Times New Roman"/>
          <w:i/>
          <w:iCs/>
          <w:szCs w:val="18"/>
        </w:rPr>
        <w:t>Syllabus</w:t>
      </w:r>
      <w:r w:rsidRPr="00E80677">
        <w:rPr>
          <w:rFonts w:ascii="Times New Roman" w:hAnsi="Times New Roman"/>
          <w:szCs w:val="18"/>
        </w:rPr>
        <w:t xml:space="preserve"> contenente il programma analitico del corso sarà comunicato in </w:t>
      </w:r>
      <w:r w:rsidRPr="00E80677">
        <w:rPr>
          <w:rFonts w:ascii="Times New Roman" w:hAnsi="Times New Roman"/>
          <w:i/>
          <w:iCs/>
          <w:szCs w:val="18"/>
        </w:rPr>
        <w:t>Blackboard</w:t>
      </w:r>
      <w:r w:rsidRPr="00E80677">
        <w:rPr>
          <w:rFonts w:ascii="Times New Roman" w:hAnsi="Times New Roman"/>
          <w:szCs w:val="18"/>
        </w:rPr>
        <w:t xml:space="preserve">. </w:t>
      </w:r>
    </w:p>
    <w:p w14:paraId="4F164504" w14:textId="77777777" w:rsidR="002B45E5" w:rsidRPr="00E80677" w:rsidRDefault="002B45E5" w:rsidP="002B45E5">
      <w:pPr>
        <w:spacing w:before="240" w:after="120"/>
        <w:rPr>
          <w:b/>
          <w:i/>
          <w:sz w:val="18"/>
          <w:szCs w:val="18"/>
        </w:rPr>
      </w:pPr>
      <w:r w:rsidRPr="00E80677">
        <w:rPr>
          <w:b/>
          <w:i/>
          <w:sz w:val="18"/>
          <w:szCs w:val="18"/>
        </w:rPr>
        <w:t>METODO E CRITERI DI VALUTAZIONE</w:t>
      </w:r>
    </w:p>
    <w:p w14:paraId="24628066" w14:textId="1885416A" w:rsidR="002B45E5" w:rsidRPr="00E80677" w:rsidRDefault="002B45E5" w:rsidP="00DB6A00">
      <w:pPr>
        <w:pStyle w:val="Testo2"/>
        <w:numPr>
          <w:ilvl w:val="0"/>
          <w:numId w:val="2"/>
        </w:numPr>
        <w:rPr>
          <w:rFonts w:ascii="Times New Roman" w:hAnsi="Times New Roman"/>
          <w:bCs/>
          <w:i/>
          <w:iCs/>
          <w:szCs w:val="18"/>
        </w:rPr>
      </w:pPr>
      <w:r w:rsidRPr="00E80677">
        <w:rPr>
          <w:rFonts w:ascii="Times New Roman" w:hAnsi="Times New Roman"/>
          <w:bCs/>
          <w:i/>
          <w:iCs/>
          <w:szCs w:val="18"/>
        </w:rPr>
        <w:t>Valutazione progressiva in itinere</w:t>
      </w:r>
    </w:p>
    <w:p w14:paraId="71E489A4" w14:textId="5B295E8E" w:rsidR="002B45E5" w:rsidRPr="00E80677" w:rsidRDefault="003202F5" w:rsidP="00AE5A18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P</w:t>
      </w:r>
      <w:r w:rsidR="002B45E5" w:rsidRPr="00E80677">
        <w:rPr>
          <w:rFonts w:ascii="Times New Roman" w:hAnsi="Times New Roman"/>
          <w:szCs w:val="18"/>
        </w:rPr>
        <w:t xml:space="preserve">er gli studenti che optano per una valutazione progressiva in itinere si prevede che: il </w:t>
      </w:r>
      <w:r w:rsidRPr="00E80677">
        <w:rPr>
          <w:rFonts w:ascii="Times New Roman" w:hAnsi="Times New Roman"/>
          <w:szCs w:val="18"/>
        </w:rPr>
        <w:t>50</w:t>
      </w:r>
      <w:r w:rsidR="002B45E5" w:rsidRPr="00E80677">
        <w:rPr>
          <w:rFonts w:ascii="Times New Roman" w:hAnsi="Times New Roman"/>
          <w:szCs w:val="18"/>
        </w:rPr>
        <w:t xml:space="preserve">% della valutazione sia effettuato mediante due prove scritte, somministrate durante lo svolgimento del corso, </w:t>
      </w:r>
      <w:r w:rsidR="00B96C17" w:rsidRPr="00E80677">
        <w:rPr>
          <w:rFonts w:ascii="Times New Roman" w:hAnsi="Times New Roman"/>
          <w:szCs w:val="18"/>
        </w:rPr>
        <w:t xml:space="preserve">attinenti i primi tre moduli del corso </w:t>
      </w:r>
      <w:r w:rsidR="002B45E5" w:rsidRPr="00E80677">
        <w:rPr>
          <w:rFonts w:ascii="Times New Roman" w:hAnsi="Times New Roman"/>
          <w:szCs w:val="18"/>
        </w:rPr>
        <w:t xml:space="preserve">secondo modalità, contenuti e tempistiche che saranno pubblicati nell’area Blackboard riservata agli studenti iscritti al corso; il </w:t>
      </w:r>
      <w:r w:rsidRPr="00E80677">
        <w:rPr>
          <w:rFonts w:ascii="Times New Roman" w:hAnsi="Times New Roman"/>
          <w:szCs w:val="18"/>
        </w:rPr>
        <w:t>50</w:t>
      </w:r>
      <w:r w:rsidR="002B45E5" w:rsidRPr="00E80677">
        <w:rPr>
          <w:rFonts w:ascii="Times New Roman" w:hAnsi="Times New Roman"/>
          <w:szCs w:val="18"/>
        </w:rPr>
        <w:t>% della valutazione sia effettuato mediante una prova finale orale.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67814872" w14:textId="77777777" w:rsidR="002B45E5" w:rsidRPr="00E80677" w:rsidRDefault="002B45E5" w:rsidP="00DB6A00">
      <w:pPr>
        <w:pStyle w:val="Testo2"/>
        <w:numPr>
          <w:ilvl w:val="0"/>
          <w:numId w:val="2"/>
        </w:numPr>
        <w:spacing w:before="120"/>
        <w:ind w:left="641" w:hanging="357"/>
        <w:rPr>
          <w:rFonts w:ascii="Times New Roman" w:hAnsi="Times New Roman"/>
          <w:bCs/>
          <w:i/>
          <w:iCs/>
          <w:szCs w:val="18"/>
        </w:rPr>
      </w:pPr>
      <w:r w:rsidRPr="00E80677">
        <w:rPr>
          <w:rFonts w:ascii="Times New Roman" w:hAnsi="Times New Roman"/>
          <w:bCs/>
          <w:i/>
          <w:iCs/>
          <w:szCs w:val="18"/>
        </w:rPr>
        <w:t>Valutazione unitaria sommativa</w:t>
      </w:r>
    </w:p>
    <w:p w14:paraId="65C51E98" w14:textId="42428860" w:rsidR="002B45E5" w:rsidRPr="00E80677" w:rsidRDefault="002B45E5" w:rsidP="00AE5A18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Per gli studenti che intendono optare per una valutazione unitaria in sede di appello di esame, l’esame si articola in una prova scritta e orale (si inizia con una prova scritta - della durata di 90 minuti - superata la quale si accede alla prova orale).</w:t>
      </w:r>
    </w:p>
    <w:p w14:paraId="0D76AB76" w14:textId="1C9C8684" w:rsidR="001C050F" w:rsidRPr="00E80677" w:rsidRDefault="001C050F" w:rsidP="002B45E5">
      <w:pPr>
        <w:pStyle w:val="Testo2"/>
        <w:rPr>
          <w:rFonts w:ascii="Times New Roman" w:hAnsi="Times New Roman"/>
          <w:szCs w:val="18"/>
        </w:rPr>
      </w:pPr>
    </w:p>
    <w:p w14:paraId="3BE135B8" w14:textId="634F9137" w:rsidR="001C050F" w:rsidRPr="00E80677" w:rsidRDefault="001C050F" w:rsidP="00AE5A18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 xml:space="preserve">Le suddette modalità di valutazione potrebbero subire variazioni nel caso in cui la situazione sanitaria relativa alla pandemia di </w:t>
      </w:r>
      <w:r w:rsidRPr="00E80677">
        <w:rPr>
          <w:rFonts w:ascii="Times New Roman" w:hAnsi="Times New Roman"/>
          <w:i/>
          <w:iCs/>
          <w:szCs w:val="18"/>
        </w:rPr>
        <w:t xml:space="preserve">Covid-19 </w:t>
      </w:r>
      <w:r w:rsidRPr="00E80677">
        <w:rPr>
          <w:rFonts w:ascii="Times New Roman" w:hAnsi="Times New Roman"/>
          <w:szCs w:val="18"/>
        </w:rPr>
        <w:t>imponesse delle variazioni. In tal caso nuove modalità verranno comunicate in tempo utile agli studenti.</w:t>
      </w:r>
    </w:p>
    <w:p w14:paraId="56339D9C" w14:textId="77777777" w:rsidR="002B45E5" w:rsidRPr="00E80677" w:rsidRDefault="002B45E5" w:rsidP="002B45E5">
      <w:pPr>
        <w:spacing w:before="240" w:after="120" w:line="240" w:lineRule="exact"/>
        <w:rPr>
          <w:b/>
          <w:i/>
          <w:sz w:val="18"/>
          <w:szCs w:val="18"/>
        </w:rPr>
      </w:pPr>
      <w:r w:rsidRPr="00E80677">
        <w:rPr>
          <w:b/>
          <w:i/>
          <w:sz w:val="18"/>
          <w:szCs w:val="18"/>
        </w:rPr>
        <w:t>AVVERTENZE E PREREQUISITI</w:t>
      </w:r>
    </w:p>
    <w:p w14:paraId="15325532" w14:textId="3AA429F9" w:rsidR="002B45E5" w:rsidRPr="00E80677" w:rsidRDefault="001551F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L</w:t>
      </w:r>
      <w:r w:rsidR="002B45E5" w:rsidRPr="00E80677">
        <w:rPr>
          <w:rFonts w:ascii="Times New Roman" w:hAnsi="Times New Roman"/>
          <w:szCs w:val="18"/>
        </w:rPr>
        <w:t>’approccio interdisciplinare degli argomenti trattati consiglia una frequenza costante e partecipata alle lezioni, idonea alla preparazione della materia.</w:t>
      </w:r>
    </w:p>
    <w:p w14:paraId="46FB2BBE" w14:textId="2E47FE45" w:rsidR="002B45E5" w:rsidRPr="00E80677" w:rsidRDefault="002B45E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>La conoscenza degli aspetti aziendali, contabili, societari, del diritto societario e tributario costituisce ulteriore condizione per la preparazione della materia.</w:t>
      </w:r>
    </w:p>
    <w:p w14:paraId="5DF4BAFD" w14:textId="1DB2FEF8" w:rsidR="006F5B5E" w:rsidRPr="00E80677" w:rsidRDefault="00E80677" w:rsidP="00E80677">
      <w:pPr>
        <w:spacing w:before="240" w:line="240" w:lineRule="exact"/>
        <w:rPr>
          <w:bCs/>
          <w:i/>
          <w:sz w:val="18"/>
          <w:szCs w:val="18"/>
        </w:rPr>
      </w:pPr>
      <w:r w:rsidRPr="00E80677">
        <w:rPr>
          <w:bCs/>
          <w:i/>
          <w:sz w:val="18"/>
          <w:szCs w:val="18"/>
        </w:rPr>
        <w:t>Ricevimento studenti</w:t>
      </w:r>
    </w:p>
    <w:p w14:paraId="3FF8A1EB" w14:textId="491F1846" w:rsidR="006F5B5E" w:rsidRPr="00E80677" w:rsidRDefault="006F5B5E" w:rsidP="006F5B5E">
      <w:pPr>
        <w:pStyle w:val="Testo2"/>
        <w:ind w:firstLine="0"/>
        <w:rPr>
          <w:rFonts w:ascii="Times New Roman" w:hAnsi="Times New Roman"/>
          <w:szCs w:val="18"/>
        </w:rPr>
      </w:pPr>
      <w:r w:rsidRPr="00E80677">
        <w:rPr>
          <w:rFonts w:ascii="Times New Roman" w:hAnsi="Times New Roman"/>
          <w:szCs w:val="18"/>
        </w:rPr>
        <w:t xml:space="preserve">Il ricevimento </w:t>
      </w:r>
      <w:r w:rsidR="002E0ED8" w:rsidRPr="00E80677">
        <w:rPr>
          <w:rFonts w:ascii="Times New Roman" w:hAnsi="Times New Roman"/>
          <w:szCs w:val="18"/>
        </w:rPr>
        <w:t xml:space="preserve">studenti </w:t>
      </w:r>
      <w:r w:rsidRPr="00E80677">
        <w:rPr>
          <w:rFonts w:ascii="Times New Roman" w:hAnsi="Times New Roman"/>
          <w:szCs w:val="18"/>
        </w:rPr>
        <w:t xml:space="preserve">si svolgerà </w:t>
      </w:r>
      <w:r w:rsidR="00A355A8" w:rsidRPr="00E80677">
        <w:rPr>
          <w:rFonts w:ascii="Times New Roman" w:hAnsi="Times New Roman"/>
          <w:szCs w:val="18"/>
        </w:rPr>
        <w:t xml:space="preserve">in presenza </w:t>
      </w:r>
      <w:r w:rsidRPr="00E80677">
        <w:rPr>
          <w:rFonts w:ascii="Times New Roman" w:hAnsi="Times New Roman"/>
          <w:szCs w:val="18"/>
        </w:rPr>
        <w:t xml:space="preserve">ogni mercoledì, dalle ore 17.30 alle 19.30 nell’ufficio di via Necchi 9, 2° piano, stanza 203. Eventuali variazioni saranno segnalate negli “avvisi” </w:t>
      </w:r>
      <w:r w:rsidR="00A355A8" w:rsidRPr="00E80677">
        <w:rPr>
          <w:rFonts w:ascii="Times New Roman" w:hAnsi="Times New Roman"/>
          <w:szCs w:val="18"/>
        </w:rPr>
        <w:t>d</w:t>
      </w:r>
      <w:r w:rsidRPr="00E80677">
        <w:rPr>
          <w:rFonts w:ascii="Times New Roman" w:hAnsi="Times New Roman"/>
          <w:szCs w:val="18"/>
        </w:rPr>
        <w:t xml:space="preserve">ella pagina </w:t>
      </w:r>
      <w:r w:rsidR="00A355A8" w:rsidRPr="00E80677">
        <w:rPr>
          <w:rFonts w:ascii="Times New Roman" w:hAnsi="Times New Roman"/>
          <w:szCs w:val="18"/>
        </w:rPr>
        <w:t xml:space="preserve">personale </w:t>
      </w:r>
      <w:r w:rsidRPr="00E80677">
        <w:rPr>
          <w:rFonts w:ascii="Times New Roman" w:hAnsi="Times New Roman"/>
          <w:szCs w:val="18"/>
        </w:rPr>
        <w:t>del docente.</w:t>
      </w:r>
      <w:r w:rsidR="00A355A8" w:rsidRPr="00E80677">
        <w:rPr>
          <w:rFonts w:ascii="Times New Roman" w:hAnsi="Times New Roman"/>
          <w:szCs w:val="18"/>
        </w:rPr>
        <w:t xml:space="preserve"> Per eventuali richieste di ricevimento da remoto, è necessario prendere contatto con il docente tramite e-mail. </w:t>
      </w:r>
    </w:p>
    <w:p w14:paraId="4822D172" w14:textId="77777777" w:rsidR="003202F5" w:rsidRPr="00E80677" w:rsidRDefault="003202F5" w:rsidP="00427BEB">
      <w:pPr>
        <w:pStyle w:val="Testo2"/>
        <w:ind w:firstLine="0"/>
        <w:rPr>
          <w:rFonts w:ascii="Times New Roman" w:hAnsi="Times New Roman"/>
          <w:szCs w:val="18"/>
        </w:rPr>
      </w:pPr>
    </w:p>
    <w:sectPr w:rsidR="003202F5" w:rsidRPr="00E806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69B8" w14:textId="77777777" w:rsidR="00476191" w:rsidRDefault="00476191" w:rsidP="00476191">
      <w:pPr>
        <w:spacing w:line="240" w:lineRule="auto"/>
      </w:pPr>
      <w:r>
        <w:separator/>
      </w:r>
    </w:p>
  </w:endnote>
  <w:endnote w:type="continuationSeparator" w:id="0">
    <w:p w14:paraId="524A532E" w14:textId="77777777" w:rsidR="00476191" w:rsidRDefault="00476191" w:rsidP="00476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25F9" w14:textId="77777777" w:rsidR="00476191" w:rsidRDefault="00476191" w:rsidP="00476191">
      <w:pPr>
        <w:spacing w:line="240" w:lineRule="auto"/>
      </w:pPr>
      <w:r>
        <w:separator/>
      </w:r>
    </w:p>
  </w:footnote>
  <w:footnote w:type="continuationSeparator" w:id="0">
    <w:p w14:paraId="2B446B6C" w14:textId="77777777" w:rsidR="00476191" w:rsidRDefault="00476191" w:rsidP="00476191">
      <w:pPr>
        <w:spacing w:line="240" w:lineRule="auto"/>
      </w:pPr>
      <w:r>
        <w:continuationSeparator/>
      </w:r>
    </w:p>
  </w:footnote>
  <w:footnote w:id="1">
    <w:p w14:paraId="2ED3A37C" w14:textId="4EF9B5CC" w:rsidR="00476191" w:rsidRDefault="0047619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532"/>
      <w:bookmarkStart w:id="1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F47"/>
    <w:multiLevelType w:val="hybridMultilevel"/>
    <w:tmpl w:val="B09A7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6F4D"/>
    <w:multiLevelType w:val="hybridMultilevel"/>
    <w:tmpl w:val="9174BAD6"/>
    <w:lvl w:ilvl="0" w:tplc="55703D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4480047">
    <w:abstractNumId w:val="0"/>
  </w:num>
  <w:num w:numId="2" w16cid:durableId="52417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60"/>
    <w:rsid w:val="000412ED"/>
    <w:rsid w:val="001551F5"/>
    <w:rsid w:val="00187B99"/>
    <w:rsid w:val="001C050F"/>
    <w:rsid w:val="001F5D60"/>
    <w:rsid w:val="002014DD"/>
    <w:rsid w:val="002B45E5"/>
    <w:rsid w:val="002C7CA0"/>
    <w:rsid w:val="002D5E17"/>
    <w:rsid w:val="002E0ED8"/>
    <w:rsid w:val="003202F5"/>
    <w:rsid w:val="00333FD7"/>
    <w:rsid w:val="00427BEB"/>
    <w:rsid w:val="00442D5A"/>
    <w:rsid w:val="00476191"/>
    <w:rsid w:val="004D1217"/>
    <w:rsid w:val="004D6008"/>
    <w:rsid w:val="004E1B5F"/>
    <w:rsid w:val="00560568"/>
    <w:rsid w:val="00590F93"/>
    <w:rsid w:val="00640794"/>
    <w:rsid w:val="00654CA9"/>
    <w:rsid w:val="006F1772"/>
    <w:rsid w:val="006F5B5E"/>
    <w:rsid w:val="008942E7"/>
    <w:rsid w:val="008A1204"/>
    <w:rsid w:val="00900CCA"/>
    <w:rsid w:val="00924B77"/>
    <w:rsid w:val="00940DA2"/>
    <w:rsid w:val="009E055C"/>
    <w:rsid w:val="00A355A8"/>
    <w:rsid w:val="00A56B00"/>
    <w:rsid w:val="00A74F6F"/>
    <w:rsid w:val="00AD1826"/>
    <w:rsid w:val="00AD7557"/>
    <w:rsid w:val="00AE5A18"/>
    <w:rsid w:val="00B50C5D"/>
    <w:rsid w:val="00B51253"/>
    <w:rsid w:val="00B525CC"/>
    <w:rsid w:val="00B96C17"/>
    <w:rsid w:val="00BA229B"/>
    <w:rsid w:val="00BB3262"/>
    <w:rsid w:val="00CC1268"/>
    <w:rsid w:val="00D00728"/>
    <w:rsid w:val="00D404F2"/>
    <w:rsid w:val="00DB6A00"/>
    <w:rsid w:val="00E607E6"/>
    <w:rsid w:val="00E80677"/>
    <w:rsid w:val="00F6669E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D503"/>
  <w15:chartTrackingRefBased/>
  <w15:docId w15:val="{2AFC8B4E-AB36-4315-88A1-BB952E7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3202F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02F5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4761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6191"/>
  </w:style>
  <w:style w:type="character" w:styleId="Rimandonotaapidipagina">
    <w:name w:val="footnote reference"/>
    <w:basedOn w:val="Carpredefinitoparagrafo"/>
    <w:rsid w:val="00476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1D95-367A-4201-B7A5-A8F1FF05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1006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2023-05-22T07:38:00Z</dcterms:created>
  <dcterms:modified xsi:type="dcterms:W3CDTF">2023-06-26T12:30:00Z</dcterms:modified>
</cp:coreProperties>
</file>