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DB78" w14:textId="270CBD8A" w:rsidR="00B17EB2" w:rsidRPr="00424367" w:rsidRDefault="00332361" w:rsidP="00FC496B">
      <w:pPr>
        <w:pStyle w:val="Titolo2"/>
        <w:rPr>
          <w:rFonts w:ascii="Times New Roman" w:hAnsi="Times New Roman"/>
          <w:b/>
          <w:smallCaps w:val="0"/>
          <w:sz w:val="20"/>
        </w:rPr>
      </w:pPr>
      <w:r w:rsidRPr="00424367">
        <w:rPr>
          <w:rFonts w:ascii="Times New Roman" w:hAnsi="Times New Roman"/>
          <w:b/>
          <w:smallCaps w:val="0"/>
          <w:sz w:val="20"/>
        </w:rPr>
        <w:t>Innovazione e M</w:t>
      </w:r>
      <w:r w:rsidR="00B17EB2" w:rsidRPr="00424367">
        <w:rPr>
          <w:rFonts w:ascii="Times New Roman" w:hAnsi="Times New Roman"/>
          <w:b/>
          <w:smallCaps w:val="0"/>
          <w:sz w:val="20"/>
        </w:rPr>
        <w:t>etriche di Marketing</w:t>
      </w:r>
    </w:p>
    <w:p w14:paraId="4F8FDE18" w14:textId="3163621D" w:rsidR="00FC496B" w:rsidRPr="00424367" w:rsidRDefault="00EB669B" w:rsidP="00FC496B">
      <w:pPr>
        <w:pStyle w:val="Titolo2"/>
        <w:rPr>
          <w:rFonts w:ascii="Times New Roman" w:hAnsi="Times New Roman"/>
        </w:rPr>
      </w:pPr>
      <w:r w:rsidRPr="00424367">
        <w:rPr>
          <w:rFonts w:ascii="Times New Roman" w:hAnsi="Times New Roman"/>
        </w:rPr>
        <w:t>Prof. Elisa Martina Martinelli</w:t>
      </w:r>
      <w:r w:rsidR="00501950">
        <w:rPr>
          <w:rFonts w:ascii="Times New Roman" w:hAnsi="Times New Roman"/>
        </w:rPr>
        <w:t>;</w:t>
      </w:r>
      <w:r w:rsidR="00B17EB2" w:rsidRPr="00424367">
        <w:rPr>
          <w:rFonts w:ascii="Times New Roman" w:hAnsi="Times New Roman"/>
        </w:rPr>
        <w:t xml:space="preserve"> Prof. Federico Ciccone</w:t>
      </w:r>
    </w:p>
    <w:p w14:paraId="5D4826CB" w14:textId="77777777" w:rsidR="002D5E17" w:rsidRPr="00B03448" w:rsidRDefault="00FC496B" w:rsidP="00FC496B">
      <w:pPr>
        <w:spacing w:before="240" w:after="120" w:line="240" w:lineRule="exact"/>
        <w:rPr>
          <w:rFonts w:ascii="Times" w:hAnsi="Times"/>
          <w:b/>
          <w:sz w:val="18"/>
          <w:szCs w:val="18"/>
        </w:rPr>
      </w:pPr>
      <w:r w:rsidRPr="00B03448">
        <w:rPr>
          <w:rFonts w:ascii="Times" w:hAnsi="Times"/>
          <w:b/>
          <w:i/>
          <w:sz w:val="18"/>
          <w:szCs w:val="18"/>
        </w:rPr>
        <w:t>OBIETTIVO DEL CORSO E RISULTATI DI APPRENDIMENTO ATTESI</w:t>
      </w:r>
    </w:p>
    <w:p w14:paraId="7F522D0F" w14:textId="2C0B87BA" w:rsidR="002A418B" w:rsidRPr="001A1878" w:rsidRDefault="002A418B" w:rsidP="00B17EB2">
      <w:pPr>
        <w:rPr>
          <w:rFonts w:ascii="Times" w:hAnsi="Times"/>
          <w:szCs w:val="20"/>
          <w:shd w:val="clear" w:color="auto" w:fill="FEFFFF"/>
        </w:rPr>
      </w:pPr>
      <w:r w:rsidRPr="001A1878">
        <w:rPr>
          <w:rFonts w:ascii="Times" w:hAnsi="Times"/>
          <w:szCs w:val="20"/>
          <w:shd w:val="clear" w:color="auto" w:fill="FEFFFF"/>
        </w:rPr>
        <w:t xml:space="preserve">Il mercato odierno non è più lo stesso e l’unica vera costante che emerge è il cambiamento. Se da un lato l’evoluzione della tecnologia ha subito un’accelerazione negli ultimi anni che ha impattato sul modo in cui le aziende operano, dall’altro lato anche la velocità di adozione della tecnologia stessa da parte del consumatore si è modificata. Tali cambiamenti devono essere presi in considerazione dalle aziende al fine di creare e mantenere relazioni di valore con i consumatori, essere sempre più agili, focalizzate sui dati ed attente alle tecniche di misurazione dei risultati. </w:t>
      </w:r>
      <w:r w:rsidR="000349A3" w:rsidRPr="001A1878">
        <w:rPr>
          <w:rFonts w:ascii="Times" w:hAnsi="Times"/>
          <w:szCs w:val="20"/>
          <w:shd w:val="clear" w:color="auto" w:fill="FEFFFF"/>
        </w:rPr>
        <w:t xml:space="preserve">In questo contesto dinamico, instabile e volatile, il Marketing permette di unire domanda ed offerta fornendo gli strumenti, approcci, </w:t>
      </w:r>
      <w:r w:rsidRPr="001A1878">
        <w:rPr>
          <w:rFonts w:ascii="Times" w:hAnsi="Times"/>
          <w:szCs w:val="20"/>
          <w:shd w:val="clear" w:color="auto" w:fill="FEFFFF"/>
        </w:rPr>
        <w:t>processi e</w:t>
      </w:r>
      <w:r w:rsidR="000349A3" w:rsidRPr="001A1878">
        <w:rPr>
          <w:rFonts w:ascii="Times" w:hAnsi="Times"/>
          <w:szCs w:val="20"/>
          <w:shd w:val="clear" w:color="auto" w:fill="FEFFFF"/>
        </w:rPr>
        <w:t xml:space="preserve">d </w:t>
      </w:r>
      <w:r w:rsidRPr="001A1878">
        <w:rPr>
          <w:rFonts w:ascii="Times" w:hAnsi="Times"/>
          <w:szCs w:val="20"/>
          <w:shd w:val="clear" w:color="auto" w:fill="FEFFFF"/>
        </w:rPr>
        <w:t>attività essenziali che portano al successo di un’organizzazione e di ogni singolo professionista</w:t>
      </w:r>
      <w:r w:rsidR="000349A3" w:rsidRPr="001A1878">
        <w:rPr>
          <w:rFonts w:ascii="Times" w:hAnsi="Times"/>
          <w:szCs w:val="20"/>
          <w:shd w:val="clear" w:color="auto" w:fill="FEFFFF"/>
        </w:rPr>
        <w:t>;</w:t>
      </w:r>
      <w:r w:rsidRPr="001A1878">
        <w:rPr>
          <w:rFonts w:ascii="Times" w:hAnsi="Times"/>
          <w:szCs w:val="20"/>
          <w:shd w:val="clear" w:color="auto" w:fill="FEFFFF"/>
        </w:rPr>
        <w:t xml:space="preserve"> la sua comprensione e pianificazione in ottica strategica è </w:t>
      </w:r>
      <w:r w:rsidR="000349A3" w:rsidRPr="001A1878">
        <w:rPr>
          <w:rFonts w:ascii="Times" w:hAnsi="Times"/>
          <w:szCs w:val="20"/>
          <w:shd w:val="clear" w:color="auto" w:fill="FEFFFF"/>
        </w:rPr>
        <w:t xml:space="preserve">quantomai </w:t>
      </w:r>
      <w:r w:rsidRPr="001A1878">
        <w:rPr>
          <w:rFonts w:ascii="Times" w:hAnsi="Times"/>
          <w:szCs w:val="20"/>
          <w:shd w:val="clear" w:color="auto" w:fill="FEFFFF"/>
        </w:rPr>
        <w:t>necessaria.</w:t>
      </w:r>
    </w:p>
    <w:p w14:paraId="34051F0D" w14:textId="625C05AA" w:rsidR="001C287A" w:rsidRPr="001A1878" w:rsidRDefault="00B17EB2" w:rsidP="00B17EB2">
      <w:pPr>
        <w:rPr>
          <w:rFonts w:ascii="Times" w:hAnsi="Times"/>
          <w:szCs w:val="20"/>
          <w:shd w:val="clear" w:color="auto" w:fill="FEFFFF"/>
        </w:rPr>
      </w:pPr>
      <w:r w:rsidRPr="001A1878">
        <w:rPr>
          <w:rFonts w:ascii="Times" w:hAnsi="Times"/>
          <w:szCs w:val="20"/>
          <w:shd w:val="clear" w:color="auto" w:fill="FEFFFF"/>
        </w:rPr>
        <w:t>Il corso si propone di fornire agli studenti le competenze e gli strumenti necessari per costruire una strategia di Marketing integrata che fonde i paradigmi della disciplina con le ultime innovazioni</w:t>
      </w:r>
      <w:r w:rsidR="001C287A" w:rsidRPr="001A1878">
        <w:rPr>
          <w:rFonts w:ascii="Times" w:hAnsi="Times"/>
          <w:szCs w:val="20"/>
          <w:shd w:val="clear" w:color="auto" w:fill="FEFFFF"/>
        </w:rPr>
        <w:t>.</w:t>
      </w:r>
    </w:p>
    <w:p w14:paraId="4384FF61" w14:textId="77777777" w:rsidR="00FC496B" w:rsidRPr="001A1878" w:rsidRDefault="00FC496B" w:rsidP="00FC496B">
      <w:pPr>
        <w:spacing w:line="240" w:lineRule="exact"/>
        <w:rPr>
          <w:rFonts w:ascii="Times" w:hAnsi="Times"/>
          <w:szCs w:val="20"/>
        </w:rPr>
      </w:pPr>
      <w:r w:rsidRPr="001A1878">
        <w:rPr>
          <w:rFonts w:ascii="Times" w:hAnsi="Times"/>
          <w:szCs w:val="20"/>
        </w:rPr>
        <w:t>Al termine di questo corso lo studente sarà in grado di:</w:t>
      </w:r>
    </w:p>
    <w:p w14:paraId="6C936E33" w14:textId="73E57EC2" w:rsidR="00B03448" w:rsidRPr="001A1878" w:rsidRDefault="00FC496B" w:rsidP="00B03448">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r>
      <w:r w:rsidR="002F1895" w:rsidRPr="001A1878">
        <w:rPr>
          <w:rFonts w:ascii="Times" w:hAnsi="Times"/>
          <w:szCs w:val="20"/>
        </w:rPr>
        <w:t>identificare</w:t>
      </w:r>
      <w:r w:rsidR="00B03448" w:rsidRPr="001A1878">
        <w:rPr>
          <w:rFonts w:ascii="Times" w:hAnsi="Times"/>
          <w:szCs w:val="20"/>
        </w:rPr>
        <w:t xml:space="preserve"> i</w:t>
      </w:r>
      <w:r w:rsidR="00BE4C05" w:rsidRPr="001A1878">
        <w:rPr>
          <w:rFonts w:ascii="Times" w:hAnsi="Times"/>
          <w:szCs w:val="20"/>
        </w:rPr>
        <w:t xml:space="preserve"> </w:t>
      </w:r>
      <w:r w:rsidR="002F1895" w:rsidRPr="001A1878">
        <w:rPr>
          <w:rFonts w:ascii="Times" w:hAnsi="Times"/>
          <w:szCs w:val="20"/>
        </w:rPr>
        <w:t xml:space="preserve">principali </w:t>
      </w:r>
      <w:r w:rsidR="00BE4C05" w:rsidRPr="001A1878">
        <w:rPr>
          <w:rFonts w:ascii="Times" w:hAnsi="Times"/>
          <w:szCs w:val="20"/>
        </w:rPr>
        <w:t>cambiamenti avvenuti nel Marketing. In particolare, verranno illustrati i trend in atto, le ricerche e gli strumenti d’analisi volti allo studio del mercato</w:t>
      </w:r>
      <w:r w:rsidRPr="001A1878">
        <w:rPr>
          <w:rFonts w:ascii="Times" w:hAnsi="Times"/>
          <w:szCs w:val="20"/>
        </w:rPr>
        <w:t xml:space="preserve">. </w:t>
      </w:r>
    </w:p>
    <w:p w14:paraId="3A03C829" w14:textId="77777777" w:rsidR="002F1895" w:rsidRPr="001A1878" w:rsidRDefault="00B03448" w:rsidP="002F1895">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r>
      <w:r w:rsidR="002F1895" w:rsidRPr="001A1878">
        <w:rPr>
          <w:rFonts w:ascii="Times" w:hAnsi="Times"/>
          <w:szCs w:val="20"/>
        </w:rPr>
        <w:t>comprendere</w:t>
      </w:r>
      <w:r w:rsidRPr="001A1878">
        <w:rPr>
          <w:rFonts w:ascii="Times" w:hAnsi="Times"/>
          <w:szCs w:val="20"/>
        </w:rPr>
        <w:t xml:space="preserve"> </w:t>
      </w:r>
      <w:r w:rsidR="002F1895" w:rsidRPr="001A1878">
        <w:rPr>
          <w:rFonts w:ascii="Times" w:hAnsi="Times"/>
          <w:szCs w:val="20"/>
        </w:rPr>
        <w:t>i</w:t>
      </w:r>
      <w:r w:rsidR="008F125D" w:rsidRPr="001A1878">
        <w:rPr>
          <w:rFonts w:ascii="Times" w:hAnsi="Times"/>
          <w:szCs w:val="20"/>
        </w:rPr>
        <w:t xml:space="preserve">l ruolo </w:t>
      </w:r>
      <w:r w:rsidR="00BE4C05" w:rsidRPr="001A1878">
        <w:rPr>
          <w:rFonts w:ascii="Times" w:hAnsi="Times"/>
          <w:szCs w:val="20"/>
        </w:rPr>
        <w:t xml:space="preserve">del Marketing </w:t>
      </w:r>
      <w:r w:rsidR="008F125D" w:rsidRPr="001A1878">
        <w:rPr>
          <w:rFonts w:ascii="Times" w:hAnsi="Times"/>
          <w:szCs w:val="20"/>
        </w:rPr>
        <w:t xml:space="preserve">a livello </w:t>
      </w:r>
      <w:r w:rsidR="00BE4C05" w:rsidRPr="001A1878">
        <w:rPr>
          <w:rFonts w:ascii="Times" w:hAnsi="Times"/>
          <w:szCs w:val="20"/>
        </w:rPr>
        <w:t xml:space="preserve">strategico. Verranno approfonditi i temi di analisi della domanda, </w:t>
      </w:r>
      <w:r w:rsidR="008F125D" w:rsidRPr="001A1878">
        <w:rPr>
          <w:rFonts w:ascii="Times" w:hAnsi="Times"/>
          <w:szCs w:val="20"/>
        </w:rPr>
        <w:t>offerta, brand e soluzioni innovative.</w:t>
      </w:r>
    </w:p>
    <w:p w14:paraId="2490A987" w14:textId="380D35BC" w:rsidR="00FC496B" w:rsidRPr="001A1878" w:rsidRDefault="002F1895" w:rsidP="002F1895">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t>comprendere l</w:t>
      </w:r>
      <w:r w:rsidR="008F125D" w:rsidRPr="001A1878">
        <w:rPr>
          <w:rFonts w:ascii="Times" w:hAnsi="Times"/>
          <w:szCs w:val="20"/>
        </w:rPr>
        <w:t xml:space="preserve">’importanza della </w:t>
      </w:r>
      <w:r w:rsidR="00BE4C05" w:rsidRPr="001A1878">
        <w:rPr>
          <w:rFonts w:ascii="Times" w:hAnsi="Times"/>
          <w:szCs w:val="20"/>
        </w:rPr>
        <w:t xml:space="preserve">gestione del Marketing </w:t>
      </w:r>
      <w:r w:rsidR="008F125D" w:rsidRPr="001A1878">
        <w:rPr>
          <w:rFonts w:ascii="Times" w:hAnsi="Times"/>
          <w:szCs w:val="20"/>
        </w:rPr>
        <w:t xml:space="preserve">dall’execution all’evolution. Nel dettaglio, verranno esaminate </w:t>
      </w:r>
      <w:r w:rsidR="00303064" w:rsidRPr="001A1878">
        <w:rPr>
          <w:rFonts w:ascii="Times" w:hAnsi="Times"/>
          <w:szCs w:val="20"/>
        </w:rPr>
        <w:t xml:space="preserve">metriche ed </w:t>
      </w:r>
      <w:r w:rsidR="008F125D" w:rsidRPr="001A1878">
        <w:rPr>
          <w:rFonts w:ascii="Times" w:hAnsi="Times"/>
          <w:szCs w:val="20"/>
        </w:rPr>
        <w:t>attività operative principali di Marketing</w:t>
      </w:r>
      <w:r w:rsidR="00303064" w:rsidRPr="001A1878">
        <w:rPr>
          <w:rFonts w:ascii="Times" w:hAnsi="Times"/>
          <w:szCs w:val="20"/>
        </w:rPr>
        <w:t>.</w:t>
      </w:r>
    </w:p>
    <w:p w14:paraId="5CC46C18" w14:textId="599FA673" w:rsidR="006E00D5" w:rsidRPr="001A1878" w:rsidRDefault="00FC496B" w:rsidP="006E00D5">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r>
      <w:r w:rsidR="002F1895" w:rsidRPr="001A1878">
        <w:rPr>
          <w:rFonts w:ascii="Times" w:hAnsi="Times"/>
          <w:szCs w:val="20"/>
        </w:rPr>
        <w:t>f</w:t>
      </w:r>
      <w:r w:rsidRPr="001A1878">
        <w:rPr>
          <w:rFonts w:ascii="Times" w:hAnsi="Times"/>
          <w:szCs w:val="20"/>
        </w:rPr>
        <w:t xml:space="preserve">ormulare un </w:t>
      </w:r>
      <w:r w:rsidR="00B03448" w:rsidRPr="001A1878">
        <w:rPr>
          <w:rFonts w:ascii="Times" w:hAnsi="Times"/>
          <w:szCs w:val="20"/>
        </w:rPr>
        <w:t>P</w:t>
      </w:r>
      <w:r w:rsidRPr="001A1878">
        <w:rPr>
          <w:rFonts w:ascii="Times" w:hAnsi="Times"/>
          <w:szCs w:val="20"/>
        </w:rPr>
        <w:t>iano di Marketing</w:t>
      </w:r>
      <w:r w:rsidR="00B03448" w:rsidRPr="001A1878">
        <w:rPr>
          <w:rFonts w:ascii="Times" w:hAnsi="Times"/>
          <w:szCs w:val="20"/>
        </w:rPr>
        <w:t xml:space="preserve"> acquisendo le competenze metodologiche ed analitiche chiave per poter realizzare una corretta pianificazione strategica di Marketing.</w:t>
      </w:r>
    </w:p>
    <w:p w14:paraId="37C330EC" w14:textId="5162B652" w:rsidR="00B03448" w:rsidRPr="001A1878" w:rsidRDefault="00B03448" w:rsidP="000349A3">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r>
      <w:r w:rsidR="002F1895" w:rsidRPr="001A1878">
        <w:rPr>
          <w:rFonts w:ascii="Times" w:hAnsi="Times"/>
          <w:szCs w:val="20"/>
        </w:rPr>
        <w:t>comunicare e argomentare proposte di valore e strategie di mercato efficaci.</w:t>
      </w:r>
    </w:p>
    <w:p w14:paraId="7673BC91" w14:textId="77777777" w:rsidR="00FC496B" w:rsidRPr="00B03448" w:rsidRDefault="00FC496B" w:rsidP="00FC496B">
      <w:pPr>
        <w:spacing w:before="240" w:after="120" w:line="240" w:lineRule="exact"/>
        <w:rPr>
          <w:rFonts w:ascii="Times" w:hAnsi="Times"/>
          <w:b/>
          <w:sz w:val="18"/>
          <w:szCs w:val="18"/>
        </w:rPr>
      </w:pPr>
      <w:r w:rsidRPr="00B03448">
        <w:rPr>
          <w:rFonts w:ascii="Times" w:hAnsi="Times"/>
          <w:b/>
          <w:i/>
          <w:sz w:val="18"/>
          <w:szCs w:val="18"/>
        </w:rPr>
        <w:t>PROGRAMMA DEL CORSO</w:t>
      </w:r>
    </w:p>
    <w:p w14:paraId="5115FD70" w14:textId="77777777" w:rsidR="00FC496B" w:rsidRPr="001A1878" w:rsidRDefault="00FC496B" w:rsidP="002C5E3A">
      <w:pPr>
        <w:spacing w:line="240" w:lineRule="exact"/>
        <w:rPr>
          <w:rFonts w:ascii="Times" w:hAnsi="Times"/>
          <w:szCs w:val="20"/>
        </w:rPr>
      </w:pPr>
      <w:r w:rsidRPr="001A1878">
        <w:rPr>
          <w:rFonts w:ascii="Times" w:hAnsi="Times"/>
          <w:szCs w:val="20"/>
        </w:rPr>
        <w:t>Il corso prevede:</w:t>
      </w:r>
    </w:p>
    <w:p w14:paraId="53A887C7" w14:textId="77777777" w:rsidR="00FC496B" w:rsidRPr="001A1878" w:rsidRDefault="00FC496B" w:rsidP="002C5E3A">
      <w:pPr>
        <w:spacing w:line="240" w:lineRule="exact"/>
        <w:ind w:left="284" w:hanging="284"/>
        <w:rPr>
          <w:rFonts w:ascii="Times" w:hAnsi="Times"/>
          <w:szCs w:val="20"/>
        </w:rPr>
      </w:pPr>
      <w:r w:rsidRPr="001A1878">
        <w:rPr>
          <w:rFonts w:ascii="Times" w:hAnsi="Times"/>
          <w:szCs w:val="20"/>
        </w:rPr>
        <w:t>1.</w:t>
      </w:r>
      <w:r w:rsidRPr="001A1878">
        <w:rPr>
          <w:rFonts w:ascii="Times" w:hAnsi="Times"/>
          <w:szCs w:val="20"/>
        </w:rPr>
        <w:tab/>
        <w:t>Sette sessioni d'aula.</w:t>
      </w:r>
    </w:p>
    <w:p w14:paraId="036DD22F" w14:textId="77777777" w:rsidR="00FC496B" w:rsidRPr="001A1878" w:rsidRDefault="00FC496B" w:rsidP="002C5E3A">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t>La prima sessione sarà di introduzione al Corso e comprenderà un’attività didattica introduttiva di “Fondamenti di Marketing”.</w:t>
      </w:r>
    </w:p>
    <w:p w14:paraId="27251657" w14:textId="77777777" w:rsidR="00FC496B" w:rsidRPr="001A1878" w:rsidRDefault="00FC496B" w:rsidP="002C5E3A">
      <w:pPr>
        <w:spacing w:line="240" w:lineRule="exact"/>
        <w:ind w:left="284" w:hanging="284"/>
        <w:rPr>
          <w:rFonts w:ascii="Times" w:hAnsi="Times"/>
          <w:szCs w:val="20"/>
        </w:rPr>
      </w:pPr>
      <w:r w:rsidRPr="001A1878">
        <w:rPr>
          <w:rFonts w:ascii="Times" w:hAnsi="Times"/>
          <w:szCs w:val="20"/>
        </w:rPr>
        <w:t>–</w:t>
      </w:r>
      <w:r w:rsidRPr="001A1878">
        <w:rPr>
          <w:rFonts w:ascii="Times" w:hAnsi="Times"/>
          <w:szCs w:val="20"/>
        </w:rPr>
        <w:tab/>
        <w:t>Le successive sei corrisponderanno ad altrettanti moduli di apprendimento:</w:t>
      </w:r>
    </w:p>
    <w:p w14:paraId="54D6C319" w14:textId="0A8F7D36"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t>*</w:t>
      </w:r>
      <w:r w:rsidRPr="001A1878">
        <w:rPr>
          <w:rFonts w:ascii="Times" w:hAnsi="Times"/>
          <w:szCs w:val="20"/>
        </w:rPr>
        <w:tab/>
      </w:r>
      <w:r w:rsidR="00303064" w:rsidRPr="001A1878">
        <w:rPr>
          <w:rFonts w:ascii="Times" w:hAnsi="Times"/>
          <w:szCs w:val="20"/>
        </w:rPr>
        <w:t>Cambiamenti del Marketing e previsione della domanda</w:t>
      </w:r>
      <w:r w:rsidRPr="001A1878">
        <w:rPr>
          <w:rFonts w:ascii="Times" w:hAnsi="Times"/>
          <w:szCs w:val="20"/>
        </w:rPr>
        <w:t>.</w:t>
      </w:r>
    </w:p>
    <w:p w14:paraId="4E077876" w14:textId="365965CD"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t>*</w:t>
      </w:r>
      <w:r w:rsidRPr="001A1878">
        <w:rPr>
          <w:rFonts w:ascii="Times" w:hAnsi="Times"/>
          <w:szCs w:val="20"/>
        </w:rPr>
        <w:tab/>
      </w:r>
      <w:r w:rsidR="00303064" w:rsidRPr="001A1878">
        <w:rPr>
          <w:rFonts w:ascii="Times" w:hAnsi="Times"/>
          <w:szCs w:val="20"/>
        </w:rPr>
        <w:t>Il mercato e le relazioni di valore con i clienti</w:t>
      </w:r>
      <w:r w:rsidRPr="001A1878">
        <w:rPr>
          <w:rFonts w:ascii="Times" w:hAnsi="Times"/>
          <w:szCs w:val="20"/>
        </w:rPr>
        <w:t>.</w:t>
      </w:r>
    </w:p>
    <w:p w14:paraId="0FA533AB" w14:textId="7546892B"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t>*</w:t>
      </w:r>
      <w:r w:rsidRPr="001A1878">
        <w:rPr>
          <w:rFonts w:ascii="Times" w:hAnsi="Times"/>
          <w:szCs w:val="20"/>
        </w:rPr>
        <w:tab/>
      </w:r>
      <w:r w:rsidR="00303064" w:rsidRPr="001A1878">
        <w:rPr>
          <w:rFonts w:ascii="Times" w:hAnsi="Times"/>
          <w:szCs w:val="20"/>
        </w:rPr>
        <w:t>Domanda ed offerta</w:t>
      </w:r>
      <w:r w:rsidRPr="001A1878">
        <w:rPr>
          <w:rFonts w:ascii="Times" w:hAnsi="Times"/>
          <w:szCs w:val="20"/>
        </w:rPr>
        <w:t>.</w:t>
      </w:r>
    </w:p>
    <w:p w14:paraId="4FBBD0B5" w14:textId="2F3634AE"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lastRenderedPageBreak/>
        <w:t>*</w:t>
      </w:r>
      <w:r w:rsidRPr="001A1878">
        <w:rPr>
          <w:rFonts w:ascii="Times" w:hAnsi="Times"/>
          <w:szCs w:val="20"/>
        </w:rPr>
        <w:tab/>
      </w:r>
      <w:r w:rsidR="00303064" w:rsidRPr="001A1878">
        <w:rPr>
          <w:rFonts w:ascii="Times" w:hAnsi="Times"/>
          <w:szCs w:val="20"/>
        </w:rPr>
        <w:t>Brand e soluzioni</w:t>
      </w:r>
      <w:r w:rsidRPr="001A1878">
        <w:rPr>
          <w:rFonts w:ascii="Times" w:hAnsi="Times"/>
          <w:szCs w:val="20"/>
        </w:rPr>
        <w:t>.</w:t>
      </w:r>
    </w:p>
    <w:p w14:paraId="73428252" w14:textId="2122D398"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t>*</w:t>
      </w:r>
      <w:r w:rsidRPr="001A1878">
        <w:rPr>
          <w:rFonts w:ascii="Times" w:hAnsi="Times"/>
          <w:szCs w:val="20"/>
        </w:rPr>
        <w:tab/>
      </w:r>
      <w:r w:rsidR="00303064" w:rsidRPr="001A1878">
        <w:rPr>
          <w:rFonts w:ascii="Times" w:hAnsi="Times"/>
          <w:szCs w:val="20"/>
        </w:rPr>
        <w:t>Prezzo e go-to-market</w:t>
      </w:r>
      <w:r w:rsidRPr="001A1878">
        <w:rPr>
          <w:rFonts w:ascii="Times" w:hAnsi="Times"/>
          <w:szCs w:val="20"/>
        </w:rPr>
        <w:t>.</w:t>
      </w:r>
    </w:p>
    <w:p w14:paraId="598E8A6F" w14:textId="37B4DAC8" w:rsidR="00FC496B" w:rsidRPr="001A1878" w:rsidRDefault="00FC496B" w:rsidP="002C5E3A">
      <w:pPr>
        <w:tabs>
          <w:tab w:val="left" w:pos="567"/>
        </w:tabs>
        <w:spacing w:line="240" w:lineRule="exact"/>
        <w:ind w:firstLine="284"/>
        <w:rPr>
          <w:rFonts w:ascii="Times" w:hAnsi="Times"/>
          <w:szCs w:val="20"/>
        </w:rPr>
      </w:pPr>
      <w:r w:rsidRPr="001A1878">
        <w:rPr>
          <w:rFonts w:ascii="Times" w:hAnsi="Times"/>
          <w:szCs w:val="20"/>
        </w:rPr>
        <w:t>*</w:t>
      </w:r>
      <w:r w:rsidRPr="001A1878">
        <w:rPr>
          <w:rFonts w:ascii="Times" w:hAnsi="Times"/>
          <w:szCs w:val="20"/>
        </w:rPr>
        <w:tab/>
      </w:r>
      <w:r w:rsidR="00106418" w:rsidRPr="001A1878">
        <w:rPr>
          <w:rFonts w:ascii="Times" w:hAnsi="Times"/>
          <w:szCs w:val="20"/>
        </w:rPr>
        <w:t>Comunicazione e Marketing evolutivo</w:t>
      </w:r>
      <w:r w:rsidRPr="001A1878">
        <w:rPr>
          <w:rFonts w:ascii="Times" w:hAnsi="Times"/>
          <w:szCs w:val="20"/>
        </w:rPr>
        <w:t>.</w:t>
      </w:r>
    </w:p>
    <w:p w14:paraId="28DE009E" w14:textId="2B8D3DE6" w:rsidR="00C34F13" w:rsidRPr="001A1878" w:rsidRDefault="00C34F13" w:rsidP="00C34F13">
      <w:pPr>
        <w:rPr>
          <w:rFonts w:ascii="Times" w:hAnsi="Times"/>
          <w:szCs w:val="20"/>
          <w:shd w:val="clear" w:color="auto" w:fill="FEFFFF"/>
        </w:rPr>
      </w:pPr>
      <w:bookmarkStart w:id="0" w:name="_Hlk481923677"/>
      <w:r w:rsidRPr="001A1878">
        <w:rPr>
          <w:rFonts w:ascii="Times" w:hAnsi="Times"/>
          <w:szCs w:val="20"/>
          <w:shd w:val="clear" w:color="auto" w:fill="FEFFFF"/>
        </w:rPr>
        <w:t xml:space="preserve">Attraverso una combinazione di discussioni di casi, presentazioni di docenti e testimonianze di esperti, lo studente esplorerà i concetti e gli strumenti più recenti del Marketing a livello strategico ed operativo. </w:t>
      </w:r>
    </w:p>
    <w:bookmarkEnd w:id="0"/>
    <w:p w14:paraId="5A5927C5" w14:textId="77777777" w:rsidR="00FC496B" w:rsidRPr="001A1878" w:rsidRDefault="00FC496B" w:rsidP="002C5E3A">
      <w:pPr>
        <w:spacing w:before="120" w:line="240" w:lineRule="exact"/>
        <w:ind w:left="284" w:hanging="284"/>
        <w:rPr>
          <w:rFonts w:ascii="Times" w:hAnsi="Times"/>
          <w:szCs w:val="20"/>
        </w:rPr>
      </w:pPr>
      <w:r w:rsidRPr="001A1878">
        <w:rPr>
          <w:rFonts w:ascii="Times" w:hAnsi="Times"/>
          <w:szCs w:val="20"/>
        </w:rPr>
        <w:t>2.</w:t>
      </w:r>
      <w:r w:rsidRPr="001A1878">
        <w:rPr>
          <w:rFonts w:ascii="Times" w:hAnsi="Times"/>
          <w:szCs w:val="20"/>
        </w:rPr>
        <w:tab/>
        <w:t>Video-lezioni di 15’ circa (pillole) focalizzate su un singolo tema e ripartite in gruppi di sei pillole per ognuno dei sei moduli di apprendimento.</w:t>
      </w:r>
    </w:p>
    <w:p w14:paraId="29579AE4" w14:textId="3039F30A" w:rsidR="00FC496B" w:rsidRPr="001A1878" w:rsidRDefault="00FC496B" w:rsidP="003B662F">
      <w:pPr>
        <w:spacing w:before="120" w:line="240" w:lineRule="exact"/>
        <w:ind w:left="284" w:hanging="284"/>
        <w:rPr>
          <w:rFonts w:ascii="Times" w:hAnsi="Times"/>
          <w:szCs w:val="20"/>
        </w:rPr>
      </w:pPr>
      <w:r w:rsidRPr="001A1878">
        <w:rPr>
          <w:rFonts w:ascii="Times" w:hAnsi="Times"/>
          <w:szCs w:val="20"/>
        </w:rPr>
        <w:t>3.</w:t>
      </w:r>
      <w:r w:rsidRPr="001A1878">
        <w:rPr>
          <w:rFonts w:ascii="Times" w:hAnsi="Times"/>
          <w:szCs w:val="20"/>
        </w:rPr>
        <w:tab/>
        <w:t>Lavori di gruppo e Webinar esercitativi.</w:t>
      </w:r>
    </w:p>
    <w:p w14:paraId="20DDED01" w14:textId="7321D907" w:rsidR="00FC496B" w:rsidRPr="001A1878" w:rsidRDefault="00FC496B" w:rsidP="003B662F">
      <w:pPr>
        <w:spacing w:before="120" w:line="240" w:lineRule="exact"/>
        <w:ind w:left="284" w:hanging="284"/>
        <w:rPr>
          <w:rFonts w:ascii="Times" w:hAnsi="Times"/>
          <w:szCs w:val="20"/>
        </w:rPr>
      </w:pPr>
      <w:r w:rsidRPr="001A1878">
        <w:rPr>
          <w:rFonts w:ascii="Times" w:hAnsi="Times"/>
          <w:szCs w:val="20"/>
        </w:rPr>
        <w:t>4.</w:t>
      </w:r>
      <w:r w:rsidRPr="001A1878">
        <w:rPr>
          <w:rFonts w:ascii="Times" w:hAnsi="Times"/>
          <w:szCs w:val="20"/>
        </w:rPr>
        <w:tab/>
        <w:t>Feedback live di un’ora per ognuno dei sei moduli di apprendimento.</w:t>
      </w:r>
    </w:p>
    <w:p w14:paraId="7CDA0079" w14:textId="176B9F84" w:rsidR="00FC496B" w:rsidRPr="00B03448" w:rsidRDefault="00FC496B" w:rsidP="002C5E3A">
      <w:pPr>
        <w:spacing w:before="240" w:after="120"/>
        <w:rPr>
          <w:rFonts w:ascii="Times" w:hAnsi="Times"/>
          <w:b/>
          <w:i/>
          <w:sz w:val="18"/>
          <w:szCs w:val="18"/>
        </w:rPr>
      </w:pPr>
      <w:r w:rsidRPr="00B03448">
        <w:rPr>
          <w:rFonts w:ascii="Times" w:hAnsi="Times"/>
          <w:b/>
          <w:i/>
          <w:sz w:val="18"/>
          <w:szCs w:val="18"/>
        </w:rPr>
        <w:t>BIBLIOGRAFIA</w:t>
      </w:r>
      <w:r w:rsidR="005672B2">
        <w:rPr>
          <w:rStyle w:val="Rimandonotaapidipagina"/>
          <w:rFonts w:ascii="Times" w:hAnsi="Times"/>
          <w:b/>
          <w:i/>
          <w:sz w:val="18"/>
          <w:szCs w:val="18"/>
        </w:rPr>
        <w:footnoteReference w:id="1"/>
      </w:r>
    </w:p>
    <w:p w14:paraId="17EFA5E5" w14:textId="2AC4FE39" w:rsidR="00106418" w:rsidRPr="004F1A09" w:rsidRDefault="00FC496B" w:rsidP="004F1A09">
      <w:pPr>
        <w:pStyle w:val="Testo1"/>
        <w:numPr>
          <w:ilvl w:val="0"/>
          <w:numId w:val="6"/>
        </w:numPr>
        <w:spacing w:before="0"/>
        <w:rPr>
          <w:smallCaps/>
          <w:szCs w:val="18"/>
        </w:rPr>
      </w:pPr>
      <w:r w:rsidRPr="00B03448">
        <w:rPr>
          <w:szCs w:val="18"/>
        </w:rPr>
        <w:t>Libro di testo</w:t>
      </w:r>
      <w:r w:rsidR="004F1A09">
        <w:rPr>
          <w:smallCaps/>
          <w:szCs w:val="18"/>
        </w:rPr>
        <w:t xml:space="preserve">: </w:t>
      </w:r>
      <w:r w:rsidR="00106418" w:rsidRPr="00B03448">
        <w:rPr>
          <w:smallCaps/>
          <w:spacing w:val="-5"/>
          <w:szCs w:val="18"/>
        </w:rPr>
        <w:t>P. Kotler, K. L. Keller – M. Costabile</w:t>
      </w:r>
      <w:r w:rsidRPr="00B03448">
        <w:rPr>
          <w:smallCaps/>
          <w:spacing w:val="-5"/>
          <w:szCs w:val="18"/>
        </w:rPr>
        <w:t>,</w:t>
      </w:r>
      <w:r w:rsidRPr="00B03448">
        <w:rPr>
          <w:i/>
          <w:spacing w:val="-5"/>
          <w:szCs w:val="18"/>
        </w:rPr>
        <w:t xml:space="preserve"> </w:t>
      </w:r>
      <w:r w:rsidR="00106418" w:rsidRPr="00B03448">
        <w:rPr>
          <w:i/>
          <w:spacing w:val="-5"/>
          <w:szCs w:val="18"/>
        </w:rPr>
        <w:t xml:space="preserve">Marketing per manager, </w:t>
      </w:r>
      <w:r w:rsidR="00106418" w:rsidRPr="00B03448">
        <w:rPr>
          <w:spacing w:val="-5"/>
          <w:szCs w:val="18"/>
        </w:rPr>
        <w:t>Pearson, 2018</w:t>
      </w:r>
      <w:r w:rsidR="00424367" w:rsidRPr="00B03448">
        <w:rPr>
          <w:spacing w:val="-5"/>
          <w:szCs w:val="18"/>
        </w:rPr>
        <w:t>.</w:t>
      </w:r>
      <w:r w:rsidR="005672B2">
        <w:rPr>
          <w:spacing w:val="-5"/>
          <w:szCs w:val="18"/>
        </w:rPr>
        <w:t xml:space="preserve"> </w:t>
      </w:r>
      <w:hyperlink r:id="rId8" w:history="1">
        <w:r w:rsidR="005672B2" w:rsidRPr="005672B2">
          <w:rPr>
            <w:rStyle w:val="Collegamentoipertestuale"/>
            <w:rFonts w:ascii="Times New Roman" w:hAnsi="Times New Roman"/>
            <w:i/>
            <w:szCs w:val="18"/>
          </w:rPr>
          <w:t>Acquista da VP</w:t>
        </w:r>
      </w:hyperlink>
    </w:p>
    <w:p w14:paraId="1F9CF6B5" w14:textId="4A4FFFD6" w:rsidR="00FC496B" w:rsidRDefault="004F1A09" w:rsidP="004F1A09">
      <w:pPr>
        <w:pStyle w:val="Testo1"/>
        <w:numPr>
          <w:ilvl w:val="0"/>
          <w:numId w:val="6"/>
        </w:numPr>
        <w:rPr>
          <w:szCs w:val="18"/>
        </w:rPr>
      </w:pPr>
      <w:r>
        <w:rPr>
          <w:szCs w:val="18"/>
        </w:rPr>
        <w:t>M</w:t>
      </w:r>
      <w:r w:rsidR="00FC496B" w:rsidRPr="00B03448">
        <w:rPr>
          <w:szCs w:val="18"/>
        </w:rPr>
        <w:t xml:space="preserve">ateriali di supporto </w:t>
      </w:r>
      <w:r>
        <w:rPr>
          <w:szCs w:val="18"/>
        </w:rPr>
        <w:t>caricati su Blackboard</w:t>
      </w:r>
    </w:p>
    <w:p w14:paraId="18EEAE3B" w14:textId="3DA39578" w:rsidR="00B011CB" w:rsidRPr="00B03448" w:rsidRDefault="00B011CB" w:rsidP="00B011CB">
      <w:pPr>
        <w:pStyle w:val="Testo1"/>
        <w:ind w:left="0" w:firstLine="284"/>
        <w:rPr>
          <w:szCs w:val="18"/>
        </w:rPr>
      </w:pPr>
      <w:r w:rsidRPr="004F1A09">
        <w:rPr>
          <w:szCs w:val="18"/>
        </w:rPr>
        <w:t xml:space="preserve">Gli studenti </w:t>
      </w:r>
      <w:r>
        <w:rPr>
          <w:i/>
          <w:iCs/>
          <w:szCs w:val="18"/>
        </w:rPr>
        <w:t>F</w:t>
      </w:r>
      <w:r w:rsidRPr="004F1A09">
        <w:rPr>
          <w:i/>
          <w:iCs/>
          <w:szCs w:val="18"/>
        </w:rPr>
        <w:t>requentanti</w:t>
      </w:r>
      <w:r w:rsidRPr="004F1A09">
        <w:rPr>
          <w:szCs w:val="18"/>
        </w:rPr>
        <w:t xml:space="preserve"> saranno guidati </w:t>
      </w:r>
      <w:r>
        <w:rPr>
          <w:szCs w:val="18"/>
        </w:rPr>
        <w:t xml:space="preserve">durante le lezioni </w:t>
      </w:r>
      <w:r w:rsidRPr="004F1A09">
        <w:rPr>
          <w:szCs w:val="18"/>
        </w:rPr>
        <w:t xml:space="preserve">nello studio dei capitoli del libro di testo e del materiale </w:t>
      </w:r>
      <w:r>
        <w:rPr>
          <w:szCs w:val="18"/>
        </w:rPr>
        <w:t xml:space="preserve">caricato su Blackboard, saranno inoltre accompagnati </w:t>
      </w:r>
      <w:r w:rsidRPr="004F1A09">
        <w:rPr>
          <w:szCs w:val="18"/>
        </w:rPr>
        <w:t xml:space="preserve">nella preparazione in itinere </w:t>
      </w:r>
      <w:r>
        <w:rPr>
          <w:szCs w:val="18"/>
        </w:rPr>
        <w:t>de</w:t>
      </w:r>
      <w:r w:rsidRPr="004F1A09">
        <w:rPr>
          <w:szCs w:val="18"/>
        </w:rPr>
        <w:t>ll'esame anche attraverso lezioni interattive</w:t>
      </w:r>
      <w:r>
        <w:rPr>
          <w:szCs w:val="18"/>
        </w:rPr>
        <w:t xml:space="preserve"> (si veda modalità d’esame A)</w:t>
      </w:r>
      <w:r w:rsidRPr="004F1A09">
        <w:rPr>
          <w:szCs w:val="18"/>
        </w:rPr>
        <w:t>.</w:t>
      </w:r>
    </w:p>
    <w:p w14:paraId="739C0BD2" w14:textId="21B028DC" w:rsidR="004F1A09" w:rsidRDefault="004F1A09" w:rsidP="00B011CB">
      <w:pPr>
        <w:pStyle w:val="Testo1"/>
        <w:ind w:left="0" w:firstLine="284"/>
        <w:rPr>
          <w:szCs w:val="18"/>
        </w:rPr>
      </w:pPr>
      <w:r w:rsidRPr="004F1A09">
        <w:rPr>
          <w:szCs w:val="18"/>
        </w:rPr>
        <w:t>Gli studenti</w:t>
      </w:r>
      <w:r w:rsidRPr="004F1A09">
        <w:rPr>
          <w:i/>
          <w:iCs/>
          <w:szCs w:val="18"/>
        </w:rPr>
        <w:t xml:space="preserve"> Non Frequentanti</w:t>
      </w:r>
      <w:r w:rsidRPr="004F1A09">
        <w:rPr>
          <w:szCs w:val="18"/>
        </w:rPr>
        <w:t xml:space="preserve"> devono studiare l'intero libro di testo e</w:t>
      </w:r>
      <w:r>
        <w:rPr>
          <w:szCs w:val="18"/>
        </w:rPr>
        <w:t xml:space="preserve">d </w:t>
      </w:r>
      <w:r w:rsidR="009F13AF">
        <w:rPr>
          <w:szCs w:val="18"/>
        </w:rPr>
        <w:t xml:space="preserve">tutti </w:t>
      </w:r>
      <w:r>
        <w:rPr>
          <w:szCs w:val="18"/>
        </w:rPr>
        <w:t>i</w:t>
      </w:r>
      <w:r w:rsidRPr="004F1A09">
        <w:rPr>
          <w:szCs w:val="18"/>
        </w:rPr>
        <w:t xml:space="preserve"> materiali caricati </w:t>
      </w:r>
      <w:r>
        <w:rPr>
          <w:szCs w:val="18"/>
        </w:rPr>
        <w:t>su Blackboard</w:t>
      </w:r>
      <w:r w:rsidR="00B011CB">
        <w:rPr>
          <w:szCs w:val="18"/>
        </w:rPr>
        <w:t xml:space="preserve"> (si veda modalità d’esame B)</w:t>
      </w:r>
      <w:r w:rsidRPr="004F1A09">
        <w:rPr>
          <w:szCs w:val="18"/>
        </w:rPr>
        <w:t xml:space="preserve">. </w:t>
      </w:r>
    </w:p>
    <w:p w14:paraId="63B12E61" w14:textId="77777777" w:rsidR="00FC496B" w:rsidRPr="00B03448" w:rsidRDefault="00FC496B" w:rsidP="00FC496B">
      <w:pPr>
        <w:spacing w:before="240" w:after="120"/>
        <w:rPr>
          <w:rFonts w:ascii="Times" w:hAnsi="Times"/>
          <w:b/>
          <w:i/>
          <w:sz w:val="18"/>
          <w:szCs w:val="18"/>
        </w:rPr>
      </w:pPr>
      <w:r w:rsidRPr="00B03448">
        <w:rPr>
          <w:rFonts w:ascii="Times" w:hAnsi="Times"/>
          <w:b/>
          <w:i/>
          <w:sz w:val="18"/>
          <w:szCs w:val="18"/>
        </w:rPr>
        <w:t>DIDATTICA DEL CORSO</w:t>
      </w:r>
    </w:p>
    <w:p w14:paraId="1F4D3B06" w14:textId="77777777" w:rsidR="00FC496B" w:rsidRPr="00B03448" w:rsidRDefault="00FC496B" w:rsidP="00424367">
      <w:pPr>
        <w:pStyle w:val="Testo2"/>
        <w:rPr>
          <w:szCs w:val="18"/>
        </w:rPr>
      </w:pPr>
      <w:r w:rsidRPr="00B03448">
        <w:rPr>
          <w:szCs w:val="18"/>
        </w:rPr>
        <w:t xml:space="preserve">Il corso, erogato in modalità blended, prevede attività in forma residenziale (50%) ed in remoto (50%). </w:t>
      </w:r>
    </w:p>
    <w:p w14:paraId="70DE0B5A" w14:textId="77777777" w:rsidR="00FC496B" w:rsidRPr="00B03448" w:rsidRDefault="00FC496B" w:rsidP="00424367">
      <w:pPr>
        <w:pStyle w:val="Testo2"/>
        <w:rPr>
          <w:szCs w:val="18"/>
        </w:rPr>
      </w:pPr>
      <w:r w:rsidRPr="00B03448">
        <w:rPr>
          <w:szCs w:val="18"/>
        </w:rPr>
        <w:t>Le lezioni in aula comprendono testimonianze di aziende e/o esperti dei temi trattati.</w:t>
      </w:r>
    </w:p>
    <w:p w14:paraId="1166620D" w14:textId="77777777" w:rsidR="00FC496B" w:rsidRPr="00B03448" w:rsidRDefault="00FC496B" w:rsidP="00424367">
      <w:pPr>
        <w:pStyle w:val="Testo2"/>
        <w:rPr>
          <w:szCs w:val="18"/>
        </w:rPr>
      </w:pPr>
      <w:r w:rsidRPr="00B03448">
        <w:rPr>
          <w:szCs w:val="18"/>
        </w:rPr>
        <w:t>A distanza lo studente dovrà consultare le video-lezioni, il materiale di approfondimento, svolgere i test di auto-valutazione e le attività proposte.</w:t>
      </w:r>
    </w:p>
    <w:p w14:paraId="1FCC44FF" w14:textId="77777777" w:rsidR="00FC496B" w:rsidRPr="00B03448" w:rsidRDefault="00FC496B" w:rsidP="00424367">
      <w:pPr>
        <w:pStyle w:val="Testo2"/>
        <w:rPr>
          <w:szCs w:val="18"/>
        </w:rPr>
      </w:pPr>
      <w:r w:rsidRPr="00B03448">
        <w:rPr>
          <w:szCs w:val="18"/>
        </w:rPr>
        <w:t>Le attività in remoto prevedono la fruizione di videolezioni (asicrone) ed un intenso utilizzo di casi di studio oggetto di discussione mediante webinar esercitativi e feed-back-live (sincroni). Il syllabus contenente il programma analitico del corso sarà comunicato in Blackboard.</w:t>
      </w:r>
    </w:p>
    <w:p w14:paraId="7A7FADEB" w14:textId="77777777" w:rsidR="00FC496B" w:rsidRPr="00B03448" w:rsidRDefault="00FC496B" w:rsidP="00FC496B">
      <w:pPr>
        <w:spacing w:before="240" w:after="120"/>
        <w:rPr>
          <w:rFonts w:ascii="Times" w:hAnsi="Times"/>
          <w:b/>
          <w:i/>
          <w:sz w:val="18"/>
          <w:szCs w:val="18"/>
        </w:rPr>
      </w:pPr>
      <w:r w:rsidRPr="00B03448">
        <w:rPr>
          <w:rFonts w:ascii="Times" w:hAnsi="Times"/>
          <w:b/>
          <w:i/>
          <w:sz w:val="18"/>
          <w:szCs w:val="18"/>
        </w:rPr>
        <w:t>METODO E CRITERI DI VALUTAZIONE</w:t>
      </w:r>
    </w:p>
    <w:p w14:paraId="2416EB2C" w14:textId="2E23F4CA" w:rsidR="008561DA" w:rsidRPr="00B03448" w:rsidRDefault="00FC496B" w:rsidP="008561DA">
      <w:pPr>
        <w:pStyle w:val="Testo2"/>
        <w:tabs>
          <w:tab w:val="left" w:pos="567"/>
        </w:tabs>
        <w:rPr>
          <w:rFonts w:eastAsia="Calibri"/>
          <w:i/>
          <w:szCs w:val="18"/>
        </w:rPr>
      </w:pPr>
      <w:r w:rsidRPr="00B03448">
        <w:rPr>
          <w:rFonts w:eastAsia="Calibri"/>
          <w:szCs w:val="18"/>
        </w:rPr>
        <w:t>A.</w:t>
      </w:r>
      <w:r w:rsidRPr="00B03448">
        <w:rPr>
          <w:rFonts w:eastAsia="Calibri"/>
          <w:szCs w:val="18"/>
        </w:rPr>
        <w:tab/>
      </w:r>
      <w:r w:rsidRPr="00B03448">
        <w:rPr>
          <w:rFonts w:eastAsia="Calibri"/>
          <w:i/>
          <w:szCs w:val="18"/>
        </w:rPr>
        <w:t>Valutazione progressiva in itinere</w:t>
      </w:r>
    </w:p>
    <w:p w14:paraId="3AB94A3F" w14:textId="1A697F0E" w:rsidR="004F1A09" w:rsidRDefault="004F1A09" w:rsidP="004A0FF0">
      <w:pPr>
        <w:pStyle w:val="Testo2"/>
        <w:ind w:firstLine="0"/>
        <w:rPr>
          <w:szCs w:val="18"/>
        </w:rPr>
      </w:pPr>
      <w:r>
        <w:rPr>
          <w:szCs w:val="18"/>
        </w:rPr>
        <w:lastRenderedPageBreak/>
        <w:tab/>
      </w:r>
      <w:r w:rsidR="008561DA" w:rsidRPr="00B03448">
        <w:rPr>
          <w:szCs w:val="18"/>
        </w:rPr>
        <w:t xml:space="preserve">Per gli studenti che optano per una valutazione progressiva in itinere si prevede che: </w:t>
      </w:r>
    </w:p>
    <w:p w14:paraId="536B09F7" w14:textId="0A315522" w:rsidR="004F1A09" w:rsidRDefault="008561DA" w:rsidP="004F1A09">
      <w:pPr>
        <w:pStyle w:val="Testo2"/>
        <w:numPr>
          <w:ilvl w:val="0"/>
          <w:numId w:val="4"/>
        </w:numPr>
        <w:rPr>
          <w:szCs w:val="18"/>
        </w:rPr>
      </w:pPr>
      <w:r w:rsidRPr="00B03448">
        <w:rPr>
          <w:szCs w:val="18"/>
        </w:rPr>
        <w:t xml:space="preserve">il 50% della valutazione sia effettuato </w:t>
      </w:r>
      <w:r w:rsidR="004F1A09" w:rsidRPr="00B03448">
        <w:rPr>
          <w:szCs w:val="18"/>
        </w:rPr>
        <w:t xml:space="preserve">durante lo svolgimento del corso </w:t>
      </w:r>
      <w:r w:rsidRPr="00B03448">
        <w:rPr>
          <w:szCs w:val="18"/>
        </w:rPr>
        <w:t xml:space="preserve">mediante due prove (una prova d’aula </w:t>
      </w:r>
      <w:r w:rsidR="002F1895">
        <w:rPr>
          <w:szCs w:val="18"/>
        </w:rPr>
        <w:t xml:space="preserve">di 30 minuti </w:t>
      </w:r>
      <w:r w:rsidRPr="00B03448">
        <w:rPr>
          <w:szCs w:val="18"/>
        </w:rPr>
        <w:t>e un assignment di gruppo</w:t>
      </w:r>
      <w:r w:rsidR="009F13AF">
        <w:rPr>
          <w:szCs w:val="18"/>
        </w:rPr>
        <w:t xml:space="preserve"> senza discussione</w:t>
      </w:r>
      <w:r w:rsidRPr="00B03448">
        <w:rPr>
          <w:szCs w:val="18"/>
        </w:rPr>
        <w:t>)</w:t>
      </w:r>
      <w:r w:rsidR="004F1A09">
        <w:rPr>
          <w:szCs w:val="18"/>
        </w:rPr>
        <w:t>.</w:t>
      </w:r>
      <w:r w:rsidRPr="00B03448">
        <w:rPr>
          <w:szCs w:val="18"/>
        </w:rPr>
        <w:t xml:space="preserve"> </w:t>
      </w:r>
      <w:r w:rsidR="004F1A09">
        <w:rPr>
          <w:szCs w:val="18"/>
        </w:rPr>
        <w:t>M</w:t>
      </w:r>
      <w:r w:rsidR="004F1A09" w:rsidRPr="00B03448">
        <w:rPr>
          <w:szCs w:val="18"/>
        </w:rPr>
        <w:t>odalità</w:t>
      </w:r>
      <w:r w:rsidRPr="00B03448">
        <w:rPr>
          <w:szCs w:val="18"/>
        </w:rPr>
        <w:t>, contenuti e tempistiche saranno pubblicati nell'area Blackboard riservata agli studenti iscritti al corso</w:t>
      </w:r>
      <w:r w:rsidR="00B011CB">
        <w:rPr>
          <w:szCs w:val="18"/>
        </w:rPr>
        <w:t xml:space="preserve"> e comunicati all’inizio delle lezioni</w:t>
      </w:r>
      <w:r w:rsidRPr="00B03448">
        <w:rPr>
          <w:szCs w:val="18"/>
        </w:rPr>
        <w:t xml:space="preserve">; </w:t>
      </w:r>
    </w:p>
    <w:p w14:paraId="734BA0D8" w14:textId="77777777" w:rsidR="004F1A09" w:rsidRDefault="008561DA" w:rsidP="004F1A09">
      <w:pPr>
        <w:pStyle w:val="Testo2"/>
        <w:numPr>
          <w:ilvl w:val="0"/>
          <w:numId w:val="4"/>
        </w:numPr>
        <w:rPr>
          <w:szCs w:val="18"/>
        </w:rPr>
      </w:pPr>
      <w:r w:rsidRPr="00B03448">
        <w:rPr>
          <w:szCs w:val="18"/>
        </w:rPr>
        <w:t>il 50% della valutazione sia effettuato mediante una prova finale scritta</w:t>
      </w:r>
      <w:r w:rsidR="002F1895">
        <w:rPr>
          <w:szCs w:val="18"/>
        </w:rPr>
        <w:t xml:space="preserve"> di 90 minuti</w:t>
      </w:r>
      <w:r w:rsidRPr="00B03448">
        <w:rPr>
          <w:szCs w:val="18"/>
        </w:rPr>
        <w:t>.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r w:rsidR="002F1895">
        <w:rPr>
          <w:szCs w:val="18"/>
        </w:rPr>
        <w:t xml:space="preserve"> </w:t>
      </w:r>
    </w:p>
    <w:p w14:paraId="362C7FCF" w14:textId="50915A8D" w:rsidR="008561DA" w:rsidRPr="00B03448" w:rsidRDefault="002F1895" w:rsidP="004F1A09">
      <w:pPr>
        <w:pStyle w:val="Testo2"/>
        <w:ind w:left="360" w:firstLine="0"/>
        <w:rPr>
          <w:szCs w:val="18"/>
        </w:rPr>
      </w:pPr>
      <w:r>
        <w:rPr>
          <w:szCs w:val="18"/>
        </w:rPr>
        <w:t>Verrà verificata l’effettiva presenza in aula, propedeutica alla valutazione progressiva in itinere.</w:t>
      </w:r>
    </w:p>
    <w:p w14:paraId="5401F4D2" w14:textId="77777777" w:rsidR="00FC496B" w:rsidRPr="00B03448" w:rsidRDefault="00FC496B" w:rsidP="00FC496B">
      <w:pPr>
        <w:pStyle w:val="Testo2"/>
        <w:tabs>
          <w:tab w:val="left" w:pos="567"/>
        </w:tabs>
        <w:spacing w:before="120"/>
        <w:rPr>
          <w:rFonts w:eastAsia="Calibri"/>
          <w:i/>
          <w:szCs w:val="18"/>
        </w:rPr>
      </w:pPr>
      <w:r w:rsidRPr="00B03448">
        <w:rPr>
          <w:rFonts w:eastAsia="Calibri"/>
          <w:szCs w:val="18"/>
        </w:rPr>
        <w:t>B.</w:t>
      </w:r>
      <w:r w:rsidRPr="00B03448">
        <w:rPr>
          <w:rFonts w:eastAsia="Calibri"/>
          <w:szCs w:val="18"/>
        </w:rPr>
        <w:tab/>
      </w:r>
      <w:r w:rsidRPr="00B03448">
        <w:rPr>
          <w:rFonts w:eastAsia="Calibri"/>
          <w:i/>
          <w:szCs w:val="18"/>
        </w:rPr>
        <w:t>Valutazione unitaria sommativa</w:t>
      </w:r>
    </w:p>
    <w:p w14:paraId="6A19FC1F" w14:textId="6EC506FE" w:rsidR="006E00D5" w:rsidRPr="009F13AF" w:rsidRDefault="004F1A09" w:rsidP="009F13AF">
      <w:pPr>
        <w:rPr>
          <w:rFonts w:ascii="Times" w:eastAsia="Calibri" w:hAnsi="Times"/>
          <w:noProof/>
          <w:sz w:val="18"/>
          <w:szCs w:val="18"/>
        </w:rPr>
      </w:pPr>
      <w:r>
        <w:rPr>
          <w:rFonts w:eastAsia="Calibri"/>
          <w:szCs w:val="18"/>
        </w:rPr>
        <w:tab/>
      </w:r>
      <w:r w:rsidR="00FC496B" w:rsidRPr="00B03448">
        <w:rPr>
          <w:rFonts w:ascii="Times" w:eastAsia="Calibri" w:hAnsi="Times"/>
          <w:sz w:val="18"/>
          <w:szCs w:val="18"/>
        </w:rPr>
        <w:t xml:space="preserve">Per gli studenti che intendono optare per una </w:t>
      </w:r>
      <w:r w:rsidR="00FC496B" w:rsidRPr="00B011CB">
        <w:rPr>
          <w:rFonts w:ascii="Times" w:eastAsia="Calibri" w:hAnsi="Times"/>
          <w:sz w:val="18"/>
          <w:szCs w:val="18"/>
        </w:rPr>
        <w:t xml:space="preserve">valutazione unitaria, l’esame si articola in una prova finale scritta </w:t>
      </w:r>
      <w:r w:rsidR="00B011CB" w:rsidRPr="00B011CB">
        <w:rPr>
          <w:rFonts w:ascii="Times" w:eastAsia="Calibri" w:hAnsi="Times"/>
          <w:sz w:val="18"/>
          <w:szCs w:val="18"/>
        </w:rPr>
        <w:t xml:space="preserve">di 90 minuti </w:t>
      </w:r>
      <w:r w:rsidR="00FC496B" w:rsidRPr="00B011CB">
        <w:rPr>
          <w:rFonts w:ascii="Times" w:eastAsia="Calibri" w:hAnsi="Times"/>
          <w:sz w:val="18"/>
          <w:szCs w:val="18"/>
        </w:rPr>
        <w:t>basata su</w:t>
      </w:r>
      <w:r w:rsidR="002F1895" w:rsidRPr="00B011CB">
        <w:rPr>
          <w:rFonts w:ascii="Times" w:eastAsia="Calibri" w:hAnsi="Times"/>
          <w:sz w:val="18"/>
          <w:szCs w:val="18"/>
        </w:rPr>
        <w:t xml:space="preserve"> tutti i</w:t>
      </w:r>
      <w:r w:rsidR="00FC496B" w:rsidRPr="00B011CB">
        <w:rPr>
          <w:rFonts w:ascii="Times" w:eastAsia="Calibri" w:hAnsi="Times"/>
          <w:sz w:val="18"/>
          <w:szCs w:val="18"/>
        </w:rPr>
        <w:t xml:space="preserve"> contenuti dei materiali </w:t>
      </w:r>
      <w:r w:rsidR="002F1895" w:rsidRPr="00B011CB">
        <w:rPr>
          <w:rFonts w:ascii="Times" w:eastAsia="Calibri" w:hAnsi="Times"/>
          <w:sz w:val="18"/>
          <w:szCs w:val="18"/>
        </w:rPr>
        <w:t>indicati (</w:t>
      </w:r>
      <w:r w:rsidR="00B011CB">
        <w:rPr>
          <w:rFonts w:ascii="Times" w:eastAsia="Calibri" w:hAnsi="Times"/>
          <w:sz w:val="18"/>
          <w:szCs w:val="18"/>
        </w:rPr>
        <w:t>tutti i</w:t>
      </w:r>
      <w:r w:rsidRPr="00B011CB">
        <w:rPr>
          <w:rFonts w:ascii="Times" w:eastAsia="Calibri" w:hAnsi="Times"/>
          <w:sz w:val="18"/>
          <w:szCs w:val="18"/>
        </w:rPr>
        <w:t xml:space="preserve"> capitoli del </w:t>
      </w:r>
      <w:r w:rsidR="002F1895" w:rsidRPr="00B011CB">
        <w:rPr>
          <w:rFonts w:ascii="Times" w:eastAsia="Calibri" w:hAnsi="Times"/>
          <w:sz w:val="18"/>
          <w:szCs w:val="18"/>
        </w:rPr>
        <w:t xml:space="preserve">libro di testo e </w:t>
      </w:r>
      <w:r w:rsidRPr="00B011CB">
        <w:rPr>
          <w:rFonts w:ascii="Times" w:eastAsia="Calibri" w:hAnsi="Times"/>
          <w:sz w:val="18"/>
          <w:szCs w:val="18"/>
        </w:rPr>
        <w:t xml:space="preserve">tutti i </w:t>
      </w:r>
      <w:r w:rsidR="002F1895" w:rsidRPr="00B011CB">
        <w:rPr>
          <w:rFonts w:ascii="Times" w:eastAsia="Calibri" w:hAnsi="Times"/>
          <w:sz w:val="18"/>
          <w:szCs w:val="18"/>
        </w:rPr>
        <w:t>materiali caricati su Blackboard)</w:t>
      </w:r>
      <w:r w:rsidR="009F13AF">
        <w:rPr>
          <w:rFonts w:ascii="Times" w:eastAsia="Calibri" w:hAnsi="Times"/>
          <w:sz w:val="18"/>
          <w:szCs w:val="18"/>
        </w:rPr>
        <w:t>,</w:t>
      </w:r>
      <w:r w:rsidR="002F1895" w:rsidRPr="00B011CB">
        <w:rPr>
          <w:rFonts w:ascii="Times" w:eastAsia="Calibri" w:hAnsi="Times"/>
          <w:sz w:val="18"/>
          <w:szCs w:val="18"/>
        </w:rPr>
        <w:t xml:space="preserve"> </w:t>
      </w:r>
      <w:r w:rsidR="00FC496B" w:rsidRPr="00B011CB">
        <w:rPr>
          <w:rFonts w:ascii="Times" w:eastAsia="Calibri" w:hAnsi="Times"/>
          <w:sz w:val="18"/>
          <w:szCs w:val="18"/>
        </w:rPr>
        <w:t xml:space="preserve">che avrà l’obiettivo di valutare </w:t>
      </w:r>
      <w:r w:rsidR="00B011CB" w:rsidRPr="00B011CB">
        <w:rPr>
          <w:rFonts w:ascii="Times" w:eastAsia="Calibri" w:hAnsi="Times"/>
          <w:noProof/>
          <w:sz w:val="18"/>
          <w:szCs w:val="18"/>
        </w:rPr>
        <w:t xml:space="preserve">la conoscenza dello studente </w:t>
      </w:r>
      <w:r w:rsidR="009F13AF">
        <w:rPr>
          <w:rFonts w:ascii="Times" w:eastAsia="Calibri" w:hAnsi="Times"/>
          <w:noProof/>
          <w:sz w:val="18"/>
          <w:szCs w:val="18"/>
        </w:rPr>
        <w:t>in merito alle</w:t>
      </w:r>
      <w:r w:rsidR="00B011CB" w:rsidRPr="00B011CB">
        <w:rPr>
          <w:rFonts w:ascii="Times" w:eastAsia="Calibri" w:hAnsi="Times"/>
          <w:noProof/>
          <w:sz w:val="18"/>
          <w:szCs w:val="18"/>
        </w:rPr>
        <w:t xml:space="preserve"> caratteristiche </w:t>
      </w:r>
      <w:r w:rsidR="009F13AF">
        <w:rPr>
          <w:rFonts w:ascii="Times" w:eastAsia="Calibri" w:hAnsi="Times"/>
          <w:noProof/>
          <w:sz w:val="18"/>
          <w:szCs w:val="18"/>
        </w:rPr>
        <w:t xml:space="preserve">di una strategia di Marketing integrata, rivolgendo particolare attenzione alle metodologie, metriche ed applicazioni dei principali strumenti di Marketing </w:t>
      </w:r>
      <w:r w:rsidR="00B011CB" w:rsidRPr="00B011CB">
        <w:rPr>
          <w:rFonts w:ascii="Times" w:eastAsia="Calibri" w:hAnsi="Times"/>
          <w:noProof/>
          <w:sz w:val="18"/>
          <w:szCs w:val="18"/>
        </w:rPr>
        <w:t>anche attraverso esempi pratici. La prova scritta rappresenta il 100% della valutazione finale.</w:t>
      </w:r>
    </w:p>
    <w:p w14:paraId="01EA1751" w14:textId="77777777" w:rsidR="00FC496B" w:rsidRPr="00B03448" w:rsidRDefault="00FC496B" w:rsidP="00FC496B">
      <w:pPr>
        <w:spacing w:before="240" w:after="120" w:line="240" w:lineRule="exact"/>
        <w:rPr>
          <w:rFonts w:ascii="Times" w:hAnsi="Times"/>
          <w:b/>
          <w:i/>
          <w:sz w:val="18"/>
          <w:szCs w:val="18"/>
        </w:rPr>
      </w:pPr>
      <w:r w:rsidRPr="00B03448">
        <w:rPr>
          <w:rFonts w:ascii="Times" w:hAnsi="Times"/>
          <w:b/>
          <w:i/>
          <w:sz w:val="18"/>
          <w:szCs w:val="18"/>
        </w:rPr>
        <w:t>AVVERTENZE E PREREQUISITI</w:t>
      </w:r>
    </w:p>
    <w:p w14:paraId="3557B0DA" w14:textId="3914AF67" w:rsidR="00CC4750" w:rsidRDefault="001C287A" w:rsidP="00424367">
      <w:pPr>
        <w:pStyle w:val="Testo2"/>
        <w:rPr>
          <w:rFonts w:eastAsia="Calibri"/>
          <w:szCs w:val="18"/>
        </w:rPr>
      </w:pPr>
      <w:r w:rsidRPr="00B03448">
        <w:rPr>
          <w:rFonts w:eastAsia="Calibri"/>
          <w:szCs w:val="18"/>
        </w:rPr>
        <w:t>Il corso non ha prerequisiti in quanto, nonostante sia richiesta una conoscenza di base dei concetti di Marketing, è prevista nella sessione introduttiva un'attività didattica sui "</w:t>
      </w:r>
      <w:r w:rsidR="00332361" w:rsidRPr="00B03448">
        <w:rPr>
          <w:rFonts w:eastAsia="Calibri"/>
          <w:szCs w:val="18"/>
        </w:rPr>
        <w:t xml:space="preserve">Fondamenti </w:t>
      </w:r>
      <w:r w:rsidRPr="00B03448">
        <w:rPr>
          <w:rFonts w:eastAsia="Calibri"/>
          <w:szCs w:val="18"/>
        </w:rPr>
        <w:t>di Marketing".</w:t>
      </w:r>
    </w:p>
    <w:p w14:paraId="65AD3B0F" w14:textId="4D5B1A91" w:rsidR="00CC4750" w:rsidRPr="001A1878" w:rsidRDefault="001A1878" w:rsidP="001A1878">
      <w:pPr>
        <w:pStyle w:val="Testo2"/>
        <w:spacing w:before="120"/>
        <w:rPr>
          <w:rFonts w:eastAsia="Calibri"/>
          <w:i/>
          <w:iCs/>
        </w:rPr>
      </w:pPr>
      <w:r>
        <w:rPr>
          <w:rFonts w:eastAsia="Calibri"/>
          <w:i/>
          <w:iCs/>
        </w:rPr>
        <w:t>O</w:t>
      </w:r>
      <w:r w:rsidRPr="001A1878">
        <w:rPr>
          <w:rFonts w:eastAsia="Calibri"/>
          <w:i/>
          <w:iCs/>
        </w:rPr>
        <w:t>rario e luogo di ricevimento degli studenti</w:t>
      </w:r>
    </w:p>
    <w:p w14:paraId="39578CCA" w14:textId="3B171713" w:rsidR="009F13AF" w:rsidRPr="001A1878" w:rsidRDefault="009F13AF" w:rsidP="001A1878">
      <w:pPr>
        <w:pStyle w:val="Testo2"/>
        <w:rPr>
          <w:rFonts w:eastAsia="Calibri"/>
        </w:rPr>
      </w:pPr>
      <w:r w:rsidRPr="001A1878">
        <w:rPr>
          <w:rFonts w:eastAsia="Calibri"/>
        </w:rPr>
        <w:t>I docenti ricevono gli studenti previa richiesta di appuntamento via email secondo le modalità indicate su Blackboard e le rispettive pagine docenti.</w:t>
      </w:r>
    </w:p>
    <w:sectPr w:rsidR="009F13AF" w:rsidRPr="001A18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35A1" w14:textId="77777777" w:rsidR="005672B2" w:rsidRDefault="005672B2" w:rsidP="005672B2">
      <w:pPr>
        <w:spacing w:line="240" w:lineRule="auto"/>
      </w:pPr>
      <w:r>
        <w:separator/>
      </w:r>
    </w:p>
  </w:endnote>
  <w:endnote w:type="continuationSeparator" w:id="0">
    <w:p w14:paraId="37359080" w14:textId="77777777" w:rsidR="005672B2" w:rsidRDefault="005672B2" w:rsidP="00567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1332" w14:textId="77777777" w:rsidR="005672B2" w:rsidRDefault="005672B2" w:rsidP="005672B2">
      <w:pPr>
        <w:spacing w:line="240" w:lineRule="auto"/>
      </w:pPr>
      <w:r>
        <w:separator/>
      </w:r>
    </w:p>
  </w:footnote>
  <w:footnote w:type="continuationSeparator" w:id="0">
    <w:p w14:paraId="07C7A70C" w14:textId="77777777" w:rsidR="005672B2" w:rsidRDefault="005672B2" w:rsidP="005672B2">
      <w:pPr>
        <w:spacing w:line="240" w:lineRule="auto"/>
      </w:pPr>
      <w:r>
        <w:continuationSeparator/>
      </w:r>
    </w:p>
  </w:footnote>
  <w:footnote w:id="1">
    <w:p w14:paraId="16D339A3" w14:textId="5B237740" w:rsidR="005672B2" w:rsidRDefault="005672B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67AEA"/>
    <w:multiLevelType w:val="hybridMultilevel"/>
    <w:tmpl w:val="490E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C4125"/>
    <w:multiLevelType w:val="hybridMultilevel"/>
    <w:tmpl w:val="F75E591E"/>
    <w:lvl w:ilvl="0" w:tplc="477CC2E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841B4"/>
    <w:multiLevelType w:val="hybridMultilevel"/>
    <w:tmpl w:val="C3F878F0"/>
    <w:lvl w:ilvl="0" w:tplc="6EEAA886">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90E52"/>
    <w:multiLevelType w:val="hybridMultilevel"/>
    <w:tmpl w:val="14D445F6"/>
    <w:lvl w:ilvl="0" w:tplc="477CC2E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2A5408"/>
    <w:multiLevelType w:val="hybridMultilevel"/>
    <w:tmpl w:val="E12E4B3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32218271">
    <w:abstractNumId w:val="0"/>
  </w:num>
  <w:num w:numId="2" w16cid:durableId="2109890403">
    <w:abstractNumId w:val="1"/>
  </w:num>
  <w:num w:numId="3" w16cid:durableId="1783458250">
    <w:abstractNumId w:val="3"/>
  </w:num>
  <w:num w:numId="4" w16cid:durableId="1946500012">
    <w:abstractNumId w:val="4"/>
  </w:num>
  <w:num w:numId="5" w16cid:durableId="406879748">
    <w:abstractNumId w:val="2"/>
  </w:num>
  <w:num w:numId="6" w16cid:durableId="2092193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6B"/>
    <w:rsid w:val="000349A3"/>
    <w:rsid w:val="00106418"/>
    <w:rsid w:val="00187B99"/>
    <w:rsid w:val="001A1878"/>
    <w:rsid w:val="001C25D6"/>
    <w:rsid w:val="001C287A"/>
    <w:rsid w:val="001E7BE1"/>
    <w:rsid w:val="002014DD"/>
    <w:rsid w:val="002A418B"/>
    <w:rsid w:val="002C5E3A"/>
    <w:rsid w:val="002D5E17"/>
    <w:rsid w:val="002F1895"/>
    <w:rsid w:val="00303064"/>
    <w:rsid w:val="00332361"/>
    <w:rsid w:val="00353515"/>
    <w:rsid w:val="00390F59"/>
    <w:rsid w:val="003B662F"/>
    <w:rsid w:val="00424367"/>
    <w:rsid w:val="004A0FF0"/>
    <w:rsid w:val="004D1217"/>
    <w:rsid w:val="004D6008"/>
    <w:rsid w:val="004F1A09"/>
    <w:rsid w:val="00501950"/>
    <w:rsid w:val="00547F6C"/>
    <w:rsid w:val="005672B2"/>
    <w:rsid w:val="005F6A5C"/>
    <w:rsid w:val="00640794"/>
    <w:rsid w:val="006E00D5"/>
    <w:rsid w:val="006F1772"/>
    <w:rsid w:val="0073770C"/>
    <w:rsid w:val="007A5BBF"/>
    <w:rsid w:val="008561DA"/>
    <w:rsid w:val="008942E7"/>
    <w:rsid w:val="008A1204"/>
    <w:rsid w:val="008F125D"/>
    <w:rsid w:val="00900CCA"/>
    <w:rsid w:val="00924B77"/>
    <w:rsid w:val="00940DA2"/>
    <w:rsid w:val="009E055C"/>
    <w:rsid w:val="009F13AF"/>
    <w:rsid w:val="00A74F6F"/>
    <w:rsid w:val="00AD7557"/>
    <w:rsid w:val="00B011CB"/>
    <w:rsid w:val="00B03448"/>
    <w:rsid w:val="00B17EB2"/>
    <w:rsid w:val="00B50C5D"/>
    <w:rsid w:val="00B51253"/>
    <w:rsid w:val="00B525CC"/>
    <w:rsid w:val="00BE4C05"/>
    <w:rsid w:val="00C34F13"/>
    <w:rsid w:val="00CC4750"/>
    <w:rsid w:val="00D164BC"/>
    <w:rsid w:val="00D404F2"/>
    <w:rsid w:val="00DA0D6E"/>
    <w:rsid w:val="00E607E6"/>
    <w:rsid w:val="00EB669B"/>
    <w:rsid w:val="00FC3633"/>
    <w:rsid w:val="00FC496B"/>
    <w:rsid w:val="00FF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15:chartTrackingRefBased/>
  <w15:docId w15:val="{FCC61462-4D4D-4681-9EA4-053DCE4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5672B2"/>
    <w:pPr>
      <w:spacing w:line="240" w:lineRule="auto"/>
    </w:pPr>
    <w:rPr>
      <w:szCs w:val="20"/>
    </w:rPr>
  </w:style>
  <w:style w:type="character" w:customStyle="1" w:styleId="TestonotaapidipaginaCarattere">
    <w:name w:val="Testo nota a piè di pagina Carattere"/>
    <w:basedOn w:val="Carpredefinitoparagrafo"/>
    <w:link w:val="Testonotaapidipagina"/>
    <w:rsid w:val="005672B2"/>
  </w:style>
  <w:style w:type="character" w:styleId="Rimandonotaapidipagina">
    <w:name w:val="footnote reference"/>
    <w:basedOn w:val="Carpredefinitoparagrafo"/>
    <w:rsid w:val="005672B2"/>
    <w:rPr>
      <w:vertAlign w:val="superscript"/>
    </w:rPr>
  </w:style>
  <w:style w:type="character" w:styleId="Collegamentoipertestuale">
    <w:name w:val="Hyperlink"/>
    <w:basedOn w:val="Carpredefinitoparagrafo"/>
    <w:rsid w:val="005672B2"/>
    <w:rPr>
      <w:color w:val="0563C1" w:themeColor="hyperlink"/>
      <w:u w:val="single"/>
    </w:rPr>
  </w:style>
  <w:style w:type="character" w:styleId="Menzionenonrisolta">
    <w:name w:val="Unresolved Mention"/>
    <w:basedOn w:val="Carpredefinitoparagrafo"/>
    <w:uiPriority w:val="99"/>
    <w:semiHidden/>
    <w:unhideWhenUsed/>
    <w:rsid w:val="0056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783">
      <w:bodyDiv w:val="1"/>
      <w:marLeft w:val="0"/>
      <w:marRight w:val="0"/>
      <w:marTop w:val="0"/>
      <w:marBottom w:val="0"/>
      <w:divBdr>
        <w:top w:val="none" w:sz="0" w:space="0" w:color="auto"/>
        <w:left w:val="none" w:sz="0" w:space="0" w:color="auto"/>
        <w:bottom w:val="none" w:sz="0" w:space="0" w:color="auto"/>
        <w:right w:val="none" w:sz="0" w:space="0" w:color="auto"/>
      </w:divBdr>
    </w:div>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 w:id="1450933895">
      <w:bodyDiv w:val="1"/>
      <w:marLeft w:val="0"/>
      <w:marRight w:val="0"/>
      <w:marTop w:val="0"/>
      <w:marBottom w:val="0"/>
      <w:divBdr>
        <w:top w:val="none" w:sz="0" w:space="0" w:color="auto"/>
        <w:left w:val="none" w:sz="0" w:space="0" w:color="auto"/>
        <w:bottom w:val="none" w:sz="0" w:space="0" w:color="auto"/>
        <w:right w:val="none" w:sz="0" w:space="0" w:color="auto"/>
      </w:divBdr>
    </w:div>
    <w:div w:id="1745755185">
      <w:bodyDiv w:val="1"/>
      <w:marLeft w:val="0"/>
      <w:marRight w:val="0"/>
      <w:marTop w:val="0"/>
      <w:marBottom w:val="0"/>
      <w:divBdr>
        <w:top w:val="none" w:sz="0" w:space="0" w:color="auto"/>
        <w:left w:val="none" w:sz="0" w:space="0" w:color="auto"/>
        <w:bottom w:val="none" w:sz="0" w:space="0" w:color="auto"/>
        <w:right w:val="none" w:sz="0" w:space="0" w:color="auto"/>
      </w:divBdr>
      <w:divsChild>
        <w:div w:id="167314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costabile-fabio-ancarani-philip-kotler/marketing-per-manager-modelli-apllicazioni-e-casi-sul-marketing-fatto-in-italia-ediz-mylab-con-contenuto-digitale-per-download-e-accesso-on-line-9788891904751-5303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4301-53D7-44F9-8594-AA24FF21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916</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2023-05-02T11:13:00Z</dcterms:created>
  <dcterms:modified xsi:type="dcterms:W3CDTF">2023-06-28T13:05:00Z</dcterms:modified>
</cp:coreProperties>
</file>