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B802E" w14:textId="77777777" w:rsidR="002D5E17" w:rsidRPr="00F128D5" w:rsidRDefault="002D3D8A" w:rsidP="002D5E17">
      <w:pPr>
        <w:pStyle w:val="Titolo1"/>
      </w:pPr>
      <w:r w:rsidRPr="00F128D5">
        <w:t>Gestione del personale</w:t>
      </w:r>
    </w:p>
    <w:p w14:paraId="5341261F" w14:textId="5C7973AD" w:rsidR="002D3D8A" w:rsidRPr="00F128D5" w:rsidRDefault="007D4B82" w:rsidP="002D3D8A">
      <w:pPr>
        <w:pStyle w:val="Titolo2"/>
      </w:pPr>
      <w:r w:rsidRPr="00F128D5">
        <w:t>Prof.</w:t>
      </w:r>
      <w:r w:rsidR="00E2700F" w:rsidRPr="00F128D5">
        <w:t>ssa</w:t>
      </w:r>
      <w:r w:rsidRPr="00F128D5">
        <w:t xml:space="preserve"> Anna Maria Cova, </w:t>
      </w:r>
      <w:r w:rsidR="002D3D8A" w:rsidRPr="00F128D5">
        <w:t>Prof.</w:t>
      </w:r>
      <w:r w:rsidR="00E2700F" w:rsidRPr="00F128D5">
        <w:t>ssa</w:t>
      </w:r>
      <w:r w:rsidR="002D3D8A" w:rsidRPr="00F128D5">
        <w:t xml:space="preserve"> Barbara Imperatori </w:t>
      </w:r>
    </w:p>
    <w:p w14:paraId="0560630F" w14:textId="77777777" w:rsidR="002D3D8A" w:rsidRPr="00F128D5" w:rsidRDefault="002D3D8A" w:rsidP="002D3D8A">
      <w:pPr>
        <w:spacing w:before="240" w:after="120" w:line="240" w:lineRule="exact"/>
        <w:rPr>
          <w:b/>
          <w:sz w:val="18"/>
        </w:rPr>
      </w:pPr>
      <w:r w:rsidRPr="00F128D5">
        <w:rPr>
          <w:b/>
          <w:i/>
          <w:sz w:val="18"/>
        </w:rPr>
        <w:t>OBIETTIVO DEL CORSO E RISULTATI DI APPRENDIMENTO ATTESI</w:t>
      </w:r>
    </w:p>
    <w:p w14:paraId="5DC4EA39" w14:textId="45AFBF98" w:rsidR="002D3D8A" w:rsidRPr="00F128D5" w:rsidRDefault="002D3D8A" w:rsidP="00384445">
      <w:pPr>
        <w:spacing w:line="240" w:lineRule="exact"/>
        <w:rPr>
          <w:rFonts w:eastAsia="Calibri"/>
          <w:szCs w:val="18"/>
          <w:lang w:eastAsia="en-US"/>
        </w:rPr>
      </w:pPr>
      <w:r w:rsidRPr="00F128D5">
        <w:rPr>
          <w:rFonts w:eastAsia="Calibri"/>
          <w:szCs w:val="18"/>
          <w:lang w:eastAsia="en-US"/>
        </w:rPr>
        <w:t xml:space="preserve">La Direzione delle Risorse Umane affronta oggi </w:t>
      </w:r>
      <w:r w:rsidR="007D4B82" w:rsidRPr="00F128D5">
        <w:rPr>
          <w:rFonts w:eastAsia="Calibri"/>
          <w:szCs w:val="18"/>
          <w:lang w:eastAsia="en-US"/>
        </w:rPr>
        <w:t>numerose sfide</w:t>
      </w:r>
      <w:r w:rsidRPr="00F128D5">
        <w:rPr>
          <w:rFonts w:eastAsia="Calibri"/>
          <w:szCs w:val="18"/>
          <w:lang w:eastAsia="en-US"/>
        </w:rPr>
        <w:t>: presidiare la gestione quotidiana dei lavoratori</w:t>
      </w:r>
      <w:r w:rsidR="007D4B82" w:rsidRPr="00F128D5">
        <w:rPr>
          <w:rFonts w:eastAsia="Calibri"/>
          <w:szCs w:val="18"/>
          <w:lang w:eastAsia="en-US"/>
        </w:rPr>
        <w:t xml:space="preserve">, garantire la sostenibilità dei modelli di business e il benessere organizzativo, accompagnare la formulazione e </w:t>
      </w:r>
      <w:r w:rsidR="00F128D5" w:rsidRPr="00F128D5">
        <w:rPr>
          <w:rFonts w:eastAsia="Calibri"/>
          <w:szCs w:val="18"/>
          <w:lang w:eastAsia="en-US"/>
        </w:rPr>
        <w:t xml:space="preserve">realizzazione </w:t>
      </w:r>
      <w:r w:rsidR="007D4B82" w:rsidRPr="00F128D5">
        <w:rPr>
          <w:rFonts w:eastAsia="Calibri"/>
          <w:szCs w:val="18"/>
          <w:lang w:eastAsia="en-US"/>
        </w:rPr>
        <w:t xml:space="preserve">delle </w:t>
      </w:r>
      <w:r w:rsidRPr="00F128D5">
        <w:rPr>
          <w:rFonts w:eastAsia="Calibri"/>
          <w:szCs w:val="18"/>
          <w:lang w:eastAsia="en-US"/>
        </w:rPr>
        <w:t>strategie; affiancare i manager nei processi di sviluppo</w:t>
      </w:r>
      <w:r w:rsidR="007D4B82" w:rsidRPr="00F128D5">
        <w:rPr>
          <w:rFonts w:eastAsia="Calibri"/>
          <w:szCs w:val="18"/>
          <w:lang w:eastAsia="en-US"/>
        </w:rPr>
        <w:t xml:space="preserve"> e cambiamento continuo, gestire i talenti e le diversità</w:t>
      </w:r>
      <w:r w:rsidRPr="00F128D5">
        <w:rPr>
          <w:rFonts w:eastAsia="Calibri"/>
          <w:szCs w:val="18"/>
          <w:lang w:eastAsia="en-US"/>
        </w:rPr>
        <w:t xml:space="preserve">. Obiettivo principale del percorso è condividere le logiche e i modelli di interpretazione e di azione </w:t>
      </w:r>
      <w:r w:rsidR="00E2700F" w:rsidRPr="00F128D5">
        <w:rPr>
          <w:rFonts w:eastAsia="Calibri"/>
          <w:szCs w:val="18"/>
          <w:lang w:eastAsia="en-US"/>
        </w:rPr>
        <w:t xml:space="preserve">e le sfide di chi oggi è chiamato a progettare e implementare i sistemi di gestione delle persone e del lavoro nelle organizzazioni.  </w:t>
      </w:r>
      <w:r w:rsidRPr="00F128D5">
        <w:rPr>
          <w:rFonts w:eastAsia="Calibri"/>
          <w:szCs w:val="18"/>
          <w:lang w:eastAsia="en-US"/>
        </w:rPr>
        <w:t xml:space="preserve">Il corso, inoltre, intende fornire le competenze e gli strumenti necessari per </w:t>
      </w:r>
      <w:r w:rsidR="00822D56" w:rsidRPr="00F128D5">
        <w:rPr>
          <w:rFonts w:eastAsia="Calibri"/>
          <w:szCs w:val="18"/>
          <w:lang w:eastAsia="en-US"/>
        </w:rPr>
        <w:t xml:space="preserve">comprendere </w:t>
      </w:r>
      <w:r w:rsidRPr="00F128D5">
        <w:rPr>
          <w:rFonts w:eastAsia="Calibri"/>
          <w:szCs w:val="18"/>
          <w:lang w:eastAsia="en-US"/>
        </w:rPr>
        <w:t>la gestione delle Risorse Umane in tutte le differenti fasi del ciclo di vita dei lavoratori secondo una logica sistemica: reclutamento e selezione, valutazione, formazione</w:t>
      </w:r>
      <w:r w:rsidR="008D07C4" w:rsidRPr="00F128D5">
        <w:rPr>
          <w:rFonts w:eastAsia="Calibri"/>
          <w:szCs w:val="18"/>
          <w:lang w:eastAsia="en-US"/>
        </w:rPr>
        <w:t xml:space="preserve"> e sviluppo</w:t>
      </w:r>
      <w:r w:rsidRPr="00F128D5">
        <w:rPr>
          <w:rFonts w:eastAsia="Calibri"/>
          <w:szCs w:val="18"/>
          <w:lang w:eastAsia="en-US"/>
        </w:rPr>
        <w:t>, carriera e ricompensa.</w:t>
      </w:r>
    </w:p>
    <w:p w14:paraId="665A7A40" w14:textId="77777777" w:rsidR="002D3D8A" w:rsidRPr="00F128D5" w:rsidRDefault="002D3D8A" w:rsidP="00384445">
      <w:pPr>
        <w:spacing w:before="120" w:line="240" w:lineRule="exact"/>
        <w:rPr>
          <w:szCs w:val="18"/>
        </w:rPr>
      </w:pPr>
      <w:r w:rsidRPr="00F128D5">
        <w:rPr>
          <w:szCs w:val="18"/>
        </w:rPr>
        <w:t xml:space="preserve">Al termine di questo corso lo studente sarà in grado di </w:t>
      </w:r>
    </w:p>
    <w:p w14:paraId="3810D885" w14:textId="77777777" w:rsidR="002D3D8A" w:rsidRPr="00F128D5" w:rsidRDefault="002D3D8A" w:rsidP="00384445">
      <w:pPr>
        <w:pStyle w:val="Paragrafoelenco"/>
        <w:numPr>
          <w:ilvl w:val="0"/>
          <w:numId w:val="5"/>
        </w:numPr>
        <w:ind w:left="284" w:hanging="284"/>
        <w:rPr>
          <w:rFonts w:eastAsia="Calibri"/>
          <w:szCs w:val="18"/>
          <w:lang w:eastAsia="en-US"/>
        </w:rPr>
      </w:pPr>
      <w:r w:rsidRPr="00F128D5">
        <w:rPr>
          <w:rFonts w:eastAsia="Calibri"/>
          <w:szCs w:val="18"/>
          <w:lang w:eastAsia="en-US"/>
        </w:rPr>
        <w:t>analizzare il ruolo della Direzione delle Risorse Umane nei diversi contesti organizzativi</w:t>
      </w:r>
      <w:r w:rsidR="00384445" w:rsidRPr="00F128D5">
        <w:rPr>
          <w:rFonts w:eastAsia="Calibri"/>
          <w:szCs w:val="18"/>
          <w:lang w:eastAsia="en-US"/>
        </w:rPr>
        <w:t>;</w:t>
      </w:r>
    </w:p>
    <w:p w14:paraId="794F3609" w14:textId="386FC1FB" w:rsidR="002D3D8A" w:rsidRPr="00F128D5" w:rsidRDefault="002D3D8A" w:rsidP="00384445">
      <w:pPr>
        <w:pStyle w:val="Paragrafoelenco"/>
        <w:numPr>
          <w:ilvl w:val="0"/>
          <w:numId w:val="5"/>
        </w:numPr>
        <w:ind w:left="284" w:hanging="284"/>
        <w:rPr>
          <w:rFonts w:eastAsia="Calibri"/>
          <w:szCs w:val="18"/>
          <w:lang w:eastAsia="en-US"/>
        </w:rPr>
      </w:pPr>
      <w:r w:rsidRPr="00F128D5">
        <w:rPr>
          <w:rFonts w:eastAsia="Calibri"/>
          <w:szCs w:val="18"/>
          <w:lang w:eastAsia="en-US"/>
        </w:rPr>
        <w:t xml:space="preserve">comprendere il legame fra la gestione delle risorse umane, il vantaggio competitivo e </w:t>
      </w:r>
      <w:r w:rsidR="007D4B82" w:rsidRPr="00F128D5">
        <w:rPr>
          <w:rFonts w:eastAsia="Calibri"/>
          <w:szCs w:val="18"/>
          <w:lang w:eastAsia="en-US"/>
        </w:rPr>
        <w:t>la sostenibilità</w:t>
      </w:r>
      <w:r w:rsidR="00E2700F" w:rsidRPr="00F128D5">
        <w:rPr>
          <w:rFonts w:eastAsia="Calibri"/>
          <w:szCs w:val="18"/>
          <w:lang w:eastAsia="en-US"/>
        </w:rPr>
        <w:t xml:space="preserve"> economica, sociale e ambientale</w:t>
      </w:r>
      <w:r w:rsidR="008D07C4" w:rsidRPr="00F128D5">
        <w:rPr>
          <w:rFonts w:eastAsia="Calibri"/>
          <w:szCs w:val="18"/>
          <w:lang w:eastAsia="en-US"/>
        </w:rPr>
        <w:t>;</w:t>
      </w:r>
      <w:r w:rsidR="007D4B82" w:rsidRPr="00F128D5">
        <w:rPr>
          <w:rFonts w:eastAsia="Calibri"/>
          <w:szCs w:val="18"/>
          <w:lang w:eastAsia="en-US"/>
        </w:rPr>
        <w:t xml:space="preserve"> </w:t>
      </w:r>
    </w:p>
    <w:p w14:paraId="6ED901A9" w14:textId="77777777" w:rsidR="002D3D8A" w:rsidRPr="00F128D5" w:rsidRDefault="002D3D8A" w:rsidP="00384445">
      <w:pPr>
        <w:pStyle w:val="Paragrafoelenco"/>
        <w:numPr>
          <w:ilvl w:val="0"/>
          <w:numId w:val="5"/>
        </w:numPr>
        <w:ind w:left="284" w:hanging="284"/>
        <w:rPr>
          <w:rFonts w:eastAsia="Calibri"/>
          <w:szCs w:val="18"/>
          <w:lang w:eastAsia="en-US"/>
        </w:rPr>
      </w:pPr>
      <w:r w:rsidRPr="00F128D5">
        <w:rPr>
          <w:rFonts w:eastAsia="Calibri"/>
          <w:szCs w:val="18"/>
          <w:lang w:eastAsia="en-US"/>
        </w:rPr>
        <w:t xml:space="preserve">comprendere i legami tra le diverse pratiche </w:t>
      </w:r>
      <w:r w:rsidR="00384445" w:rsidRPr="00F128D5">
        <w:rPr>
          <w:rFonts w:eastAsia="Calibri"/>
          <w:szCs w:val="18"/>
          <w:lang w:eastAsia="en-US"/>
        </w:rPr>
        <w:t>di gestione delle risorse umane;</w:t>
      </w:r>
    </w:p>
    <w:p w14:paraId="16219D1E" w14:textId="77777777" w:rsidR="002D3D8A" w:rsidRPr="00F128D5" w:rsidRDefault="002D3D8A" w:rsidP="00384445">
      <w:pPr>
        <w:pStyle w:val="Paragrafoelenco"/>
        <w:numPr>
          <w:ilvl w:val="0"/>
          <w:numId w:val="5"/>
        </w:numPr>
        <w:ind w:left="284" w:hanging="284"/>
        <w:rPr>
          <w:rFonts w:eastAsia="Calibri"/>
          <w:szCs w:val="18"/>
          <w:lang w:eastAsia="en-US"/>
        </w:rPr>
      </w:pPr>
      <w:r w:rsidRPr="00F128D5">
        <w:rPr>
          <w:rFonts w:eastAsia="Calibri"/>
          <w:szCs w:val="18"/>
          <w:lang w:eastAsia="en-US"/>
        </w:rPr>
        <w:t>capire le logiche di progettazione e implementazione di ciascun sistema di gestione delle risorse umane (ingresso, valutazione, ricompensa, svi</w:t>
      </w:r>
      <w:r w:rsidR="00384445" w:rsidRPr="00F128D5">
        <w:rPr>
          <w:rFonts w:eastAsia="Calibri"/>
          <w:szCs w:val="18"/>
          <w:lang w:eastAsia="en-US"/>
        </w:rPr>
        <w:t>luppo);</w:t>
      </w:r>
    </w:p>
    <w:p w14:paraId="229550F5" w14:textId="77777777" w:rsidR="002D3D8A" w:rsidRPr="00F128D5" w:rsidRDefault="002D3D8A" w:rsidP="00384445">
      <w:pPr>
        <w:pStyle w:val="Paragrafoelenco"/>
        <w:numPr>
          <w:ilvl w:val="0"/>
          <w:numId w:val="5"/>
        </w:numPr>
        <w:ind w:left="284" w:hanging="284"/>
        <w:rPr>
          <w:rFonts w:eastAsia="Calibri"/>
          <w:szCs w:val="18"/>
          <w:lang w:eastAsia="en-US"/>
        </w:rPr>
      </w:pPr>
      <w:r w:rsidRPr="00F128D5">
        <w:rPr>
          <w:rFonts w:eastAsia="Calibri"/>
          <w:szCs w:val="18"/>
          <w:lang w:eastAsia="en-US"/>
        </w:rPr>
        <w:t>apprezzare la rilevanza delle sfide e dei cambiamenti sociali, demografici e tecnologici e le implicazioni per i</w:t>
      </w:r>
      <w:r w:rsidR="00384445" w:rsidRPr="00F128D5">
        <w:rPr>
          <w:rFonts w:eastAsia="Calibri"/>
          <w:szCs w:val="18"/>
          <w:lang w:eastAsia="en-US"/>
        </w:rPr>
        <w:t xml:space="preserve"> sistemi di gestione del lavoro;</w:t>
      </w:r>
    </w:p>
    <w:p w14:paraId="554F7E4D" w14:textId="77777777" w:rsidR="002D3D8A" w:rsidRPr="00F128D5" w:rsidRDefault="002D3D8A" w:rsidP="00384445">
      <w:pPr>
        <w:pStyle w:val="Paragrafoelenco"/>
        <w:numPr>
          <w:ilvl w:val="0"/>
          <w:numId w:val="5"/>
        </w:numPr>
        <w:ind w:left="284" w:hanging="284"/>
        <w:rPr>
          <w:rFonts w:eastAsia="Calibri"/>
          <w:szCs w:val="18"/>
          <w:lang w:eastAsia="en-US"/>
        </w:rPr>
      </w:pPr>
      <w:r w:rsidRPr="00F128D5">
        <w:rPr>
          <w:rFonts w:eastAsia="Calibri"/>
          <w:szCs w:val="18"/>
          <w:lang w:eastAsia="en-US"/>
        </w:rPr>
        <w:t>analizzare e risolvere problemi legati alla gestione delle risorse umane</w:t>
      </w:r>
      <w:r w:rsidR="00384445" w:rsidRPr="00F128D5">
        <w:rPr>
          <w:rFonts w:eastAsia="Calibri"/>
          <w:szCs w:val="18"/>
          <w:lang w:eastAsia="en-US"/>
        </w:rPr>
        <w:t>;</w:t>
      </w:r>
    </w:p>
    <w:p w14:paraId="65AD2BC2" w14:textId="77777777" w:rsidR="002D3D8A" w:rsidRPr="00F128D5" w:rsidRDefault="002D3D8A" w:rsidP="00384445">
      <w:pPr>
        <w:pStyle w:val="Paragrafoelenco"/>
        <w:numPr>
          <w:ilvl w:val="0"/>
          <w:numId w:val="5"/>
        </w:numPr>
        <w:ind w:left="284" w:hanging="284"/>
        <w:rPr>
          <w:rFonts w:eastAsia="Calibri"/>
          <w:szCs w:val="18"/>
          <w:lang w:eastAsia="en-US"/>
        </w:rPr>
      </w:pPr>
      <w:r w:rsidRPr="00F128D5">
        <w:rPr>
          <w:rFonts w:eastAsia="Calibri"/>
          <w:szCs w:val="18"/>
          <w:lang w:eastAsia="en-US"/>
        </w:rPr>
        <w:t>proporre soluzioni di gestione delle risorse umane in grado di allineare i fabbisogni del business con quelli dei manager e dei lavoratori</w:t>
      </w:r>
      <w:r w:rsidR="00384445" w:rsidRPr="00F128D5">
        <w:rPr>
          <w:rFonts w:eastAsia="Calibri"/>
          <w:szCs w:val="18"/>
          <w:lang w:eastAsia="en-US"/>
        </w:rPr>
        <w:t>;</w:t>
      </w:r>
    </w:p>
    <w:p w14:paraId="3F749EDF" w14:textId="77777777" w:rsidR="002D3D8A" w:rsidRPr="00F128D5" w:rsidRDefault="002D3D8A" w:rsidP="00384445">
      <w:pPr>
        <w:pStyle w:val="Paragrafoelenco"/>
        <w:numPr>
          <w:ilvl w:val="0"/>
          <w:numId w:val="5"/>
        </w:numPr>
        <w:ind w:left="284" w:hanging="284"/>
        <w:rPr>
          <w:rFonts w:eastAsia="Calibri"/>
          <w:szCs w:val="18"/>
          <w:lang w:eastAsia="en-US"/>
        </w:rPr>
      </w:pPr>
      <w:r w:rsidRPr="00F128D5">
        <w:rPr>
          <w:rFonts w:eastAsia="Calibri"/>
          <w:szCs w:val="18"/>
          <w:lang w:eastAsia="en-US"/>
        </w:rPr>
        <w:t>relazionarsi con la Direzione delle Risorse Umane di un'azienda e con diversi interlocutori utilizzando linguaggi e concetti appropriati</w:t>
      </w:r>
      <w:r w:rsidR="00384445" w:rsidRPr="00F128D5">
        <w:rPr>
          <w:rFonts w:eastAsia="Calibri"/>
          <w:szCs w:val="18"/>
          <w:lang w:eastAsia="en-US"/>
        </w:rPr>
        <w:t>;</w:t>
      </w:r>
    </w:p>
    <w:p w14:paraId="77FFB257" w14:textId="77777777" w:rsidR="00544EAC" w:rsidRPr="00F128D5" w:rsidRDefault="00544EAC" w:rsidP="00544EAC">
      <w:pPr>
        <w:pStyle w:val="Paragrafoelenco"/>
        <w:numPr>
          <w:ilvl w:val="0"/>
          <w:numId w:val="5"/>
        </w:numPr>
        <w:ind w:left="284" w:hanging="284"/>
        <w:rPr>
          <w:rFonts w:eastAsia="Calibri"/>
          <w:szCs w:val="18"/>
          <w:lang w:eastAsia="en-US"/>
        </w:rPr>
      </w:pPr>
      <w:r w:rsidRPr="00F128D5">
        <w:rPr>
          <w:szCs w:val="18"/>
        </w:rPr>
        <w:t xml:space="preserve">organizzare una presentazione e comprendere le dinamiche del lavoro per progetti. </w:t>
      </w:r>
    </w:p>
    <w:p w14:paraId="2769B1F0" w14:textId="77777777" w:rsidR="002D3D8A" w:rsidRPr="00F128D5" w:rsidRDefault="002D3D8A" w:rsidP="002D3D8A">
      <w:pPr>
        <w:spacing w:before="240" w:after="120" w:line="240" w:lineRule="exact"/>
        <w:rPr>
          <w:b/>
          <w:sz w:val="18"/>
          <w:szCs w:val="18"/>
        </w:rPr>
      </w:pPr>
      <w:r w:rsidRPr="00F128D5">
        <w:rPr>
          <w:b/>
          <w:i/>
          <w:sz w:val="18"/>
          <w:szCs w:val="18"/>
        </w:rPr>
        <w:t>PROGRAMMA DEL CORSO</w:t>
      </w:r>
    </w:p>
    <w:p w14:paraId="1CDC0142" w14:textId="77777777" w:rsidR="002D3D8A" w:rsidRPr="00F128D5" w:rsidRDefault="002D3D8A" w:rsidP="002D3D8A">
      <w:pPr>
        <w:rPr>
          <w:rFonts w:eastAsia="Calibri"/>
          <w:szCs w:val="18"/>
          <w:lang w:eastAsia="en-US"/>
        </w:rPr>
      </w:pPr>
      <w:r w:rsidRPr="00F128D5">
        <w:rPr>
          <w:rFonts w:eastAsia="Calibri"/>
          <w:i/>
          <w:iCs/>
          <w:szCs w:val="18"/>
          <w:lang w:eastAsia="en-US"/>
        </w:rPr>
        <w:t>Direzione delle risorse umane, strategia e valori aziendali</w:t>
      </w:r>
    </w:p>
    <w:p w14:paraId="3F28F5E0" w14:textId="77777777" w:rsidR="002D3D8A" w:rsidRPr="00F128D5" w:rsidRDefault="002D3D8A" w:rsidP="002D3D8A">
      <w:pPr>
        <w:ind w:left="284" w:hanging="284"/>
        <w:rPr>
          <w:rFonts w:eastAsia="Calibri"/>
          <w:szCs w:val="18"/>
          <w:lang w:eastAsia="en-US"/>
        </w:rPr>
      </w:pPr>
      <w:r w:rsidRPr="00F128D5">
        <w:rPr>
          <w:rFonts w:eastAsia="Calibri"/>
          <w:szCs w:val="18"/>
          <w:lang w:eastAsia="en-US"/>
        </w:rPr>
        <w:t>–</w:t>
      </w:r>
      <w:r w:rsidRPr="00F128D5">
        <w:rPr>
          <w:rFonts w:eastAsia="Calibri"/>
          <w:szCs w:val="18"/>
          <w:lang w:eastAsia="en-US"/>
        </w:rPr>
        <w:tab/>
        <w:t>Strategie, cultura organizzativa e ruolo delle Direzione delle Risorse Umane.</w:t>
      </w:r>
    </w:p>
    <w:p w14:paraId="216D755C" w14:textId="77777777" w:rsidR="002D3D8A" w:rsidRPr="00F128D5" w:rsidRDefault="002D3D8A" w:rsidP="002D3D8A">
      <w:pPr>
        <w:ind w:left="284" w:hanging="284"/>
        <w:rPr>
          <w:rFonts w:eastAsia="Calibri"/>
          <w:szCs w:val="18"/>
          <w:lang w:eastAsia="en-US"/>
        </w:rPr>
      </w:pPr>
      <w:r w:rsidRPr="00F128D5">
        <w:rPr>
          <w:rFonts w:eastAsia="Calibri"/>
          <w:szCs w:val="18"/>
          <w:lang w:eastAsia="en-US"/>
        </w:rPr>
        <w:t>–</w:t>
      </w:r>
      <w:r w:rsidRPr="00F128D5">
        <w:rPr>
          <w:rFonts w:eastAsia="Calibri"/>
          <w:szCs w:val="18"/>
          <w:lang w:eastAsia="en-US"/>
        </w:rPr>
        <w:tab/>
        <w:t>Ciclo del valore delle risorse umane.</w:t>
      </w:r>
    </w:p>
    <w:p w14:paraId="3B3A95B8" w14:textId="77777777" w:rsidR="002D3D8A" w:rsidRPr="00F128D5" w:rsidRDefault="002D3D8A" w:rsidP="002D3D8A">
      <w:pPr>
        <w:spacing w:before="120"/>
        <w:rPr>
          <w:rFonts w:eastAsia="Calibri"/>
          <w:szCs w:val="18"/>
          <w:lang w:eastAsia="en-US"/>
        </w:rPr>
      </w:pPr>
      <w:r w:rsidRPr="00F128D5">
        <w:rPr>
          <w:rFonts w:eastAsia="Calibri"/>
          <w:i/>
          <w:iCs/>
          <w:szCs w:val="18"/>
          <w:lang w:eastAsia="en-US"/>
        </w:rPr>
        <w:lastRenderedPageBreak/>
        <w:t>Entrare in azienda</w:t>
      </w:r>
    </w:p>
    <w:p w14:paraId="643D4B7D" w14:textId="04EE7090" w:rsidR="002D3D8A" w:rsidRPr="00F128D5" w:rsidRDefault="002D3D8A" w:rsidP="002D3D8A">
      <w:pPr>
        <w:ind w:left="284" w:hanging="284"/>
        <w:rPr>
          <w:rFonts w:eastAsia="Calibri"/>
          <w:szCs w:val="18"/>
          <w:lang w:eastAsia="en-US"/>
        </w:rPr>
      </w:pPr>
      <w:r w:rsidRPr="00F128D5">
        <w:rPr>
          <w:rFonts w:eastAsia="Calibri"/>
          <w:szCs w:val="18"/>
          <w:lang w:eastAsia="en-US"/>
        </w:rPr>
        <w:t>–</w:t>
      </w:r>
      <w:r w:rsidRPr="00F128D5">
        <w:rPr>
          <w:rFonts w:eastAsia="Calibri"/>
          <w:szCs w:val="18"/>
          <w:lang w:eastAsia="en-US"/>
        </w:rPr>
        <w:tab/>
        <w:t>Processi di reclutamento.</w:t>
      </w:r>
    </w:p>
    <w:p w14:paraId="1E85D467" w14:textId="041A5DCA" w:rsidR="002D3D8A" w:rsidRPr="00F128D5" w:rsidRDefault="002D3D8A" w:rsidP="002D3D8A">
      <w:pPr>
        <w:ind w:left="284" w:hanging="284"/>
        <w:rPr>
          <w:rFonts w:eastAsia="Calibri"/>
          <w:szCs w:val="18"/>
          <w:lang w:eastAsia="en-US"/>
        </w:rPr>
      </w:pPr>
      <w:r w:rsidRPr="00F128D5">
        <w:rPr>
          <w:rFonts w:eastAsia="Calibri"/>
          <w:szCs w:val="18"/>
          <w:lang w:eastAsia="en-US"/>
        </w:rPr>
        <w:t>–</w:t>
      </w:r>
      <w:r w:rsidRPr="00F128D5">
        <w:rPr>
          <w:rFonts w:eastAsia="Calibri"/>
          <w:szCs w:val="18"/>
          <w:lang w:eastAsia="en-US"/>
        </w:rPr>
        <w:tab/>
      </w:r>
      <w:r w:rsidR="00E2700F" w:rsidRPr="00F128D5">
        <w:rPr>
          <w:rFonts w:eastAsia="Calibri"/>
          <w:szCs w:val="18"/>
          <w:lang w:eastAsia="en-US"/>
        </w:rPr>
        <w:t>S</w:t>
      </w:r>
      <w:r w:rsidRPr="00F128D5">
        <w:rPr>
          <w:rFonts w:eastAsia="Calibri"/>
          <w:szCs w:val="18"/>
          <w:lang w:eastAsia="en-US"/>
        </w:rPr>
        <w:t>elezione: persone giuste al posto giusto.</w:t>
      </w:r>
    </w:p>
    <w:p w14:paraId="0F322CAB" w14:textId="77777777" w:rsidR="002D3D8A" w:rsidRPr="00F128D5" w:rsidRDefault="002D3D8A" w:rsidP="002D3D8A">
      <w:pPr>
        <w:spacing w:before="120"/>
        <w:rPr>
          <w:rFonts w:eastAsia="Calibri"/>
          <w:i/>
          <w:iCs/>
          <w:szCs w:val="18"/>
          <w:lang w:eastAsia="en-US"/>
        </w:rPr>
      </w:pPr>
      <w:r w:rsidRPr="00F128D5">
        <w:rPr>
          <w:rFonts w:eastAsia="Calibri"/>
          <w:i/>
          <w:iCs/>
          <w:szCs w:val="18"/>
          <w:lang w:eastAsia="en-US"/>
        </w:rPr>
        <w:t xml:space="preserve">Valutare le risorse umane </w:t>
      </w:r>
    </w:p>
    <w:p w14:paraId="12E846E9" w14:textId="77777777" w:rsidR="002D3D8A" w:rsidRPr="00F128D5" w:rsidRDefault="002D3D8A" w:rsidP="002D3D8A">
      <w:pPr>
        <w:ind w:left="284" w:hanging="284"/>
        <w:rPr>
          <w:rFonts w:eastAsia="Calibri"/>
          <w:szCs w:val="18"/>
          <w:lang w:eastAsia="en-US"/>
        </w:rPr>
      </w:pPr>
      <w:r w:rsidRPr="00F128D5">
        <w:rPr>
          <w:rFonts w:eastAsia="Calibri"/>
          <w:szCs w:val="18"/>
          <w:lang w:eastAsia="en-US"/>
        </w:rPr>
        <w:t>–</w:t>
      </w:r>
      <w:r w:rsidRPr="00F128D5">
        <w:rPr>
          <w:rFonts w:eastAsia="Calibri"/>
          <w:szCs w:val="18"/>
          <w:lang w:eastAsia="en-US"/>
        </w:rPr>
        <w:tab/>
        <w:t>Processi di valutazione: posizione, prestazione, potenziale.</w:t>
      </w:r>
    </w:p>
    <w:p w14:paraId="193E05B0" w14:textId="3C5880CF" w:rsidR="002D3D8A" w:rsidRPr="00F128D5" w:rsidRDefault="002D3D8A" w:rsidP="002D3D8A">
      <w:pPr>
        <w:ind w:left="284" w:hanging="284"/>
        <w:rPr>
          <w:rFonts w:eastAsia="Calibri"/>
          <w:szCs w:val="18"/>
          <w:lang w:eastAsia="en-US"/>
        </w:rPr>
      </w:pPr>
      <w:r w:rsidRPr="00F128D5">
        <w:rPr>
          <w:rFonts w:eastAsia="Calibri"/>
          <w:szCs w:val="18"/>
          <w:lang w:eastAsia="en-US"/>
        </w:rPr>
        <w:t>–</w:t>
      </w:r>
      <w:r w:rsidRPr="00F128D5">
        <w:rPr>
          <w:rFonts w:eastAsia="Calibri"/>
          <w:szCs w:val="18"/>
          <w:lang w:eastAsia="en-US"/>
        </w:rPr>
        <w:tab/>
        <w:t xml:space="preserve">Dare e ricevere </w:t>
      </w:r>
      <w:r w:rsidRPr="00F128D5">
        <w:rPr>
          <w:rFonts w:eastAsia="Calibri"/>
          <w:i/>
          <w:szCs w:val="18"/>
          <w:lang w:eastAsia="en-US"/>
        </w:rPr>
        <w:t>feedback</w:t>
      </w:r>
      <w:r w:rsidRPr="00F128D5">
        <w:rPr>
          <w:rFonts w:eastAsia="Calibri"/>
          <w:szCs w:val="18"/>
          <w:lang w:eastAsia="en-US"/>
        </w:rPr>
        <w:t>.</w:t>
      </w:r>
    </w:p>
    <w:p w14:paraId="5406A4C8" w14:textId="77777777" w:rsidR="00E2700F" w:rsidRPr="00F128D5" w:rsidRDefault="002D3D8A" w:rsidP="00E2700F">
      <w:pPr>
        <w:spacing w:before="120"/>
        <w:rPr>
          <w:rFonts w:eastAsia="Calibri"/>
          <w:i/>
          <w:iCs/>
          <w:szCs w:val="18"/>
          <w:lang w:eastAsia="en-US"/>
        </w:rPr>
      </w:pPr>
      <w:r w:rsidRPr="00F128D5">
        <w:rPr>
          <w:rFonts w:eastAsia="Calibri"/>
          <w:i/>
          <w:iCs/>
          <w:szCs w:val="18"/>
          <w:lang w:eastAsia="en-US"/>
        </w:rPr>
        <w:t>Gestire e sviluppare le risorse umane</w:t>
      </w:r>
    </w:p>
    <w:p w14:paraId="1EC522AD" w14:textId="07610BEB" w:rsidR="002D3D8A" w:rsidRPr="00F128D5" w:rsidRDefault="002D3D8A" w:rsidP="00E2700F">
      <w:pPr>
        <w:numPr>
          <w:ilvl w:val="0"/>
          <w:numId w:val="2"/>
        </w:numPr>
        <w:tabs>
          <w:tab w:val="clear" w:pos="284"/>
        </w:tabs>
        <w:spacing w:line="240" w:lineRule="exact"/>
        <w:ind w:left="284" w:hanging="284"/>
        <w:contextualSpacing/>
        <w:rPr>
          <w:rFonts w:eastAsia="Calibri"/>
          <w:szCs w:val="18"/>
          <w:lang w:eastAsia="en-US"/>
        </w:rPr>
      </w:pPr>
      <w:r w:rsidRPr="00F128D5">
        <w:rPr>
          <w:rFonts w:eastAsia="Calibri"/>
          <w:szCs w:val="18"/>
          <w:lang w:eastAsia="en-US"/>
        </w:rPr>
        <w:t xml:space="preserve">Carriera e </w:t>
      </w:r>
      <w:r w:rsidR="00E2700F" w:rsidRPr="00F128D5">
        <w:rPr>
          <w:rFonts w:eastAsia="Calibri"/>
          <w:szCs w:val="18"/>
          <w:lang w:eastAsia="en-US"/>
        </w:rPr>
        <w:t>percorsi di mobilità interna</w:t>
      </w:r>
      <w:r w:rsidRPr="00F128D5">
        <w:rPr>
          <w:rFonts w:eastAsia="Calibri"/>
          <w:szCs w:val="18"/>
          <w:lang w:eastAsia="en-US"/>
        </w:rPr>
        <w:t>.</w:t>
      </w:r>
    </w:p>
    <w:p w14:paraId="49915C79" w14:textId="27044233" w:rsidR="002D3D8A" w:rsidRPr="00F128D5" w:rsidRDefault="00245D4E" w:rsidP="00B102DE">
      <w:pPr>
        <w:numPr>
          <w:ilvl w:val="0"/>
          <w:numId w:val="2"/>
        </w:numPr>
        <w:tabs>
          <w:tab w:val="clear" w:pos="284"/>
        </w:tabs>
        <w:spacing w:line="240" w:lineRule="exact"/>
        <w:ind w:left="284" w:hanging="284"/>
        <w:contextualSpacing/>
        <w:rPr>
          <w:rFonts w:eastAsia="Calibri"/>
          <w:szCs w:val="18"/>
          <w:lang w:eastAsia="en-US"/>
        </w:rPr>
      </w:pPr>
      <w:r w:rsidRPr="00F128D5">
        <w:rPr>
          <w:rFonts w:eastAsia="Calibri"/>
          <w:szCs w:val="18"/>
          <w:lang w:eastAsia="en-US"/>
        </w:rPr>
        <w:t>A</w:t>
      </w:r>
      <w:r w:rsidR="002D3D8A" w:rsidRPr="00F128D5">
        <w:rPr>
          <w:rFonts w:eastAsia="Calibri"/>
          <w:szCs w:val="18"/>
          <w:lang w:eastAsia="en-US"/>
        </w:rPr>
        <w:t>pprendimento</w:t>
      </w:r>
      <w:r w:rsidRPr="00F128D5">
        <w:rPr>
          <w:rFonts w:eastAsia="Calibri"/>
          <w:szCs w:val="18"/>
          <w:lang w:eastAsia="en-US"/>
        </w:rPr>
        <w:t>, f</w:t>
      </w:r>
      <w:r w:rsidR="002D3D8A" w:rsidRPr="00F128D5">
        <w:rPr>
          <w:rFonts w:eastAsia="Calibri"/>
          <w:szCs w:val="18"/>
          <w:lang w:eastAsia="en-US"/>
        </w:rPr>
        <w:t>ormazione</w:t>
      </w:r>
      <w:r w:rsidRPr="00F128D5">
        <w:rPr>
          <w:rFonts w:eastAsia="Calibri"/>
          <w:szCs w:val="18"/>
          <w:lang w:eastAsia="en-US"/>
        </w:rPr>
        <w:t xml:space="preserve"> </w:t>
      </w:r>
      <w:r w:rsidR="002D3D8A" w:rsidRPr="00F128D5">
        <w:rPr>
          <w:rFonts w:eastAsia="Calibri"/>
          <w:szCs w:val="18"/>
          <w:lang w:eastAsia="en-US"/>
        </w:rPr>
        <w:t>e altre modalità di</w:t>
      </w:r>
      <w:r w:rsidRPr="00F128D5">
        <w:rPr>
          <w:rFonts w:eastAsia="Calibri"/>
          <w:szCs w:val="18"/>
          <w:lang w:eastAsia="en-US"/>
        </w:rPr>
        <w:t xml:space="preserve"> sviluppo</w:t>
      </w:r>
      <w:r w:rsidR="002D3D8A" w:rsidRPr="00F128D5">
        <w:rPr>
          <w:rFonts w:eastAsia="Calibri"/>
          <w:szCs w:val="18"/>
          <w:lang w:eastAsia="en-US"/>
        </w:rPr>
        <w:t xml:space="preserve">. </w:t>
      </w:r>
    </w:p>
    <w:p w14:paraId="6895683E" w14:textId="77777777" w:rsidR="002D3D8A" w:rsidRPr="00F128D5" w:rsidRDefault="002D3D8A" w:rsidP="002D3D8A">
      <w:pPr>
        <w:spacing w:before="120"/>
        <w:rPr>
          <w:rFonts w:eastAsia="Calibri"/>
          <w:i/>
          <w:iCs/>
          <w:szCs w:val="18"/>
          <w:lang w:eastAsia="en-US"/>
        </w:rPr>
      </w:pPr>
      <w:r w:rsidRPr="00F128D5">
        <w:rPr>
          <w:rFonts w:eastAsia="Calibri"/>
          <w:i/>
          <w:iCs/>
          <w:szCs w:val="18"/>
          <w:lang w:eastAsia="en-US"/>
        </w:rPr>
        <w:t xml:space="preserve">Ricompensare le risorse umane </w:t>
      </w:r>
    </w:p>
    <w:p w14:paraId="46CD0E01" w14:textId="6D4106D8" w:rsidR="002D3D8A" w:rsidRPr="00F128D5" w:rsidRDefault="002D3D8A" w:rsidP="002D3D8A">
      <w:pPr>
        <w:ind w:left="284" w:hanging="284"/>
        <w:rPr>
          <w:rFonts w:eastAsia="Calibri"/>
          <w:szCs w:val="18"/>
          <w:lang w:eastAsia="en-US"/>
        </w:rPr>
      </w:pPr>
      <w:r w:rsidRPr="00F128D5">
        <w:rPr>
          <w:rFonts w:eastAsia="Calibri"/>
          <w:szCs w:val="18"/>
          <w:lang w:eastAsia="en-US"/>
        </w:rPr>
        <w:t>–</w:t>
      </w:r>
      <w:r w:rsidRPr="00F128D5">
        <w:rPr>
          <w:rFonts w:eastAsia="Calibri"/>
          <w:szCs w:val="18"/>
          <w:lang w:eastAsia="en-US"/>
        </w:rPr>
        <w:tab/>
      </w:r>
      <w:r w:rsidR="00E2700F" w:rsidRPr="00F128D5">
        <w:rPr>
          <w:rFonts w:eastAsia="Calibri"/>
          <w:szCs w:val="18"/>
          <w:lang w:eastAsia="en-US"/>
        </w:rPr>
        <w:t xml:space="preserve">Sistemi </w:t>
      </w:r>
      <w:r w:rsidRPr="00F128D5">
        <w:rPr>
          <w:rFonts w:eastAsia="Calibri"/>
          <w:szCs w:val="18"/>
          <w:lang w:eastAsia="en-US"/>
        </w:rPr>
        <w:t>di ricompensa: logiche e strumenti.</w:t>
      </w:r>
    </w:p>
    <w:p w14:paraId="4B1D83CD" w14:textId="2D305CF6" w:rsidR="002D3D8A" w:rsidRPr="00F128D5" w:rsidRDefault="002D3D8A" w:rsidP="00245D4E">
      <w:pPr>
        <w:ind w:left="284" w:hanging="284"/>
        <w:rPr>
          <w:rFonts w:eastAsia="Calibri"/>
          <w:szCs w:val="18"/>
          <w:lang w:eastAsia="en-US"/>
        </w:rPr>
      </w:pPr>
      <w:r w:rsidRPr="00F128D5">
        <w:rPr>
          <w:rFonts w:eastAsia="Calibri"/>
          <w:szCs w:val="18"/>
          <w:lang w:eastAsia="en-US"/>
        </w:rPr>
        <w:t>–</w:t>
      </w:r>
      <w:r w:rsidRPr="00F128D5">
        <w:rPr>
          <w:rFonts w:eastAsia="Calibri"/>
          <w:szCs w:val="18"/>
          <w:lang w:eastAsia="en-US"/>
        </w:rPr>
        <w:tab/>
        <w:t xml:space="preserve">Benessere, </w:t>
      </w:r>
      <w:r w:rsidRPr="00F128D5">
        <w:rPr>
          <w:rFonts w:eastAsia="Calibri"/>
          <w:i/>
          <w:szCs w:val="18"/>
          <w:lang w:eastAsia="en-US"/>
        </w:rPr>
        <w:t>welfare</w:t>
      </w:r>
      <w:r w:rsidRPr="00F128D5">
        <w:rPr>
          <w:rFonts w:eastAsia="Calibri"/>
          <w:szCs w:val="18"/>
          <w:lang w:eastAsia="en-US"/>
        </w:rPr>
        <w:t xml:space="preserve"> aziendale e </w:t>
      </w:r>
      <w:proofErr w:type="spellStart"/>
      <w:r w:rsidRPr="00F128D5">
        <w:rPr>
          <w:rFonts w:eastAsia="Calibri"/>
          <w:i/>
          <w:szCs w:val="18"/>
          <w:lang w:eastAsia="en-US"/>
        </w:rPr>
        <w:t>total</w:t>
      </w:r>
      <w:proofErr w:type="spellEnd"/>
      <w:r w:rsidRPr="00F128D5">
        <w:rPr>
          <w:rFonts w:eastAsia="Calibri"/>
          <w:i/>
          <w:szCs w:val="18"/>
          <w:lang w:eastAsia="en-US"/>
        </w:rPr>
        <w:t xml:space="preserve"> </w:t>
      </w:r>
      <w:proofErr w:type="spellStart"/>
      <w:r w:rsidRPr="00F128D5">
        <w:rPr>
          <w:rFonts w:eastAsia="Calibri"/>
          <w:i/>
          <w:szCs w:val="18"/>
          <w:lang w:eastAsia="en-US"/>
        </w:rPr>
        <w:t>reward</w:t>
      </w:r>
      <w:proofErr w:type="spellEnd"/>
      <w:r w:rsidRPr="00F128D5">
        <w:rPr>
          <w:rFonts w:eastAsia="Calibri"/>
          <w:szCs w:val="18"/>
          <w:lang w:eastAsia="en-US"/>
        </w:rPr>
        <w:t>.</w:t>
      </w:r>
    </w:p>
    <w:p w14:paraId="46562C75" w14:textId="77777777" w:rsidR="002D3D8A" w:rsidRPr="00F128D5" w:rsidRDefault="002D3D8A" w:rsidP="002D3D8A">
      <w:pPr>
        <w:spacing w:before="120"/>
        <w:rPr>
          <w:rFonts w:eastAsia="Calibri"/>
          <w:i/>
          <w:iCs/>
          <w:szCs w:val="18"/>
          <w:lang w:eastAsia="en-US"/>
        </w:rPr>
      </w:pPr>
      <w:r w:rsidRPr="00F128D5">
        <w:rPr>
          <w:rFonts w:eastAsia="Calibri"/>
          <w:i/>
          <w:iCs/>
          <w:szCs w:val="18"/>
          <w:lang w:eastAsia="en-US"/>
        </w:rPr>
        <w:t>Nuove sfide per la Direzione delle Risorse Umane</w:t>
      </w:r>
    </w:p>
    <w:p w14:paraId="72F46E4D" w14:textId="6F1C9BE9" w:rsidR="002D3D8A" w:rsidRPr="00F128D5" w:rsidRDefault="002D3D8A" w:rsidP="002D3D8A">
      <w:pPr>
        <w:ind w:left="284" w:hanging="284"/>
        <w:rPr>
          <w:rFonts w:eastAsia="Calibri"/>
          <w:szCs w:val="18"/>
          <w:lang w:eastAsia="en-US"/>
        </w:rPr>
      </w:pPr>
      <w:r w:rsidRPr="00F128D5">
        <w:rPr>
          <w:rFonts w:eastAsia="Calibri"/>
          <w:szCs w:val="18"/>
          <w:lang w:eastAsia="en-US"/>
        </w:rPr>
        <w:t>–</w:t>
      </w:r>
      <w:r w:rsidRPr="00F128D5">
        <w:rPr>
          <w:rFonts w:eastAsia="Calibri"/>
          <w:szCs w:val="18"/>
          <w:lang w:eastAsia="en-US"/>
        </w:rPr>
        <w:tab/>
      </w:r>
      <w:r w:rsidR="00E2700F" w:rsidRPr="00F128D5">
        <w:rPr>
          <w:rFonts w:eastAsia="Calibri"/>
          <w:i/>
          <w:szCs w:val="18"/>
          <w:lang w:eastAsia="en-US"/>
        </w:rPr>
        <w:t xml:space="preserve">Employee experience </w:t>
      </w:r>
      <w:r w:rsidR="00E2700F" w:rsidRPr="00F128D5">
        <w:rPr>
          <w:rFonts w:eastAsia="Calibri"/>
          <w:szCs w:val="18"/>
          <w:lang w:eastAsia="en-US"/>
        </w:rPr>
        <w:t>e gestione dei talenti.</w:t>
      </w:r>
      <w:r w:rsidR="00170040" w:rsidRPr="00F128D5">
        <w:rPr>
          <w:rFonts w:eastAsia="Calibri"/>
          <w:szCs w:val="18"/>
          <w:lang w:eastAsia="en-US"/>
        </w:rPr>
        <w:t xml:space="preserve"> </w:t>
      </w:r>
    </w:p>
    <w:p w14:paraId="26386C19" w14:textId="262EAEEF" w:rsidR="002D3D8A" w:rsidRPr="00F128D5" w:rsidRDefault="002D3D8A" w:rsidP="002D3D8A">
      <w:pPr>
        <w:ind w:left="284" w:hanging="284"/>
        <w:rPr>
          <w:rFonts w:eastAsia="Calibri"/>
          <w:szCs w:val="18"/>
          <w:lang w:eastAsia="en-US"/>
        </w:rPr>
      </w:pPr>
      <w:r w:rsidRPr="00F128D5">
        <w:rPr>
          <w:rFonts w:eastAsia="Calibri"/>
          <w:szCs w:val="18"/>
          <w:lang w:eastAsia="en-US"/>
        </w:rPr>
        <w:t>–</w:t>
      </w:r>
      <w:r w:rsidRPr="00F128D5">
        <w:rPr>
          <w:rFonts w:eastAsia="Calibri"/>
          <w:szCs w:val="18"/>
          <w:lang w:eastAsia="en-US"/>
        </w:rPr>
        <w:tab/>
      </w:r>
      <w:r w:rsidR="00245D4E" w:rsidRPr="00F128D5">
        <w:rPr>
          <w:rFonts w:eastAsia="Calibri"/>
          <w:szCs w:val="18"/>
          <w:lang w:eastAsia="en-US"/>
        </w:rPr>
        <w:t>N</w:t>
      </w:r>
      <w:r w:rsidRPr="00F128D5">
        <w:rPr>
          <w:rFonts w:eastAsia="Calibri"/>
          <w:szCs w:val="18"/>
          <w:lang w:eastAsia="en-US"/>
        </w:rPr>
        <w:t>uovi modi di lavorare</w:t>
      </w:r>
      <w:r w:rsidR="00822D56" w:rsidRPr="00F128D5">
        <w:rPr>
          <w:rFonts w:eastAsia="Calibri"/>
          <w:szCs w:val="18"/>
          <w:lang w:eastAsia="en-US"/>
        </w:rPr>
        <w:t xml:space="preserve"> dentro e fuori dai confini organizzativi</w:t>
      </w:r>
      <w:r w:rsidRPr="00F128D5">
        <w:rPr>
          <w:rFonts w:eastAsia="Calibri"/>
          <w:szCs w:val="18"/>
          <w:lang w:eastAsia="en-US"/>
        </w:rPr>
        <w:t>.</w:t>
      </w:r>
    </w:p>
    <w:p w14:paraId="4FA3D968" w14:textId="7F2832DB" w:rsidR="00245D4E" w:rsidRPr="00F128D5" w:rsidRDefault="002D3D8A" w:rsidP="00245D4E">
      <w:pPr>
        <w:ind w:left="284" w:hanging="284"/>
        <w:rPr>
          <w:rFonts w:eastAsia="Calibri"/>
          <w:szCs w:val="18"/>
          <w:lang w:eastAsia="en-US"/>
        </w:rPr>
      </w:pPr>
      <w:r w:rsidRPr="00F128D5">
        <w:rPr>
          <w:rFonts w:eastAsia="Calibri"/>
          <w:szCs w:val="18"/>
          <w:lang w:eastAsia="en-US"/>
        </w:rPr>
        <w:t>–</w:t>
      </w:r>
      <w:r w:rsidRPr="00F128D5">
        <w:rPr>
          <w:rFonts w:eastAsia="Calibri"/>
          <w:szCs w:val="18"/>
          <w:lang w:eastAsia="en-US"/>
        </w:rPr>
        <w:tab/>
      </w:r>
      <w:r w:rsidR="00E2700F" w:rsidRPr="00F128D5">
        <w:rPr>
          <w:rFonts w:eastAsia="Calibri"/>
          <w:szCs w:val="18"/>
          <w:lang w:eastAsia="en-US"/>
        </w:rPr>
        <w:t>Gestire la diversit</w:t>
      </w:r>
      <w:r w:rsidR="00245D4E" w:rsidRPr="00F128D5">
        <w:rPr>
          <w:rFonts w:eastAsia="Calibri"/>
          <w:szCs w:val="18"/>
          <w:lang w:eastAsia="en-US"/>
        </w:rPr>
        <w:t>à e la sostenibilità: il ruolo della Direzione HR.</w:t>
      </w:r>
    </w:p>
    <w:p w14:paraId="1FB16E62" w14:textId="4396DBB7" w:rsidR="002D3D8A" w:rsidRPr="00F128D5" w:rsidRDefault="002D3D8A" w:rsidP="005D714A">
      <w:pPr>
        <w:spacing w:before="240" w:after="120"/>
        <w:ind w:left="284" w:hanging="284"/>
        <w:rPr>
          <w:b/>
          <w:i/>
          <w:sz w:val="18"/>
          <w:szCs w:val="18"/>
          <w:lang w:val="en-US"/>
        </w:rPr>
      </w:pPr>
      <w:r w:rsidRPr="00F128D5">
        <w:rPr>
          <w:b/>
          <w:i/>
          <w:sz w:val="18"/>
          <w:szCs w:val="18"/>
          <w:lang w:val="en-US"/>
        </w:rPr>
        <w:t>BIBLIOGRAFIA</w:t>
      </w:r>
      <w:r w:rsidR="00286D8C">
        <w:rPr>
          <w:rStyle w:val="Rimandonotaapidipagina"/>
          <w:b/>
          <w:i/>
          <w:sz w:val="18"/>
          <w:szCs w:val="18"/>
          <w:lang w:val="en-US"/>
        </w:rPr>
        <w:footnoteReference w:id="1"/>
      </w:r>
    </w:p>
    <w:p w14:paraId="74E45807" w14:textId="717FB874" w:rsidR="002D3D8A" w:rsidRPr="00F128D5" w:rsidRDefault="002D3D8A" w:rsidP="002D3D8A">
      <w:pPr>
        <w:pStyle w:val="Testo2"/>
        <w:spacing w:line="240" w:lineRule="atLeast"/>
        <w:ind w:left="284" w:hanging="284"/>
        <w:rPr>
          <w:rFonts w:eastAsia="Calibri"/>
          <w:spacing w:val="-5"/>
          <w:szCs w:val="18"/>
          <w:lang w:eastAsia="en-US"/>
        </w:rPr>
      </w:pPr>
      <w:r w:rsidRPr="00F128D5">
        <w:rPr>
          <w:rFonts w:eastAsia="Calibri"/>
          <w:smallCaps/>
          <w:szCs w:val="18"/>
          <w:lang w:val="en-GB" w:eastAsia="en-US"/>
        </w:rPr>
        <w:t xml:space="preserve">R.A. Noe-P.M. Wright-J.R. Hollenbeck-B. </w:t>
      </w:r>
      <w:r w:rsidRPr="00F128D5">
        <w:rPr>
          <w:rFonts w:eastAsia="Calibri"/>
          <w:smallCaps/>
          <w:szCs w:val="18"/>
          <w:lang w:eastAsia="en-US"/>
        </w:rPr>
        <w:t>Gerhart</w:t>
      </w:r>
      <w:r w:rsidRPr="00F128D5">
        <w:rPr>
          <w:rFonts w:eastAsia="Calibri"/>
          <w:smallCaps/>
          <w:spacing w:val="-5"/>
          <w:szCs w:val="18"/>
          <w:lang w:eastAsia="en-US"/>
        </w:rPr>
        <w:t>,</w:t>
      </w:r>
      <w:r w:rsidRPr="00F128D5">
        <w:rPr>
          <w:rFonts w:eastAsia="Calibri"/>
          <w:i/>
          <w:spacing w:val="-5"/>
          <w:szCs w:val="18"/>
          <w:lang w:eastAsia="en-US"/>
        </w:rPr>
        <w:t xml:space="preserve"> Gestione delle Risorse Umane,</w:t>
      </w:r>
      <w:r w:rsidRPr="00F128D5">
        <w:rPr>
          <w:rFonts w:eastAsia="Calibri"/>
          <w:spacing w:val="-5"/>
          <w:szCs w:val="18"/>
          <w:lang w:eastAsia="en-US"/>
        </w:rPr>
        <w:t xml:space="preserve"> Maggiol</w:t>
      </w:r>
      <w:r w:rsidR="00384445" w:rsidRPr="00F128D5">
        <w:rPr>
          <w:rFonts w:eastAsia="Calibri"/>
          <w:spacing w:val="-5"/>
          <w:szCs w:val="18"/>
          <w:lang w:eastAsia="en-US"/>
        </w:rPr>
        <w:t xml:space="preserve">i editore, Milano, 2019, terza </w:t>
      </w:r>
      <w:r w:rsidRPr="00F128D5">
        <w:rPr>
          <w:rFonts w:eastAsia="Calibri"/>
          <w:spacing w:val="-5"/>
          <w:szCs w:val="18"/>
          <w:lang w:eastAsia="en-US"/>
        </w:rPr>
        <w:t>edizione.</w:t>
      </w:r>
      <w:r w:rsidR="00286D8C">
        <w:rPr>
          <w:rFonts w:eastAsia="Calibri"/>
          <w:spacing w:val="-5"/>
          <w:szCs w:val="18"/>
          <w:lang w:eastAsia="en-US"/>
        </w:rPr>
        <w:t xml:space="preserve"> </w:t>
      </w:r>
      <w:hyperlink r:id="rId11" w:history="1">
        <w:r w:rsidR="00286D8C" w:rsidRPr="00286D8C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7711E7BF" w14:textId="77777777" w:rsidR="002D3D8A" w:rsidRPr="00F128D5" w:rsidRDefault="002D3D8A" w:rsidP="002D3D8A">
      <w:pPr>
        <w:pStyle w:val="Testo2"/>
        <w:spacing w:before="120"/>
        <w:rPr>
          <w:szCs w:val="18"/>
        </w:rPr>
      </w:pPr>
      <w:r w:rsidRPr="00F128D5">
        <w:rPr>
          <w:i/>
          <w:szCs w:val="18"/>
        </w:rPr>
        <w:t>Casi di studio</w:t>
      </w:r>
      <w:r w:rsidRPr="00F128D5">
        <w:rPr>
          <w:szCs w:val="18"/>
        </w:rPr>
        <w:t xml:space="preserve"> pubblicati nell’area in blackboard riservata agli studenti iscritti all’insegnamento.</w:t>
      </w:r>
    </w:p>
    <w:p w14:paraId="04F4771D" w14:textId="77777777" w:rsidR="002D3D8A" w:rsidRPr="00F128D5" w:rsidRDefault="002D3D8A" w:rsidP="002D3D8A">
      <w:pPr>
        <w:pStyle w:val="Testo2"/>
        <w:spacing w:before="120"/>
        <w:rPr>
          <w:rFonts w:eastAsia="Calibri"/>
          <w:szCs w:val="18"/>
          <w:lang w:eastAsia="en-US"/>
        </w:rPr>
      </w:pPr>
      <w:r w:rsidRPr="00F128D5">
        <w:rPr>
          <w:rFonts w:eastAsia="Calibri"/>
          <w:szCs w:val="18"/>
          <w:lang w:eastAsia="en-US"/>
        </w:rPr>
        <w:t xml:space="preserve">Ulteriore materiale di approfondimento verrà reso disponibile on-line attraverso la piattaforma </w:t>
      </w:r>
      <w:r w:rsidRPr="00F128D5">
        <w:rPr>
          <w:rFonts w:eastAsia="Calibri"/>
          <w:i/>
          <w:szCs w:val="18"/>
          <w:lang w:eastAsia="en-US"/>
        </w:rPr>
        <w:t>Blackboard</w:t>
      </w:r>
      <w:r w:rsidRPr="00F128D5">
        <w:rPr>
          <w:rFonts w:eastAsia="Calibri"/>
          <w:szCs w:val="18"/>
          <w:lang w:eastAsia="en-US"/>
        </w:rPr>
        <w:t xml:space="preserve"> dedicata.</w:t>
      </w:r>
    </w:p>
    <w:p w14:paraId="318A363A" w14:textId="77777777" w:rsidR="002D3D8A" w:rsidRPr="00F128D5" w:rsidRDefault="002D3D8A" w:rsidP="002D3D8A">
      <w:pPr>
        <w:spacing w:before="240" w:after="120"/>
        <w:rPr>
          <w:b/>
          <w:i/>
          <w:sz w:val="18"/>
          <w:szCs w:val="18"/>
        </w:rPr>
      </w:pPr>
      <w:r w:rsidRPr="00F128D5">
        <w:rPr>
          <w:b/>
          <w:i/>
          <w:sz w:val="18"/>
          <w:szCs w:val="18"/>
        </w:rPr>
        <w:t>DIDATTICA DEL CORSO</w:t>
      </w:r>
    </w:p>
    <w:p w14:paraId="1E4F2CBC" w14:textId="77777777" w:rsidR="002D3D8A" w:rsidRPr="00F128D5" w:rsidRDefault="002D3D8A" w:rsidP="002D3D8A">
      <w:pPr>
        <w:pStyle w:val="Testo2"/>
        <w:rPr>
          <w:szCs w:val="18"/>
        </w:rPr>
      </w:pPr>
      <w:r w:rsidRPr="00F128D5">
        <w:rPr>
          <w:szCs w:val="18"/>
        </w:rPr>
        <w:t xml:space="preserve">Il corso, erogato in modalità blended, prevede attività in forma residenziale (50%) ed in remoto (50%). </w:t>
      </w:r>
    </w:p>
    <w:p w14:paraId="5E73DDB8" w14:textId="18C97E0D" w:rsidR="002D3D8A" w:rsidRPr="00F128D5" w:rsidRDefault="002D3D8A" w:rsidP="002D3D8A">
      <w:pPr>
        <w:pStyle w:val="Testo2"/>
        <w:rPr>
          <w:rFonts w:eastAsia="Calibri"/>
          <w:szCs w:val="18"/>
          <w:lang w:eastAsia="en-US"/>
        </w:rPr>
      </w:pPr>
      <w:r w:rsidRPr="00F128D5">
        <w:rPr>
          <w:szCs w:val="18"/>
        </w:rPr>
        <w:t xml:space="preserve">Le attività residenziali si fondano sull’utilizzo di lezioni interattive di inquadramento, analisi di casi e laboratori riflessivi </w:t>
      </w:r>
      <w:r w:rsidR="00822D56" w:rsidRPr="00F128D5">
        <w:rPr>
          <w:szCs w:val="18"/>
        </w:rPr>
        <w:t xml:space="preserve">in </w:t>
      </w:r>
      <w:r w:rsidRPr="00F128D5">
        <w:rPr>
          <w:szCs w:val="18"/>
        </w:rPr>
        <w:t>plenari</w:t>
      </w:r>
      <w:r w:rsidR="00822D56" w:rsidRPr="00F128D5">
        <w:rPr>
          <w:szCs w:val="18"/>
        </w:rPr>
        <w:t>a</w:t>
      </w:r>
      <w:r w:rsidRPr="00F128D5">
        <w:rPr>
          <w:szCs w:val="18"/>
        </w:rPr>
        <w:t xml:space="preserve">, esercitazioni, simulazioni e testimonianze. Le attività in remoto prevedono la fruizione di videolezioni (asicrone) e un intenso utilizzo di casi di studio oggetto di discussione mediante </w:t>
      </w:r>
      <w:r w:rsidRPr="00F128D5">
        <w:rPr>
          <w:i/>
          <w:szCs w:val="18"/>
        </w:rPr>
        <w:t>webinar</w:t>
      </w:r>
      <w:r w:rsidRPr="00F128D5">
        <w:rPr>
          <w:szCs w:val="18"/>
        </w:rPr>
        <w:t xml:space="preserve"> esercitativi e </w:t>
      </w:r>
      <w:r w:rsidRPr="00F128D5">
        <w:rPr>
          <w:i/>
          <w:szCs w:val="18"/>
        </w:rPr>
        <w:t>feedback</w:t>
      </w:r>
      <w:r w:rsidR="00E2700F" w:rsidRPr="00F128D5">
        <w:rPr>
          <w:i/>
          <w:szCs w:val="18"/>
        </w:rPr>
        <w:t xml:space="preserve"> </w:t>
      </w:r>
      <w:r w:rsidRPr="00F128D5">
        <w:rPr>
          <w:i/>
          <w:szCs w:val="18"/>
        </w:rPr>
        <w:t>live</w:t>
      </w:r>
      <w:r w:rsidRPr="00F128D5">
        <w:rPr>
          <w:szCs w:val="18"/>
        </w:rPr>
        <w:t xml:space="preserve"> (sincroni). </w:t>
      </w:r>
      <w:r w:rsidRPr="00F128D5">
        <w:rPr>
          <w:rFonts w:eastAsia="Calibri"/>
          <w:szCs w:val="18"/>
          <w:lang w:eastAsia="en-US"/>
        </w:rPr>
        <w:t xml:space="preserve">Verranno inoltre proposte attività di </w:t>
      </w:r>
      <w:r w:rsidRPr="00F128D5">
        <w:rPr>
          <w:rFonts w:eastAsia="Calibri"/>
          <w:i/>
          <w:szCs w:val="18"/>
          <w:lang w:eastAsia="en-US"/>
        </w:rPr>
        <w:t>action learning</w:t>
      </w:r>
      <w:r w:rsidRPr="00F128D5">
        <w:rPr>
          <w:rFonts w:eastAsia="Calibri"/>
          <w:szCs w:val="18"/>
          <w:lang w:eastAsia="en-US"/>
        </w:rPr>
        <w:t xml:space="preserve"> attraverso lo sviluppo di progetti</w:t>
      </w:r>
      <w:r w:rsidR="00E2700F" w:rsidRPr="00F128D5">
        <w:rPr>
          <w:rFonts w:eastAsia="Calibri"/>
          <w:szCs w:val="18"/>
          <w:lang w:eastAsia="en-US"/>
        </w:rPr>
        <w:t xml:space="preserve"> da svolgersi in gruppo</w:t>
      </w:r>
      <w:r w:rsidRPr="00F128D5">
        <w:rPr>
          <w:rFonts w:eastAsia="Calibri"/>
          <w:szCs w:val="18"/>
          <w:lang w:eastAsia="en-US"/>
        </w:rPr>
        <w:t xml:space="preserve">. </w:t>
      </w:r>
    </w:p>
    <w:p w14:paraId="1E0DC93E" w14:textId="28FD545C" w:rsidR="002D3D8A" w:rsidRPr="00F128D5" w:rsidRDefault="002D3D8A" w:rsidP="00384445">
      <w:pPr>
        <w:pStyle w:val="Testo2"/>
        <w:rPr>
          <w:b/>
          <w:i/>
          <w:szCs w:val="18"/>
        </w:rPr>
      </w:pPr>
      <w:r w:rsidRPr="00F128D5">
        <w:rPr>
          <w:szCs w:val="18"/>
        </w:rPr>
        <w:t xml:space="preserve">Il </w:t>
      </w:r>
      <w:r w:rsidRPr="00F128D5">
        <w:rPr>
          <w:i/>
          <w:szCs w:val="18"/>
        </w:rPr>
        <w:t>syllabus</w:t>
      </w:r>
      <w:r w:rsidRPr="00F128D5">
        <w:rPr>
          <w:szCs w:val="18"/>
        </w:rPr>
        <w:t xml:space="preserve"> contenente il programma analitico del corso sar</w:t>
      </w:r>
      <w:r w:rsidR="005C3C1D" w:rsidRPr="00F128D5">
        <w:rPr>
          <w:szCs w:val="18"/>
        </w:rPr>
        <w:t xml:space="preserve">anno </w:t>
      </w:r>
      <w:r w:rsidRPr="00F128D5">
        <w:rPr>
          <w:szCs w:val="18"/>
        </w:rPr>
        <w:t>comunicat</w:t>
      </w:r>
      <w:r w:rsidR="005C3C1D" w:rsidRPr="00F128D5">
        <w:rPr>
          <w:szCs w:val="18"/>
        </w:rPr>
        <w:t xml:space="preserve">i attraverso </w:t>
      </w:r>
      <w:r w:rsidRPr="00F128D5">
        <w:rPr>
          <w:szCs w:val="18"/>
        </w:rPr>
        <w:t xml:space="preserve"> </w:t>
      </w:r>
      <w:r w:rsidRPr="00F128D5">
        <w:rPr>
          <w:i/>
          <w:szCs w:val="18"/>
        </w:rPr>
        <w:t>Blackboard</w:t>
      </w:r>
      <w:r w:rsidRPr="00F128D5">
        <w:rPr>
          <w:szCs w:val="18"/>
        </w:rPr>
        <w:t>.</w:t>
      </w:r>
    </w:p>
    <w:p w14:paraId="11EE0A7F" w14:textId="77777777" w:rsidR="002D3D8A" w:rsidRPr="00F128D5" w:rsidRDefault="002D3D8A" w:rsidP="002D3D8A">
      <w:pPr>
        <w:spacing w:before="240" w:after="120"/>
        <w:rPr>
          <w:b/>
          <w:i/>
          <w:sz w:val="18"/>
          <w:szCs w:val="18"/>
        </w:rPr>
      </w:pPr>
      <w:r w:rsidRPr="00F128D5">
        <w:rPr>
          <w:b/>
          <w:i/>
          <w:sz w:val="18"/>
          <w:szCs w:val="18"/>
        </w:rPr>
        <w:lastRenderedPageBreak/>
        <w:t>METODO E CRITERI DI VALUTAZIONE</w:t>
      </w:r>
    </w:p>
    <w:p w14:paraId="74155BBD" w14:textId="77777777" w:rsidR="0037261E" w:rsidRPr="00F128D5" w:rsidRDefault="004A2C2F" w:rsidP="0037261E">
      <w:pPr>
        <w:pStyle w:val="xtesto2"/>
        <w:shd w:val="clear" w:color="auto" w:fill="FFFFFF"/>
        <w:spacing w:before="0" w:beforeAutospacing="0" w:after="0" w:afterAutospacing="0" w:line="220" w:lineRule="atLeast"/>
        <w:jc w:val="both"/>
        <w:rPr>
          <w:rFonts w:ascii="Times" w:hAnsi="Times" w:cs="Times"/>
          <w:sz w:val="18"/>
          <w:szCs w:val="18"/>
        </w:rPr>
      </w:pPr>
      <w:r w:rsidRPr="00F128D5">
        <w:rPr>
          <w:sz w:val="18"/>
          <w:szCs w:val="18"/>
          <w:bdr w:val="none" w:sz="0" w:space="0" w:color="auto" w:frame="1"/>
        </w:rPr>
        <w:t xml:space="preserve">I </w:t>
      </w:r>
      <w:r w:rsidR="0037261E" w:rsidRPr="00F128D5">
        <w:rPr>
          <w:bCs/>
          <w:sz w:val="18"/>
          <w:szCs w:val="18"/>
          <w:bdr w:val="none" w:sz="0" w:space="0" w:color="auto" w:frame="1"/>
        </w:rPr>
        <w:t>criteri di valutazione</w:t>
      </w:r>
      <w:r w:rsidRPr="00F128D5">
        <w:rPr>
          <w:sz w:val="18"/>
          <w:szCs w:val="18"/>
          <w:bdr w:val="none" w:sz="0" w:space="0" w:color="auto" w:frame="1"/>
        </w:rPr>
        <w:t xml:space="preserve"> </w:t>
      </w:r>
      <w:r w:rsidR="0037261E" w:rsidRPr="00F128D5">
        <w:rPr>
          <w:sz w:val="18"/>
          <w:szCs w:val="18"/>
          <w:bdr w:val="none" w:sz="0" w:space="0" w:color="auto" w:frame="1"/>
        </w:rPr>
        <w:t>prevalentemente utilizzati saranno i seguenti:</w:t>
      </w:r>
    </w:p>
    <w:p w14:paraId="64FA9EF3" w14:textId="77777777" w:rsidR="0037261E" w:rsidRPr="00F128D5" w:rsidRDefault="0037261E" w:rsidP="00C45DFB">
      <w:pPr>
        <w:pStyle w:val="Paragrafoelenco"/>
        <w:numPr>
          <w:ilvl w:val="0"/>
          <w:numId w:val="5"/>
        </w:numPr>
        <w:ind w:left="284" w:hanging="284"/>
        <w:jc w:val="left"/>
        <w:rPr>
          <w:rFonts w:eastAsia="Calibri"/>
          <w:sz w:val="18"/>
          <w:szCs w:val="18"/>
          <w:lang w:eastAsia="en-US"/>
        </w:rPr>
      </w:pPr>
      <w:r w:rsidRPr="00F128D5">
        <w:rPr>
          <w:rFonts w:eastAsia="Calibri"/>
          <w:sz w:val="18"/>
          <w:szCs w:val="18"/>
          <w:lang w:eastAsia="en-US"/>
        </w:rPr>
        <w:t>acquisizione solida delle conoscenze relative alle diverse aree di contenuto;</w:t>
      </w:r>
    </w:p>
    <w:p w14:paraId="7DB0C28A" w14:textId="77777777" w:rsidR="0037261E" w:rsidRPr="00F128D5" w:rsidRDefault="0037261E" w:rsidP="00C45DFB">
      <w:pPr>
        <w:pStyle w:val="Paragrafoelenco"/>
        <w:numPr>
          <w:ilvl w:val="0"/>
          <w:numId w:val="5"/>
        </w:numPr>
        <w:ind w:left="284" w:hanging="284"/>
        <w:jc w:val="left"/>
        <w:rPr>
          <w:rFonts w:eastAsia="Calibri"/>
          <w:sz w:val="18"/>
          <w:szCs w:val="18"/>
          <w:lang w:eastAsia="en-US"/>
        </w:rPr>
      </w:pPr>
      <w:r w:rsidRPr="00F128D5">
        <w:rPr>
          <w:rFonts w:eastAsia="Calibri"/>
          <w:sz w:val="18"/>
          <w:szCs w:val="18"/>
          <w:lang w:eastAsia="en-US"/>
        </w:rPr>
        <w:t>capacità di correlare i diversi contenuti in una visione unitaria e sistemica;</w:t>
      </w:r>
    </w:p>
    <w:p w14:paraId="0124286A" w14:textId="77777777" w:rsidR="0037261E" w:rsidRPr="00F128D5" w:rsidRDefault="00C45DFB" w:rsidP="00C45DFB">
      <w:pPr>
        <w:pStyle w:val="Paragrafoelenco"/>
        <w:numPr>
          <w:ilvl w:val="0"/>
          <w:numId w:val="5"/>
        </w:numPr>
        <w:ind w:left="284" w:hanging="284"/>
        <w:jc w:val="left"/>
        <w:rPr>
          <w:rFonts w:eastAsia="Calibri"/>
          <w:sz w:val="18"/>
          <w:szCs w:val="18"/>
          <w:lang w:eastAsia="en-US"/>
        </w:rPr>
      </w:pPr>
      <w:r w:rsidRPr="00F128D5">
        <w:rPr>
          <w:rFonts w:eastAsia="Calibri"/>
          <w:sz w:val="18"/>
          <w:szCs w:val="18"/>
          <w:lang w:eastAsia="en-US"/>
        </w:rPr>
        <w:t>profondità, chiarezza</w:t>
      </w:r>
      <w:r w:rsidR="0037261E" w:rsidRPr="00F128D5">
        <w:rPr>
          <w:rFonts w:eastAsia="Calibri"/>
          <w:sz w:val="18"/>
          <w:szCs w:val="18"/>
          <w:lang w:eastAsia="en-US"/>
        </w:rPr>
        <w:t xml:space="preserve"> </w:t>
      </w:r>
      <w:r w:rsidRPr="00F128D5">
        <w:rPr>
          <w:rFonts w:eastAsia="Calibri"/>
          <w:sz w:val="18"/>
          <w:szCs w:val="18"/>
          <w:lang w:eastAsia="en-US"/>
        </w:rPr>
        <w:t>e pertinenza delle argomentazioni e appropriatezza del linguaggio tecnico e dei modelli e costrutti utilizzati</w:t>
      </w:r>
      <w:r w:rsidR="0037261E" w:rsidRPr="00F128D5">
        <w:rPr>
          <w:rFonts w:eastAsia="Calibri"/>
          <w:sz w:val="18"/>
          <w:szCs w:val="18"/>
          <w:lang w:eastAsia="en-US"/>
        </w:rPr>
        <w:t>;</w:t>
      </w:r>
    </w:p>
    <w:p w14:paraId="2170204B" w14:textId="199A0313" w:rsidR="0037261E" w:rsidRPr="00F128D5" w:rsidRDefault="00C45DFB" w:rsidP="00B44B9F">
      <w:pPr>
        <w:pStyle w:val="Paragrafoelenco"/>
        <w:numPr>
          <w:ilvl w:val="0"/>
          <w:numId w:val="5"/>
        </w:numPr>
        <w:ind w:left="284" w:hanging="284"/>
        <w:jc w:val="left"/>
        <w:rPr>
          <w:rFonts w:eastAsia="Calibri"/>
          <w:sz w:val="18"/>
          <w:szCs w:val="18"/>
          <w:lang w:eastAsia="en-US"/>
        </w:rPr>
      </w:pPr>
      <w:r w:rsidRPr="00F128D5">
        <w:rPr>
          <w:rFonts w:eastAsia="Calibri"/>
          <w:sz w:val="18"/>
          <w:szCs w:val="18"/>
          <w:lang w:eastAsia="en-US"/>
        </w:rPr>
        <w:t>capacità critica di analisi, diagnosi e risoluzione di problemi e di identificazione di proposte di miglioramento relativamente a situazioni reali e casi aziendali, attraverso la l’utilizzo di adeguati modelli e strumenti di analisi.</w:t>
      </w:r>
    </w:p>
    <w:p w14:paraId="659390F2" w14:textId="77777777" w:rsidR="002D3D8A" w:rsidRPr="00F128D5" w:rsidRDefault="002D3D8A" w:rsidP="002D3D8A">
      <w:pPr>
        <w:pStyle w:val="Testo2"/>
        <w:numPr>
          <w:ilvl w:val="0"/>
          <w:numId w:val="3"/>
        </w:numPr>
        <w:tabs>
          <w:tab w:val="clear" w:pos="284"/>
        </w:tabs>
        <w:rPr>
          <w:i/>
          <w:szCs w:val="18"/>
        </w:rPr>
      </w:pPr>
      <w:r w:rsidRPr="00F128D5">
        <w:rPr>
          <w:i/>
          <w:szCs w:val="18"/>
        </w:rPr>
        <w:t>Valutazione progressiva in itinere</w:t>
      </w:r>
    </w:p>
    <w:p w14:paraId="692C7A7D" w14:textId="76EA5C95" w:rsidR="002D3D8A" w:rsidRPr="00F128D5" w:rsidRDefault="002D3D8A" w:rsidP="002D3D8A">
      <w:pPr>
        <w:pStyle w:val="Testo2"/>
        <w:rPr>
          <w:szCs w:val="18"/>
        </w:rPr>
      </w:pPr>
      <w:r w:rsidRPr="00F128D5">
        <w:rPr>
          <w:szCs w:val="18"/>
        </w:rPr>
        <w:t xml:space="preserve">Per gli studenti che optano per una valutazione progressiva </w:t>
      </w:r>
      <w:r w:rsidR="00170040" w:rsidRPr="00F128D5">
        <w:rPr>
          <w:szCs w:val="18"/>
        </w:rPr>
        <w:t>in itinere si prevede che: il 50</w:t>
      </w:r>
      <w:r w:rsidRPr="00F128D5">
        <w:rPr>
          <w:szCs w:val="18"/>
        </w:rPr>
        <w:t>% della valutazione sia effettuato mediante</w:t>
      </w:r>
      <w:r w:rsidR="00384445" w:rsidRPr="00F128D5">
        <w:rPr>
          <w:szCs w:val="18"/>
        </w:rPr>
        <w:t xml:space="preserve"> due prove (una prova d’aula </w:t>
      </w:r>
      <w:r w:rsidR="00170040" w:rsidRPr="00F128D5">
        <w:rPr>
          <w:szCs w:val="18"/>
        </w:rPr>
        <w:t>individuale</w:t>
      </w:r>
      <w:r w:rsidR="000D5F7A" w:rsidRPr="00F128D5">
        <w:rPr>
          <w:szCs w:val="18"/>
        </w:rPr>
        <w:t xml:space="preserve"> </w:t>
      </w:r>
      <w:r w:rsidR="00AF5F34" w:rsidRPr="00F128D5">
        <w:rPr>
          <w:szCs w:val="18"/>
        </w:rPr>
        <w:t xml:space="preserve">scritta </w:t>
      </w:r>
      <w:r w:rsidR="000D5F7A" w:rsidRPr="00F128D5">
        <w:rPr>
          <w:szCs w:val="18"/>
        </w:rPr>
        <w:t xml:space="preserve">con domande </w:t>
      </w:r>
      <w:r w:rsidR="007A71DF" w:rsidRPr="00F128D5">
        <w:rPr>
          <w:szCs w:val="18"/>
        </w:rPr>
        <w:t>aperte e minicasi che pesa il 20</w:t>
      </w:r>
      <w:r w:rsidR="000D5F7A" w:rsidRPr="00F128D5">
        <w:rPr>
          <w:szCs w:val="18"/>
        </w:rPr>
        <w:t xml:space="preserve">% </w:t>
      </w:r>
      <w:r w:rsidR="00384445" w:rsidRPr="00F128D5">
        <w:rPr>
          <w:szCs w:val="18"/>
        </w:rPr>
        <w:t xml:space="preserve">e </w:t>
      </w:r>
      <w:r w:rsidRPr="00F128D5">
        <w:rPr>
          <w:szCs w:val="18"/>
        </w:rPr>
        <w:t xml:space="preserve">un </w:t>
      </w:r>
      <w:r w:rsidR="00544EAC" w:rsidRPr="00F128D5">
        <w:rPr>
          <w:szCs w:val="18"/>
        </w:rPr>
        <w:t xml:space="preserve">progetto </w:t>
      </w:r>
      <w:r w:rsidRPr="00F128D5">
        <w:rPr>
          <w:szCs w:val="18"/>
        </w:rPr>
        <w:t>di gruppo</w:t>
      </w:r>
      <w:r w:rsidR="007A71DF" w:rsidRPr="00F128D5">
        <w:rPr>
          <w:szCs w:val="18"/>
        </w:rPr>
        <w:t xml:space="preserve"> che pesa il 30</w:t>
      </w:r>
      <w:r w:rsidR="000D5F7A" w:rsidRPr="00F128D5">
        <w:rPr>
          <w:szCs w:val="18"/>
        </w:rPr>
        <w:t>%)</w:t>
      </w:r>
      <w:r w:rsidRPr="00F128D5">
        <w:rPr>
          <w:szCs w:val="18"/>
        </w:rPr>
        <w:t xml:space="preserve"> </w:t>
      </w:r>
      <w:r w:rsidR="00170040" w:rsidRPr="00F128D5">
        <w:rPr>
          <w:szCs w:val="18"/>
        </w:rPr>
        <w:t xml:space="preserve">organizzate </w:t>
      </w:r>
      <w:r w:rsidRPr="00F128D5">
        <w:rPr>
          <w:szCs w:val="18"/>
        </w:rPr>
        <w:t xml:space="preserve">durante lo svolgimento del corso, secondo contenuti e tempistiche che saranno pubblicati nell’area </w:t>
      </w:r>
      <w:r w:rsidRPr="00F128D5">
        <w:rPr>
          <w:i/>
          <w:szCs w:val="18"/>
        </w:rPr>
        <w:t>Blackboard</w:t>
      </w:r>
      <w:r w:rsidRPr="00F128D5">
        <w:rPr>
          <w:szCs w:val="18"/>
        </w:rPr>
        <w:t xml:space="preserve"> riservata agli </w:t>
      </w:r>
      <w:r w:rsidR="00170040" w:rsidRPr="00F128D5">
        <w:rPr>
          <w:szCs w:val="18"/>
        </w:rPr>
        <w:t>studenti iscritti al corso; il</w:t>
      </w:r>
      <w:r w:rsidR="000D5F7A" w:rsidRPr="00F128D5">
        <w:rPr>
          <w:szCs w:val="18"/>
        </w:rPr>
        <w:t xml:space="preserve"> rimanente </w:t>
      </w:r>
      <w:r w:rsidR="00170040" w:rsidRPr="00F128D5">
        <w:rPr>
          <w:szCs w:val="18"/>
        </w:rPr>
        <w:t>5</w:t>
      </w:r>
      <w:r w:rsidRPr="00F128D5">
        <w:rPr>
          <w:szCs w:val="18"/>
        </w:rPr>
        <w:t>0% della valutazione sia effettuato mediante prova finale scritta (che prevede domande aperte</w:t>
      </w:r>
      <w:r w:rsidR="000D5F7A" w:rsidRPr="00F128D5">
        <w:rPr>
          <w:szCs w:val="18"/>
        </w:rPr>
        <w:t xml:space="preserve"> e minicasi</w:t>
      </w:r>
      <w:r w:rsidRPr="00F128D5">
        <w:rPr>
          <w:szCs w:val="18"/>
        </w:rPr>
        <w:t xml:space="preserve">). Si accede alla prova finale a fronte del conseguimento di una valutazione positiva delle </w:t>
      </w:r>
      <w:r w:rsidR="00AF5F34" w:rsidRPr="00F128D5">
        <w:rPr>
          <w:szCs w:val="18"/>
        </w:rPr>
        <w:t xml:space="preserve">prime due </w:t>
      </w:r>
      <w:r w:rsidRPr="00F128D5">
        <w:rPr>
          <w:szCs w:val="18"/>
        </w:rPr>
        <w:t>prove. Ai fini del superamento dell’esame, la prova finale (da tenersi in uno solo dei 3 appelli successivi al termine dell’insegnamento) deve essere positiva.</w:t>
      </w:r>
    </w:p>
    <w:p w14:paraId="6A6400CC" w14:textId="77777777" w:rsidR="002D3D8A" w:rsidRPr="00F128D5" w:rsidRDefault="002D3D8A" w:rsidP="002D3D8A">
      <w:pPr>
        <w:pStyle w:val="Testo2"/>
        <w:numPr>
          <w:ilvl w:val="0"/>
          <w:numId w:val="3"/>
        </w:numPr>
        <w:tabs>
          <w:tab w:val="clear" w:pos="284"/>
        </w:tabs>
        <w:spacing w:before="120"/>
        <w:ind w:left="641" w:hanging="357"/>
        <w:rPr>
          <w:i/>
          <w:szCs w:val="18"/>
        </w:rPr>
      </w:pPr>
      <w:r w:rsidRPr="00F128D5">
        <w:rPr>
          <w:i/>
          <w:szCs w:val="18"/>
        </w:rPr>
        <w:t>Valutazione unitaria sommativa</w:t>
      </w:r>
    </w:p>
    <w:p w14:paraId="197F87D3" w14:textId="77777777" w:rsidR="002D3D8A" w:rsidRPr="00F128D5" w:rsidRDefault="002D3D8A" w:rsidP="002D3D8A">
      <w:pPr>
        <w:pStyle w:val="Testo2"/>
        <w:ind w:firstLine="142"/>
        <w:rPr>
          <w:szCs w:val="18"/>
        </w:rPr>
      </w:pPr>
      <w:r w:rsidRPr="00F128D5">
        <w:rPr>
          <w:szCs w:val="18"/>
        </w:rPr>
        <w:t xml:space="preserve">Per gli studenti che intendono optare per una valutazione unitaria in sede di appello di esame, l’esame si articola in una prova scritta che consiste in domande aperte e minicasi </w:t>
      </w:r>
      <w:r w:rsidRPr="00F128D5">
        <w:rPr>
          <w:rFonts w:eastAsia="Calibri"/>
          <w:szCs w:val="18"/>
          <w:lang w:eastAsia="en-US"/>
        </w:rPr>
        <w:t>basata sui contenuti del testo di riferimento che avrà l’obiettivo di valutare le conoscenze e le capacità apprese</w:t>
      </w:r>
      <w:r w:rsidRPr="00F128D5">
        <w:rPr>
          <w:szCs w:val="18"/>
        </w:rPr>
        <w:t xml:space="preserve">. </w:t>
      </w:r>
    </w:p>
    <w:p w14:paraId="4C8A6AD7" w14:textId="77777777" w:rsidR="002D3D8A" w:rsidRPr="00F128D5" w:rsidRDefault="002D3D8A" w:rsidP="002D3D8A">
      <w:pPr>
        <w:spacing w:before="240" w:after="120" w:line="240" w:lineRule="exact"/>
        <w:rPr>
          <w:b/>
          <w:i/>
          <w:sz w:val="18"/>
          <w:szCs w:val="18"/>
        </w:rPr>
      </w:pPr>
      <w:r w:rsidRPr="00F128D5">
        <w:rPr>
          <w:b/>
          <w:i/>
          <w:sz w:val="18"/>
          <w:szCs w:val="18"/>
        </w:rPr>
        <w:t>AVVERTENZE E PREREQUISITI</w:t>
      </w:r>
    </w:p>
    <w:p w14:paraId="753194FE" w14:textId="77777777" w:rsidR="002D3D8A" w:rsidRPr="00F128D5" w:rsidRDefault="00384445" w:rsidP="002D3D8A">
      <w:pPr>
        <w:pStyle w:val="Testo2"/>
        <w:rPr>
          <w:szCs w:val="18"/>
        </w:rPr>
      </w:pPr>
      <w:r w:rsidRPr="00F128D5">
        <w:rPr>
          <w:szCs w:val="18"/>
        </w:rPr>
        <w:t>È</w:t>
      </w:r>
      <w:r w:rsidR="002D3D8A" w:rsidRPr="00F128D5">
        <w:rPr>
          <w:szCs w:val="18"/>
        </w:rPr>
        <w:t xml:space="preserve"> richi</w:t>
      </w:r>
      <w:r w:rsidR="000D5F7A" w:rsidRPr="00F128D5">
        <w:rPr>
          <w:szCs w:val="18"/>
        </w:rPr>
        <w:t>esta una conoscenza di base degli istituti fondamentali dell’</w:t>
      </w:r>
      <w:r w:rsidR="002D3D8A" w:rsidRPr="00F128D5">
        <w:rPr>
          <w:szCs w:val="18"/>
        </w:rPr>
        <w:t xml:space="preserve">Economia aziendale e dell’Organizzazione aziendale. </w:t>
      </w:r>
    </w:p>
    <w:p w14:paraId="0A2DBAC7" w14:textId="77777777" w:rsidR="002D3D8A" w:rsidRPr="00F128D5" w:rsidRDefault="002D3D8A" w:rsidP="002D3D8A">
      <w:pPr>
        <w:pStyle w:val="Testo2"/>
        <w:rPr>
          <w:szCs w:val="18"/>
        </w:rPr>
      </w:pPr>
      <w:r w:rsidRPr="00F128D5">
        <w:rPr>
          <w:szCs w:val="18"/>
        </w:rPr>
        <w:t xml:space="preserve">Gli studenti eventualmente non in possesso di tali conoscenze preliminari dovranno farsi carico di acquisirle attraverso un’attività di studio individuale così da potere seguire efficacemente il corso. </w:t>
      </w:r>
    </w:p>
    <w:p w14:paraId="17632A5B" w14:textId="77777777" w:rsidR="002D3D8A" w:rsidRPr="00F128D5" w:rsidRDefault="002D3D8A" w:rsidP="00384445">
      <w:pPr>
        <w:pStyle w:val="Testo2"/>
        <w:rPr>
          <w:szCs w:val="18"/>
        </w:rPr>
      </w:pPr>
      <w:r w:rsidRPr="00F128D5">
        <w:rPr>
          <w:szCs w:val="18"/>
        </w:rPr>
        <w:t>A tal fine, si suggeriscono i seguenti testi:</w:t>
      </w:r>
    </w:p>
    <w:p w14:paraId="525C922A" w14:textId="71E7F871" w:rsidR="002D3D8A" w:rsidRPr="00F128D5" w:rsidRDefault="002D3D8A" w:rsidP="005D714A">
      <w:pPr>
        <w:pStyle w:val="Testo2"/>
      </w:pPr>
      <w:r w:rsidRPr="00F128D5">
        <w:t>–</w:t>
      </w:r>
      <w:r w:rsidRPr="00F128D5">
        <w:tab/>
        <w:t>Airoldi, Brunetti, Coda “</w:t>
      </w:r>
      <w:r w:rsidRPr="00F128D5">
        <w:rPr>
          <w:i/>
        </w:rPr>
        <w:t>Economia aziendale</w:t>
      </w:r>
      <w:r w:rsidRPr="00F128D5">
        <w:t>”</w:t>
      </w:r>
      <w:r w:rsidR="00286D8C">
        <w:t xml:space="preserve"> </w:t>
      </w:r>
      <w:hyperlink r:id="rId12" w:history="1">
        <w:r w:rsidR="00286D8C" w:rsidRPr="00286D8C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44603C6F" w14:textId="0DD1185C" w:rsidR="002D3D8A" w:rsidRPr="00F128D5" w:rsidRDefault="002D3D8A" w:rsidP="005D714A">
      <w:pPr>
        <w:pStyle w:val="Testo2"/>
      </w:pPr>
      <w:r w:rsidRPr="00F128D5">
        <w:t>–</w:t>
      </w:r>
      <w:r w:rsidRPr="00F128D5">
        <w:tab/>
        <w:t>Daft “</w:t>
      </w:r>
      <w:r w:rsidRPr="00F128D5">
        <w:rPr>
          <w:i/>
        </w:rPr>
        <w:t>Organizzazione aziendale</w:t>
      </w:r>
      <w:r w:rsidRPr="00F128D5">
        <w:t>”</w:t>
      </w:r>
      <w:r w:rsidR="00286D8C">
        <w:t xml:space="preserve"> </w:t>
      </w:r>
      <w:hyperlink r:id="rId13" w:history="1">
        <w:r w:rsidR="00286D8C" w:rsidRPr="00286D8C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3AFB4CBC" w14:textId="19ADB6DE" w:rsidR="002D3D8A" w:rsidRPr="00F128D5" w:rsidRDefault="002D3D8A" w:rsidP="005D714A">
      <w:pPr>
        <w:pStyle w:val="Testo2"/>
        <w:rPr>
          <w:i/>
        </w:rPr>
      </w:pPr>
      <w:r w:rsidRPr="00F128D5">
        <w:t>–</w:t>
      </w:r>
      <w:r w:rsidRPr="00F128D5">
        <w:tab/>
        <w:t>Grant “</w:t>
      </w:r>
      <w:r w:rsidRPr="00F128D5">
        <w:rPr>
          <w:i/>
        </w:rPr>
        <w:t>L’analisi strategica per le decisioni aziendali</w:t>
      </w:r>
      <w:r w:rsidR="00544EAC" w:rsidRPr="00F128D5">
        <w:rPr>
          <w:i/>
        </w:rPr>
        <w:t xml:space="preserve">. </w:t>
      </w:r>
      <w:r w:rsidR="00286D8C">
        <w:rPr>
          <w:i/>
        </w:rPr>
        <w:t xml:space="preserve"> </w:t>
      </w:r>
      <w:hyperlink r:id="rId14" w:history="1">
        <w:r w:rsidR="00286D8C" w:rsidRPr="00286D8C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481D3458" w14:textId="527918CE" w:rsidR="006F6A84" w:rsidRPr="005D714A" w:rsidRDefault="005D714A" w:rsidP="005D714A">
      <w:pPr>
        <w:pStyle w:val="Testo2"/>
        <w:spacing w:before="120"/>
        <w:rPr>
          <w:bCs/>
          <w:i/>
        </w:rPr>
      </w:pPr>
      <w:r>
        <w:rPr>
          <w:bCs/>
          <w:i/>
        </w:rPr>
        <w:t>O</w:t>
      </w:r>
      <w:r w:rsidRPr="005D714A">
        <w:rPr>
          <w:bCs/>
          <w:i/>
        </w:rPr>
        <w:t>rario e luogo di ricevimento degli studenti</w:t>
      </w:r>
    </w:p>
    <w:p w14:paraId="236DE20C" w14:textId="4373CD85" w:rsidR="006F6A84" w:rsidRPr="00F128D5" w:rsidRDefault="006F6A84" w:rsidP="005D714A">
      <w:pPr>
        <w:pStyle w:val="Testo2"/>
      </w:pPr>
      <w:r w:rsidRPr="00F128D5">
        <w:t>Le informazioni relative ai ricevimenti periodici sono disponibili nell</w:t>
      </w:r>
      <w:r w:rsidR="009123B8" w:rsidRPr="00F128D5">
        <w:t>a</w:t>
      </w:r>
      <w:r w:rsidRPr="00F128D5">
        <w:t xml:space="preserve"> pagin</w:t>
      </w:r>
      <w:r w:rsidR="009123B8" w:rsidRPr="00F128D5">
        <w:t>a</w:t>
      </w:r>
      <w:r w:rsidRPr="00F128D5">
        <w:t xml:space="preserve"> personal</w:t>
      </w:r>
      <w:r w:rsidR="009123B8" w:rsidRPr="00F128D5">
        <w:t>e</w:t>
      </w:r>
      <w:r w:rsidRPr="00F128D5">
        <w:t xml:space="preserve"> d</w:t>
      </w:r>
      <w:r w:rsidR="00EC407D" w:rsidRPr="00F128D5">
        <w:t xml:space="preserve">el docente </w:t>
      </w:r>
      <w:r w:rsidRPr="00F128D5">
        <w:t>e verranno anche comunicate via </w:t>
      </w:r>
      <w:r w:rsidRPr="00F128D5">
        <w:rPr>
          <w:i/>
        </w:rPr>
        <w:t>Blackboard</w:t>
      </w:r>
      <w:r w:rsidRPr="00F128D5">
        <w:t> in avvio del corso. </w:t>
      </w:r>
    </w:p>
    <w:sectPr w:rsidR="006F6A84" w:rsidRPr="00F128D5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BCAA4" w14:textId="77777777" w:rsidR="00286D8C" w:rsidRDefault="00286D8C" w:rsidP="00286D8C">
      <w:pPr>
        <w:spacing w:line="240" w:lineRule="auto"/>
      </w:pPr>
      <w:r>
        <w:separator/>
      </w:r>
    </w:p>
  </w:endnote>
  <w:endnote w:type="continuationSeparator" w:id="0">
    <w:p w14:paraId="0CB33A8E" w14:textId="77777777" w:rsidR="00286D8C" w:rsidRDefault="00286D8C" w:rsidP="00286D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aco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8626A" w14:textId="77777777" w:rsidR="00286D8C" w:rsidRDefault="00286D8C" w:rsidP="00286D8C">
      <w:pPr>
        <w:spacing w:line="240" w:lineRule="auto"/>
      </w:pPr>
      <w:r>
        <w:separator/>
      </w:r>
    </w:p>
  </w:footnote>
  <w:footnote w:type="continuationSeparator" w:id="0">
    <w:p w14:paraId="28CF7220" w14:textId="77777777" w:rsidR="00286D8C" w:rsidRDefault="00286D8C" w:rsidP="00286D8C">
      <w:pPr>
        <w:spacing w:line="240" w:lineRule="auto"/>
      </w:pPr>
      <w:r>
        <w:continuationSeparator/>
      </w:r>
    </w:p>
  </w:footnote>
  <w:footnote w:id="1">
    <w:p w14:paraId="0D77D2B3" w14:textId="714002BA" w:rsidR="00286D8C" w:rsidRDefault="00286D8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A47CA"/>
    <w:multiLevelType w:val="hybridMultilevel"/>
    <w:tmpl w:val="AC78F1A8"/>
    <w:lvl w:ilvl="0" w:tplc="7D6AAA68">
      <w:numFmt w:val="bullet"/>
      <w:lvlText w:val="–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341DC2"/>
    <w:multiLevelType w:val="hybridMultilevel"/>
    <w:tmpl w:val="8984387C"/>
    <w:lvl w:ilvl="0" w:tplc="3E082040">
      <w:numFmt w:val="bullet"/>
      <w:lvlText w:val=""/>
      <w:lvlJc w:val="left"/>
      <w:pPr>
        <w:ind w:left="720" w:hanging="360"/>
      </w:pPr>
      <w:rPr>
        <w:rFonts w:ascii="Symbol" w:eastAsia="Times New Roman" w:hAnsi="Symbol" w:cs="Time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1062C"/>
    <w:multiLevelType w:val="multilevel"/>
    <w:tmpl w:val="37365A84"/>
    <w:lvl w:ilvl="0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3478ED"/>
    <w:multiLevelType w:val="hybridMultilevel"/>
    <w:tmpl w:val="CDD26814"/>
    <w:lvl w:ilvl="0" w:tplc="1E88B0EC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5634A84"/>
    <w:multiLevelType w:val="hybridMultilevel"/>
    <w:tmpl w:val="551C7CB4"/>
    <w:lvl w:ilvl="0" w:tplc="451A4AF0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7E76D5"/>
    <w:multiLevelType w:val="multilevel"/>
    <w:tmpl w:val="37365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C15634"/>
    <w:multiLevelType w:val="hybridMultilevel"/>
    <w:tmpl w:val="A5C288E2"/>
    <w:lvl w:ilvl="0" w:tplc="3E082040">
      <w:numFmt w:val="bullet"/>
      <w:lvlText w:val=""/>
      <w:lvlJc w:val="left"/>
      <w:pPr>
        <w:ind w:left="360" w:hanging="360"/>
      </w:pPr>
      <w:rPr>
        <w:rFonts w:ascii="Symbol" w:eastAsia="Times New Roman" w:hAnsi="Symbol" w:cs="Time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25D2F92"/>
    <w:multiLevelType w:val="hybridMultilevel"/>
    <w:tmpl w:val="5CFC8CB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2337071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 w:tentative="1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2" w16cid:durableId="2072001418">
    <w:abstractNumId w:val="0"/>
  </w:num>
  <w:num w:numId="3" w16cid:durableId="1257444143">
    <w:abstractNumId w:val="3"/>
  </w:num>
  <w:num w:numId="4" w16cid:durableId="280722279">
    <w:abstractNumId w:val="2"/>
  </w:num>
  <w:num w:numId="5" w16cid:durableId="669717796">
    <w:abstractNumId w:val="4"/>
  </w:num>
  <w:num w:numId="6" w16cid:durableId="23331220">
    <w:abstractNumId w:val="7"/>
  </w:num>
  <w:num w:numId="7" w16cid:durableId="980380305">
    <w:abstractNumId w:val="1"/>
  </w:num>
  <w:num w:numId="8" w16cid:durableId="4970374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3B5"/>
    <w:rsid w:val="000D5F7A"/>
    <w:rsid w:val="000E1324"/>
    <w:rsid w:val="000F17B9"/>
    <w:rsid w:val="00170040"/>
    <w:rsid w:val="00187B99"/>
    <w:rsid w:val="001E1734"/>
    <w:rsid w:val="002014DD"/>
    <w:rsid w:val="0020363A"/>
    <w:rsid w:val="00245D4E"/>
    <w:rsid w:val="00286D8C"/>
    <w:rsid w:val="002D3D8A"/>
    <w:rsid w:val="002D4A5C"/>
    <w:rsid w:val="002D5E17"/>
    <w:rsid w:val="00347EA4"/>
    <w:rsid w:val="0037261E"/>
    <w:rsid w:val="00384445"/>
    <w:rsid w:val="00476468"/>
    <w:rsid w:val="004A2C2F"/>
    <w:rsid w:val="004D1217"/>
    <w:rsid w:val="004D6008"/>
    <w:rsid w:val="00544EAC"/>
    <w:rsid w:val="005C1856"/>
    <w:rsid w:val="005C3C1D"/>
    <w:rsid w:val="005D714A"/>
    <w:rsid w:val="00635F80"/>
    <w:rsid w:val="00640794"/>
    <w:rsid w:val="00666D98"/>
    <w:rsid w:val="006F1772"/>
    <w:rsid w:val="006F6A84"/>
    <w:rsid w:val="00763A8C"/>
    <w:rsid w:val="00772B0F"/>
    <w:rsid w:val="007A71DF"/>
    <w:rsid w:val="007D4B82"/>
    <w:rsid w:val="00822D56"/>
    <w:rsid w:val="00876EED"/>
    <w:rsid w:val="008942E7"/>
    <w:rsid w:val="008A1204"/>
    <w:rsid w:val="008D07C4"/>
    <w:rsid w:val="00900CCA"/>
    <w:rsid w:val="009123B8"/>
    <w:rsid w:val="00924B77"/>
    <w:rsid w:val="00940DA2"/>
    <w:rsid w:val="009604A2"/>
    <w:rsid w:val="009B78BD"/>
    <w:rsid w:val="009E055C"/>
    <w:rsid w:val="00A313B5"/>
    <w:rsid w:val="00A74F6F"/>
    <w:rsid w:val="00AC7E00"/>
    <w:rsid w:val="00AD7557"/>
    <w:rsid w:val="00AF44B3"/>
    <w:rsid w:val="00AF5F34"/>
    <w:rsid w:val="00B01D37"/>
    <w:rsid w:val="00B44B9F"/>
    <w:rsid w:val="00B50C5D"/>
    <w:rsid w:val="00B51253"/>
    <w:rsid w:val="00B525CC"/>
    <w:rsid w:val="00C45DFB"/>
    <w:rsid w:val="00D404F2"/>
    <w:rsid w:val="00E2700F"/>
    <w:rsid w:val="00E607E6"/>
    <w:rsid w:val="00EC407D"/>
    <w:rsid w:val="00ED4962"/>
    <w:rsid w:val="00F1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167080"/>
  <w15:docId w15:val="{E97448F6-C06B-4253-B805-0D707B50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2D3D8A"/>
    <w:pPr>
      <w:tabs>
        <w:tab w:val="clear" w:pos="284"/>
      </w:tabs>
      <w:spacing w:line="240" w:lineRule="exact"/>
      <w:ind w:left="720"/>
      <w:contextualSpacing/>
    </w:pPr>
    <w:rPr>
      <w:rFonts w:eastAsia="MS Mincho"/>
    </w:rPr>
  </w:style>
  <w:style w:type="paragraph" w:customStyle="1" w:styleId="WPNormal">
    <w:name w:val="WP_Normal"/>
    <w:basedOn w:val="Normale"/>
    <w:rsid w:val="002D3D8A"/>
    <w:pPr>
      <w:tabs>
        <w:tab w:val="clear" w:pos="284"/>
      </w:tabs>
      <w:spacing w:line="240" w:lineRule="auto"/>
      <w:jc w:val="left"/>
    </w:pPr>
    <w:rPr>
      <w:rFonts w:ascii="Monaco" w:hAnsi="Monaco"/>
      <w:sz w:val="24"/>
      <w:szCs w:val="20"/>
      <w:lang w:val="en-US" w:eastAsia="en-US"/>
    </w:rPr>
  </w:style>
  <w:style w:type="paragraph" w:customStyle="1" w:styleId="wpnormal0">
    <w:name w:val="wpnormal"/>
    <w:basedOn w:val="Normale"/>
    <w:rsid w:val="002D3D8A"/>
    <w:pPr>
      <w:tabs>
        <w:tab w:val="clear" w:pos="284"/>
      </w:tabs>
      <w:spacing w:line="240" w:lineRule="auto"/>
      <w:jc w:val="left"/>
    </w:pPr>
    <w:rPr>
      <w:rFonts w:eastAsiaTheme="minorHAnsi"/>
      <w:sz w:val="24"/>
    </w:rPr>
  </w:style>
  <w:style w:type="paragraph" w:customStyle="1" w:styleId="xtesto2">
    <w:name w:val="x_testo2"/>
    <w:basedOn w:val="Normale"/>
    <w:rsid w:val="0037261E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Testofumetto">
    <w:name w:val="Balloon Text"/>
    <w:basedOn w:val="Normale"/>
    <w:link w:val="TestofumettoCarattere"/>
    <w:semiHidden/>
    <w:unhideWhenUsed/>
    <w:rsid w:val="007A71D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7A71DF"/>
    <w:rPr>
      <w:rFonts w:ascii="Segoe UI" w:hAnsi="Segoe UI" w:cs="Segoe UI"/>
      <w:sz w:val="18"/>
      <w:szCs w:val="18"/>
    </w:rPr>
  </w:style>
  <w:style w:type="character" w:customStyle="1" w:styleId="contentpasted0">
    <w:name w:val="contentpasted0"/>
    <w:basedOn w:val="Carpredefinitoparagrafo"/>
    <w:rsid w:val="006F6A84"/>
  </w:style>
  <w:style w:type="paragraph" w:customStyle="1" w:styleId="testo20">
    <w:name w:val="testo2"/>
    <w:basedOn w:val="Normale"/>
    <w:rsid w:val="006F6A84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286D8C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86D8C"/>
  </w:style>
  <w:style w:type="character" w:styleId="Rimandonotaapidipagina">
    <w:name w:val="footnote reference"/>
    <w:basedOn w:val="Carpredefinitoparagrafo"/>
    <w:semiHidden/>
    <w:unhideWhenUsed/>
    <w:rsid w:val="00286D8C"/>
    <w:rPr>
      <w:vertAlign w:val="superscript"/>
    </w:rPr>
  </w:style>
  <w:style w:type="character" w:styleId="Collegamentoipertestuale">
    <w:name w:val="Hyperlink"/>
    <w:basedOn w:val="Carpredefinitoparagrafo"/>
    <w:unhideWhenUsed/>
    <w:rsid w:val="00286D8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86D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0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ibrerie.unicatt.it/scheda-libro/richard-l-daft/organizzazione-aziendale-9788891647146-691873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ibrerie.unicatt.it/scheda-libro/giuseppe-airoldi-giorgio-brunetti-vittorio-coda/corso-di-economia-aziendale-9788815290953-686472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ibrerie.unicatt.it/scheda-libro/raymond-a-noe-john-r-hollenbeck-barry-gerhart/gestione-delle-risorse-umane-9788891621306-675550.htm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librerie.unicatt.it/scheda-libro/robert-m-grant/lanalisi-strategica-per-le-decisioni-aziendali-9788815287700-686121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317EA89B3EE0478A82088D93643F42" ma:contentTypeVersion="14" ma:contentTypeDescription="Creare un nuovo documento." ma:contentTypeScope="" ma:versionID="1f8652f84929bfb233b06f17de26a2a2">
  <xsd:schema xmlns:xsd="http://www.w3.org/2001/XMLSchema" xmlns:xs="http://www.w3.org/2001/XMLSchema" xmlns:p="http://schemas.microsoft.com/office/2006/metadata/properties" xmlns:ns3="b4a4bc3d-f0f8-40c2-b411-3ced5bfdfbec" xmlns:ns4="8cb92078-605d-47e0-88e4-9d03bdda2c21" targetNamespace="http://schemas.microsoft.com/office/2006/metadata/properties" ma:root="true" ma:fieldsID="1a7fa85fc3f4e7b128ca3cab594daa07" ns3:_="" ns4:_="">
    <xsd:import namespace="b4a4bc3d-f0f8-40c2-b411-3ced5bfdfbec"/>
    <xsd:import namespace="8cb92078-605d-47e0-88e4-9d03bdda2c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a4bc3d-f0f8-40c2-b411-3ced5bfdfb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b92078-605d-47e0-88e4-9d03bdda2c2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4a4bc3d-f0f8-40c2-b411-3ced5bfdfbec" xsi:nil="true"/>
  </documentManagement>
</p:properties>
</file>

<file path=customXml/itemProps1.xml><?xml version="1.0" encoding="utf-8"?>
<ds:datastoreItem xmlns:ds="http://schemas.openxmlformats.org/officeDocument/2006/customXml" ds:itemID="{BE42B1A5-8060-40E5-8296-18B02486AE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D6D42C-8BEF-4A5D-B69E-CBE2BBCE5C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a4bc3d-f0f8-40c2-b411-3ced5bfdfbec"/>
    <ds:schemaRef ds:uri="8cb92078-605d-47e0-88e4-9d03bdda2c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9D41C5-2501-4B9A-8A9D-DBA319C24EF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A699A9E-92C1-4B69-BED4-9C5E8053D73C}">
  <ds:schemaRefs>
    <ds:schemaRef ds:uri="http://schemas.microsoft.com/office/2006/metadata/properties"/>
    <ds:schemaRef ds:uri="http://schemas.microsoft.com/office/infopath/2007/PartnerControls"/>
    <ds:schemaRef ds:uri="b4a4bc3d-f0f8-40c2-b411-3ced5bfdfbe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3</Pages>
  <Words>943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Rolli Andrea</cp:lastModifiedBy>
  <cp:revision>4</cp:revision>
  <cp:lastPrinted>2022-05-09T15:33:00Z</cp:lastPrinted>
  <dcterms:created xsi:type="dcterms:W3CDTF">2023-05-09T16:41:00Z</dcterms:created>
  <dcterms:modified xsi:type="dcterms:W3CDTF">2023-06-28T11:57:00Z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0x010100C6317EA89B3EE0478A82088D93643F42</vt:lpwstr>
  </property>
</Properties>
</file>