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3C12" w14:textId="7C9E6690" w:rsidR="00520942" w:rsidRPr="00EA1711" w:rsidRDefault="00A1737D" w:rsidP="00EA1711">
      <w:pPr>
        <w:pStyle w:val="Titolo1"/>
        <w:jc w:val="left"/>
        <w:rPr>
          <w:rFonts w:ascii="Times New Roman" w:hAnsi="Times New Roman"/>
        </w:rPr>
      </w:pPr>
      <w:r w:rsidRPr="00EA1711">
        <w:rPr>
          <w:rFonts w:ascii="Times New Roman" w:hAnsi="Times New Roman"/>
        </w:rPr>
        <w:t>Economia Pubblica</w:t>
      </w:r>
    </w:p>
    <w:p w14:paraId="3C5652E9" w14:textId="0D77BBB9" w:rsidR="00520942" w:rsidRPr="00EA1711" w:rsidRDefault="00520942" w:rsidP="00EA1711">
      <w:pPr>
        <w:pStyle w:val="Titolo2"/>
        <w:jc w:val="left"/>
        <w:rPr>
          <w:rFonts w:ascii="Times New Roman" w:hAnsi="Times New Roman"/>
          <w:szCs w:val="18"/>
        </w:rPr>
      </w:pPr>
      <w:r w:rsidRPr="00EA1711">
        <w:rPr>
          <w:rFonts w:ascii="Times New Roman" w:hAnsi="Times New Roman"/>
          <w:szCs w:val="18"/>
        </w:rPr>
        <w:t xml:space="preserve">Prof. </w:t>
      </w:r>
      <w:hyperlink r:id="rId6" w:history="1">
        <w:r w:rsidRPr="00EA1711">
          <w:t>Marco Le Moglie</w:t>
        </w:r>
      </w:hyperlink>
    </w:p>
    <w:p w14:paraId="56B77C5A" w14:textId="77777777" w:rsidR="00520942" w:rsidRPr="00EA1711" w:rsidRDefault="00520942" w:rsidP="00520942">
      <w:pPr>
        <w:spacing w:before="240" w:after="120" w:line="240" w:lineRule="exact"/>
        <w:rPr>
          <w:b/>
          <w:sz w:val="18"/>
          <w:szCs w:val="18"/>
        </w:rPr>
      </w:pPr>
      <w:r w:rsidRPr="00EA1711">
        <w:rPr>
          <w:b/>
          <w:i/>
          <w:sz w:val="18"/>
          <w:szCs w:val="18"/>
        </w:rPr>
        <w:t>OBIETTIVO DEL CORSO E RISULTATI DI APPRENDIMENTO ATTESI</w:t>
      </w:r>
    </w:p>
    <w:p w14:paraId="582A5C04" w14:textId="2635E296" w:rsidR="00520942" w:rsidRPr="00EA1711" w:rsidRDefault="00520942" w:rsidP="00520942">
      <w:pPr>
        <w:spacing w:line="240" w:lineRule="exact"/>
        <w:rPr>
          <w:szCs w:val="20"/>
        </w:rPr>
      </w:pPr>
      <w:r w:rsidRPr="00EA1711">
        <w:rPr>
          <w:szCs w:val="20"/>
        </w:rPr>
        <w:t>L’obiettivo del corso di “</w:t>
      </w:r>
      <w:r w:rsidR="003943E4" w:rsidRPr="00EA1711">
        <w:rPr>
          <w:szCs w:val="20"/>
        </w:rPr>
        <w:t>Economia Pubblica</w:t>
      </w:r>
      <w:r w:rsidRPr="00EA1711">
        <w:rPr>
          <w:szCs w:val="20"/>
        </w:rPr>
        <w:t>” è quello di analizzare le ragioni, le modalità e gli effetti dell’intervento pubblico nel sistema economico. Il corso toccherà i temi più importanti della disciplina nonché quelli di maggiore attualità, tra cui le ragioni dell’intervento pubblico</w:t>
      </w:r>
      <w:r w:rsidR="00236663" w:rsidRPr="00EA1711">
        <w:rPr>
          <w:szCs w:val="20"/>
        </w:rPr>
        <w:t xml:space="preserve"> ed</w:t>
      </w:r>
      <w:r w:rsidRPr="00EA1711">
        <w:rPr>
          <w:szCs w:val="20"/>
        </w:rPr>
        <w:t xml:space="preserve"> i </w:t>
      </w:r>
      <w:r w:rsidR="00236663" w:rsidRPr="00EA1711">
        <w:rPr>
          <w:szCs w:val="20"/>
        </w:rPr>
        <w:t>sui eventuali fallimenti, gli ambiti principali dell’intervento pubblico</w:t>
      </w:r>
      <w:r w:rsidRPr="00EA1711">
        <w:rPr>
          <w:szCs w:val="20"/>
        </w:rPr>
        <w:t xml:space="preserve">, gli strumenti </w:t>
      </w:r>
      <w:r w:rsidR="00236663" w:rsidRPr="00EA1711">
        <w:rPr>
          <w:szCs w:val="20"/>
        </w:rPr>
        <w:t>attraverso cui l’</w:t>
      </w:r>
      <w:r w:rsidRPr="00EA1711">
        <w:rPr>
          <w:szCs w:val="20"/>
        </w:rPr>
        <w:t>intervento pubblico</w:t>
      </w:r>
      <w:r w:rsidR="00236663" w:rsidRPr="00EA1711">
        <w:rPr>
          <w:szCs w:val="20"/>
        </w:rPr>
        <w:t xml:space="preserve"> si realizza</w:t>
      </w:r>
      <w:r w:rsidRPr="00EA1711">
        <w:rPr>
          <w:szCs w:val="20"/>
        </w:rPr>
        <w:t xml:space="preserve">, le modalità di organizzazione economica dello Stato e i problemi relativi al bilancio pubblico. </w:t>
      </w:r>
    </w:p>
    <w:p w14:paraId="6C18DEB1" w14:textId="77777777" w:rsidR="00520942" w:rsidRPr="00EA1711" w:rsidRDefault="00520942" w:rsidP="00520942">
      <w:pPr>
        <w:spacing w:line="240" w:lineRule="exact"/>
        <w:rPr>
          <w:szCs w:val="20"/>
        </w:rPr>
      </w:pPr>
    </w:p>
    <w:p w14:paraId="112412F5" w14:textId="77777777" w:rsidR="00520942" w:rsidRPr="00EA1711" w:rsidRDefault="00520942" w:rsidP="00520942">
      <w:pPr>
        <w:spacing w:line="240" w:lineRule="exact"/>
        <w:rPr>
          <w:szCs w:val="20"/>
        </w:rPr>
      </w:pPr>
      <w:r w:rsidRPr="00EA1711">
        <w:rPr>
          <w:szCs w:val="20"/>
        </w:rPr>
        <w:t>Alla fine del corso, lo studente:</w:t>
      </w:r>
    </w:p>
    <w:p w14:paraId="2FF7EEC9" w14:textId="48CDED3E" w:rsidR="00520942" w:rsidRPr="00EA1711" w:rsidRDefault="00520942" w:rsidP="00520942">
      <w:pPr>
        <w:spacing w:line="240" w:lineRule="exact"/>
        <w:ind w:left="284" w:hanging="284"/>
        <w:rPr>
          <w:szCs w:val="20"/>
        </w:rPr>
      </w:pPr>
      <w:r w:rsidRPr="00EA1711">
        <w:rPr>
          <w:szCs w:val="20"/>
        </w:rPr>
        <w:t>1.</w:t>
      </w:r>
      <w:r w:rsidRPr="00EA1711">
        <w:rPr>
          <w:szCs w:val="20"/>
        </w:rPr>
        <w:tab/>
      </w:r>
      <w:r w:rsidR="00D907EB" w:rsidRPr="00EA1711">
        <w:rPr>
          <w:szCs w:val="20"/>
        </w:rPr>
        <w:t>C</w:t>
      </w:r>
      <w:r w:rsidRPr="00EA1711">
        <w:rPr>
          <w:szCs w:val="20"/>
        </w:rPr>
        <w:t>onoscerà e saprà comprendere gli aspetti ed i problemi fondamentali inerenti il ruolo economico dello Stato;</w:t>
      </w:r>
    </w:p>
    <w:p w14:paraId="55906E2F" w14:textId="412B7EB0" w:rsidR="00520942" w:rsidRPr="00EA1711" w:rsidRDefault="00520942" w:rsidP="00520942">
      <w:pPr>
        <w:spacing w:line="240" w:lineRule="exact"/>
        <w:ind w:left="284" w:hanging="284"/>
        <w:rPr>
          <w:noProof/>
          <w:szCs w:val="20"/>
        </w:rPr>
      </w:pPr>
      <w:r w:rsidRPr="00EA1711">
        <w:rPr>
          <w:szCs w:val="20"/>
        </w:rPr>
        <w:t>2.</w:t>
      </w:r>
      <w:r w:rsidRPr="00EA1711">
        <w:rPr>
          <w:szCs w:val="20"/>
        </w:rPr>
        <w:tab/>
      </w:r>
      <w:r w:rsidR="00D907EB" w:rsidRPr="00EA1711">
        <w:rPr>
          <w:szCs w:val="20"/>
        </w:rPr>
        <w:t>S</w:t>
      </w:r>
      <w:r w:rsidRPr="00EA1711">
        <w:rPr>
          <w:szCs w:val="20"/>
        </w:rPr>
        <w:t xml:space="preserve">ulla base di tali conoscenze, sarà in grado di analizzare e discutere le principali caratteristiche di un sistema fiscale, nel suo complesso e in relazione agli specifici segmenti di cui si compone; </w:t>
      </w:r>
      <w:r w:rsidRPr="00EA1711">
        <w:rPr>
          <w:noProof/>
          <w:szCs w:val="20"/>
        </w:rPr>
        <w:t>sarà in grado di operare confronti temporali relativi al sistema fiscale di un singolo Paese e di operare confronti in un contesto internazionale;</w:t>
      </w:r>
    </w:p>
    <w:p w14:paraId="20DFE0C3" w14:textId="283D6644" w:rsidR="00520942" w:rsidRPr="00EA1711" w:rsidRDefault="00520942" w:rsidP="00520942">
      <w:pPr>
        <w:spacing w:line="240" w:lineRule="exact"/>
        <w:ind w:left="284" w:hanging="284"/>
        <w:rPr>
          <w:noProof/>
          <w:szCs w:val="20"/>
        </w:rPr>
      </w:pPr>
      <w:r w:rsidRPr="00EA1711">
        <w:rPr>
          <w:noProof/>
          <w:szCs w:val="20"/>
        </w:rPr>
        <w:t>3.</w:t>
      </w:r>
      <w:r w:rsidRPr="00EA1711">
        <w:rPr>
          <w:noProof/>
          <w:szCs w:val="20"/>
        </w:rPr>
        <w:tab/>
      </w:r>
      <w:r w:rsidR="00F26194" w:rsidRPr="00EA1711">
        <w:rPr>
          <w:noProof/>
          <w:szCs w:val="20"/>
        </w:rPr>
        <w:t>S</w:t>
      </w:r>
      <w:r w:rsidRPr="00EA1711">
        <w:rPr>
          <w:noProof/>
          <w:szCs w:val="20"/>
        </w:rPr>
        <w:t>arà in grado, in modo autonomo, di valutare, sia pure in linee generali, gli effetti delle riforme in ambito fiscale, in particolare in campo tributario, pensionistico e federalista;</w:t>
      </w:r>
    </w:p>
    <w:p w14:paraId="47BE4A98" w14:textId="629C73E5" w:rsidR="00520942" w:rsidRPr="00EA1711" w:rsidRDefault="00520942" w:rsidP="00520942">
      <w:pPr>
        <w:spacing w:line="240" w:lineRule="exact"/>
        <w:ind w:left="284" w:hanging="284"/>
        <w:rPr>
          <w:noProof/>
          <w:szCs w:val="20"/>
        </w:rPr>
      </w:pPr>
      <w:r w:rsidRPr="00EA1711">
        <w:rPr>
          <w:noProof/>
          <w:szCs w:val="20"/>
        </w:rPr>
        <w:t>4.</w:t>
      </w:r>
      <w:r w:rsidRPr="00EA1711">
        <w:rPr>
          <w:noProof/>
          <w:szCs w:val="20"/>
        </w:rPr>
        <w:tab/>
      </w:r>
      <w:r w:rsidR="00F26194" w:rsidRPr="00EA1711">
        <w:rPr>
          <w:noProof/>
          <w:szCs w:val="20"/>
        </w:rPr>
        <w:t>S</w:t>
      </w:r>
      <w:r w:rsidRPr="00EA1711">
        <w:rPr>
          <w:noProof/>
          <w:szCs w:val="20"/>
        </w:rPr>
        <w:t>arà quindi in grado di esporre i risultati delle sue analisi e di contribuire al dibattito sui temi di maggiore attualità relativi all’economia pubblica;</w:t>
      </w:r>
    </w:p>
    <w:p w14:paraId="45B1C1FC" w14:textId="3683AC40" w:rsidR="00520942" w:rsidRPr="00EA1711" w:rsidRDefault="00520942" w:rsidP="005638F6">
      <w:pPr>
        <w:spacing w:line="240" w:lineRule="exact"/>
        <w:ind w:left="284" w:hanging="284"/>
        <w:rPr>
          <w:noProof/>
          <w:szCs w:val="20"/>
        </w:rPr>
      </w:pPr>
      <w:r w:rsidRPr="00EA1711">
        <w:rPr>
          <w:noProof/>
          <w:szCs w:val="20"/>
        </w:rPr>
        <w:t>5.</w:t>
      </w:r>
      <w:r w:rsidRPr="00EA1711">
        <w:rPr>
          <w:noProof/>
          <w:szCs w:val="20"/>
        </w:rPr>
        <w:tab/>
      </w:r>
      <w:r w:rsidR="00F26194" w:rsidRPr="00EA1711">
        <w:rPr>
          <w:noProof/>
          <w:szCs w:val="20"/>
        </w:rPr>
        <w:t>S</w:t>
      </w:r>
      <w:r w:rsidRPr="00EA1711">
        <w:rPr>
          <w:noProof/>
          <w:szCs w:val="20"/>
        </w:rPr>
        <w:t>arà, infine, in grado di affrontare in autonomia l’approfondimento dei temi oggetto del corso, nonché di quelli ad esso collegati.</w:t>
      </w:r>
    </w:p>
    <w:p w14:paraId="4F6BCC85" w14:textId="4C3C0DEF" w:rsidR="00520942" w:rsidRPr="00EA1711" w:rsidRDefault="00520942" w:rsidP="00520942">
      <w:pPr>
        <w:spacing w:before="240" w:after="120" w:line="240" w:lineRule="exact"/>
        <w:rPr>
          <w:b/>
          <w:sz w:val="18"/>
          <w:szCs w:val="18"/>
        </w:rPr>
      </w:pPr>
      <w:r w:rsidRPr="00EA1711">
        <w:rPr>
          <w:b/>
          <w:i/>
          <w:sz w:val="18"/>
          <w:szCs w:val="18"/>
        </w:rPr>
        <w:t>PROGRAMMA DEL CORSO</w:t>
      </w:r>
      <w:r w:rsidR="00E471B1" w:rsidRPr="00EA1711">
        <w:rPr>
          <w:b/>
          <w:i/>
          <w:sz w:val="18"/>
          <w:szCs w:val="18"/>
        </w:rPr>
        <w:t xml:space="preserve"> (60 ore)</w:t>
      </w:r>
    </w:p>
    <w:p w14:paraId="7591DA56" w14:textId="777C46A6" w:rsidR="00520942" w:rsidRPr="00EA1711" w:rsidRDefault="00520942" w:rsidP="00520942">
      <w:pPr>
        <w:spacing w:before="120"/>
        <w:rPr>
          <w:szCs w:val="20"/>
        </w:rPr>
      </w:pPr>
      <w:r w:rsidRPr="00EA1711">
        <w:rPr>
          <w:szCs w:val="20"/>
        </w:rPr>
        <w:t xml:space="preserve">Il corso è articolato in </w:t>
      </w:r>
      <w:r w:rsidR="008E6714" w:rsidRPr="00EA1711">
        <w:rPr>
          <w:szCs w:val="20"/>
        </w:rPr>
        <w:t>cinque</w:t>
      </w:r>
      <w:r w:rsidRPr="00EA1711">
        <w:rPr>
          <w:szCs w:val="20"/>
        </w:rPr>
        <w:t xml:space="preserve"> parti, così suddivise</w:t>
      </w:r>
      <w:r w:rsidR="00AA2E88" w:rsidRPr="00EA1711">
        <w:rPr>
          <w:szCs w:val="20"/>
        </w:rPr>
        <w:t>:</w:t>
      </w:r>
    </w:p>
    <w:p w14:paraId="6A4A0AEF" w14:textId="77777777" w:rsidR="005638F6" w:rsidRPr="00EA1711" w:rsidRDefault="005638F6" w:rsidP="005638F6">
      <w:pPr>
        <w:ind w:left="258" w:hangingChars="129" w:hanging="258"/>
        <w:rPr>
          <w:smallCaps/>
          <w:szCs w:val="20"/>
        </w:rPr>
      </w:pPr>
    </w:p>
    <w:p w14:paraId="77721524" w14:textId="01BC314E" w:rsidR="00520942" w:rsidRPr="00EA1711" w:rsidRDefault="00520942" w:rsidP="005638F6">
      <w:pPr>
        <w:ind w:left="258" w:hangingChars="129" w:hanging="258"/>
        <w:rPr>
          <w:i/>
          <w:iCs/>
          <w:smallCaps/>
          <w:szCs w:val="20"/>
        </w:rPr>
      </w:pPr>
      <w:r w:rsidRPr="00EA1711">
        <w:rPr>
          <w:i/>
          <w:iCs/>
          <w:smallCaps/>
          <w:szCs w:val="20"/>
        </w:rPr>
        <w:t xml:space="preserve">i. </w:t>
      </w:r>
      <w:r w:rsidR="00236663" w:rsidRPr="00EA1711">
        <w:rPr>
          <w:i/>
          <w:iCs/>
          <w:smallCaps/>
          <w:szCs w:val="20"/>
        </w:rPr>
        <w:t>l</w:t>
      </w:r>
      <w:r w:rsidRPr="00EA1711">
        <w:rPr>
          <w:i/>
          <w:iCs/>
          <w:smallCaps/>
          <w:szCs w:val="20"/>
        </w:rPr>
        <w:t xml:space="preserve">e </w:t>
      </w:r>
      <w:r w:rsidR="00236663" w:rsidRPr="00EA1711">
        <w:rPr>
          <w:i/>
          <w:iCs/>
          <w:smallCaps/>
          <w:szCs w:val="20"/>
        </w:rPr>
        <w:t>r</w:t>
      </w:r>
      <w:r w:rsidRPr="00EA1711">
        <w:rPr>
          <w:i/>
          <w:iCs/>
          <w:smallCaps/>
          <w:szCs w:val="20"/>
        </w:rPr>
        <w:t xml:space="preserve">agioni dell’intervento pubblico e la </w:t>
      </w:r>
      <w:r w:rsidR="00236663" w:rsidRPr="00EA1711">
        <w:rPr>
          <w:i/>
          <w:iCs/>
          <w:smallCaps/>
          <w:szCs w:val="20"/>
        </w:rPr>
        <w:t>t</w:t>
      </w:r>
      <w:r w:rsidRPr="00EA1711">
        <w:rPr>
          <w:i/>
          <w:iCs/>
          <w:smallCaps/>
          <w:szCs w:val="20"/>
        </w:rPr>
        <w:t>eoria delle scelte collettive (</w:t>
      </w:r>
      <w:r w:rsidR="00D907EB" w:rsidRPr="00EA1711">
        <w:rPr>
          <w:i/>
          <w:iCs/>
          <w:smallCaps/>
          <w:szCs w:val="20"/>
        </w:rPr>
        <w:t>2</w:t>
      </w:r>
      <w:r w:rsidR="00236681" w:rsidRPr="00EA1711">
        <w:rPr>
          <w:i/>
          <w:iCs/>
          <w:smallCaps/>
          <w:szCs w:val="20"/>
        </w:rPr>
        <w:t>0</w:t>
      </w:r>
      <w:r w:rsidRPr="00EA1711">
        <w:rPr>
          <w:i/>
          <w:iCs/>
          <w:smallCaps/>
          <w:szCs w:val="20"/>
        </w:rPr>
        <w:t xml:space="preserve"> ore)</w:t>
      </w:r>
    </w:p>
    <w:p w14:paraId="154598DF" w14:textId="35FB0E08" w:rsidR="00D907EB" w:rsidRPr="00EA1711" w:rsidRDefault="00D907EB" w:rsidP="00520942">
      <w:pPr>
        <w:ind w:left="258" w:hangingChars="129" w:hanging="258"/>
        <w:rPr>
          <w:szCs w:val="20"/>
        </w:rPr>
      </w:pPr>
      <w:r w:rsidRPr="00EA1711">
        <w:rPr>
          <w:szCs w:val="20"/>
        </w:rPr>
        <w:t>L’economia del benessere</w:t>
      </w:r>
      <w:r w:rsidR="00236663" w:rsidRPr="00EA1711">
        <w:rPr>
          <w:szCs w:val="20"/>
        </w:rPr>
        <w:t xml:space="preserve"> ed i suoi teoremi</w:t>
      </w:r>
    </w:p>
    <w:p w14:paraId="26490A8E" w14:textId="771E958C" w:rsidR="00D907EB" w:rsidRPr="00EA1711" w:rsidRDefault="00D907EB" w:rsidP="00D907EB">
      <w:pPr>
        <w:ind w:left="258" w:hangingChars="129" w:hanging="258"/>
        <w:rPr>
          <w:szCs w:val="20"/>
        </w:rPr>
      </w:pPr>
      <w:r w:rsidRPr="00EA1711">
        <w:rPr>
          <w:szCs w:val="20"/>
        </w:rPr>
        <w:t>Le funzioni di benessere sociale.</w:t>
      </w:r>
    </w:p>
    <w:p w14:paraId="5933C5C3" w14:textId="6B5C0222" w:rsidR="00520942" w:rsidRPr="00EA1711" w:rsidRDefault="00520942" w:rsidP="00520942">
      <w:pPr>
        <w:ind w:left="258" w:hangingChars="129" w:hanging="258"/>
        <w:rPr>
          <w:szCs w:val="20"/>
        </w:rPr>
      </w:pPr>
      <w:r w:rsidRPr="00EA1711">
        <w:rPr>
          <w:szCs w:val="20"/>
        </w:rPr>
        <w:t>I fallimenti del mercato.</w:t>
      </w:r>
    </w:p>
    <w:p w14:paraId="43CAD04E" w14:textId="11C26051" w:rsidR="00D907EB" w:rsidRPr="00EA1711" w:rsidRDefault="00D907EB" w:rsidP="00520942">
      <w:pPr>
        <w:ind w:left="258" w:hangingChars="129" w:hanging="258"/>
        <w:rPr>
          <w:szCs w:val="20"/>
        </w:rPr>
      </w:pPr>
      <w:r w:rsidRPr="00EA1711">
        <w:rPr>
          <w:szCs w:val="20"/>
        </w:rPr>
        <w:t>I fallimenti dello Stato e la Teoria della Scelta Pubblica.</w:t>
      </w:r>
    </w:p>
    <w:p w14:paraId="10D69176" w14:textId="12970861" w:rsidR="00236681" w:rsidRPr="00EA1711" w:rsidRDefault="00520942" w:rsidP="00236681">
      <w:pPr>
        <w:ind w:left="258" w:hangingChars="129" w:hanging="258"/>
        <w:rPr>
          <w:bCs/>
          <w:szCs w:val="20"/>
        </w:rPr>
      </w:pPr>
      <w:r w:rsidRPr="00EA1711">
        <w:rPr>
          <w:bCs/>
          <w:szCs w:val="20"/>
        </w:rPr>
        <w:t>Scelte collettive e meccanismi di decisione politica.</w:t>
      </w:r>
    </w:p>
    <w:p w14:paraId="34AEF498" w14:textId="5421F65E" w:rsidR="00236663" w:rsidRPr="00EA1711" w:rsidRDefault="00236663" w:rsidP="00236663">
      <w:pPr>
        <w:ind w:left="258" w:hangingChars="129" w:hanging="258"/>
        <w:rPr>
          <w:bCs/>
          <w:szCs w:val="20"/>
        </w:rPr>
      </w:pPr>
      <w:r w:rsidRPr="00EA1711">
        <w:rPr>
          <w:bCs/>
          <w:szCs w:val="20"/>
        </w:rPr>
        <w:lastRenderedPageBreak/>
        <w:t>Un esempio di fallimento del mercato e dello Stato: il crimine organizzato</w:t>
      </w:r>
    </w:p>
    <w:p w14:paraId="3BC38BC9" w14:textId="77777777" w:rsidR="005638F6" w:rsidRPr="00EA1711" w:rsidRDefault="005638F6" w:rsidP="005638F6">
      <w:pPr>
        <w:ind w:left="258" w:hangingChars="129" w:hanging="258"/>
        <w:rPr>
          <w:smallCaps/>
          <w:szCs w:val="20"/>
        </w:rPr>
      </w:pPr>
    </w:p>
    <w:p w14:paraId="0FD71924" w14:textId="77D9BBA2" w:rsidR="00236681" w:rsidRPr="00EA1711" w:rsidRDefault="00D907EB" w:rsidP="005638F6">
      <w:pPr>
        <w:ind w:left="258" w:hangingChars="129" w:hanging="258"/>
        <w:rPr>
          <w:i/>
          <w:iCs/>
          <w:smallCaps/>
          <w:szCs w:val="20"/>
        </w:rPr>
      </w:pPr>
      <w:r w:rsidRPr="00EA1711">
        <w:rPr>
          <w:i/>
          <w:iCs/>
          <w:smallCaps/>
          <w:szCs w:val="20"/>
        </w:rPr>
        <w:t xml:space="preserve">II. </w:t>
      </w:r>
      <w:r w:rsidR="00236663" w:rsidRPr="00EA1711">
        <w:rPr>
          <w:i/>
          <w:iCs/>
          <w:smallCaps/>
          <w:szCs w:val="20"/>
        </w:rPr>
        <w:t xml:space="preserve">le principali </w:t>
      </w:r>
      <w:r w:rsidR="004C7D2B" w:rsidRPr="00EA1711">
        <w:rPr>
          <w:i/>
          <w:iCs/>
          <w:smallCaps/>
          <w:szCs w:val="20"/>
        </w:rPr>
        <w:t>aree</w:t>
      </w:r>
      <w:r w:rsidR="00236663" w:rsidRPr="00EA1711">
        <w:rPr>
          <w:i/>
          <w:iCs/>
          <w:smallCaps/>
          <w:szCs w:val="20"/>
        </w:rPr>
        <w:t xml:space="preserve"> dell’intervento pubblico </w:t>
      </w:r>
      <w:r w:rsidRPr="00EA1711">
        <w:rPr>
          <w:i/>
          <w:iCs/>
          <w:smallCaps/>
          <w:szCs w:val="20"/>
        </w:rPr>
        <w:t>(</w:t>
      </w:r>
      <w:r w:rsidR="003171A3" w:rsidRPr="00EA1711">
        <w:rPr>
          <w:i/>
          <w:iCs/>
          <w:smallCaps/>
          <w:szCs w:val="20"/>
        </w:rPr>
        <w:t>8</w:t>
      </w:r>
      <w:r w:rsidRPr="00EA1711">
        <w:rPr>
          <w:i/>
          <w:iCs/>
          <w:smallCaps/>
          <w:szCs w:val="20"/>
        </w:rPr>
        <w:t xml:space="preserve"> ore)</w:t>
      </w:r>
    </w:p>
    <w:p w14:paraId="1B39397A" w14:textId="1F50A0A3" w:rsidR="00236681" w:rsidRPr="00EA1711" w:rsidRDefault="00236681" w:rsidP="00236681">
      <w:pPr>
        <w:ind w:left="258" w:hangingChars="129" w:hanging="258"/>
        <w:rPr>
          <w:szCs w:val="20"/>
        </w:rPr>
      </w:pPr>
      <w:r w:rsidRPr="00EA1711">
        <w:rPr>
          <w:szCs w:val="20"/>
        </w:rPr>
        <w:t>Sanità</w:t>
      </w:r>
    </w:p>
    <w:p w14:paraId="732F481B" w14:textId="06FAF81A" w:rsidR="004C7D2B" w:rsidRPr="00EA1711" w:rsidRDefault="004C7D2B" w:rsidP="004C7D2B">
      <w:pPr>
        <w:ind w:left="258" w:hangingChars="129" w:hanging="258"/>
        <w:rPr>
          <w:szCs w:val="20"/>
        </w:rPr>
      </w:pPr>
      <w:r w:rsidRPr="00EA1711">
        <w:rPr>
          <w:szCs w:val="20"/>
        </w:rPr>
        <w:t xml:space="preserve">Educazione </w:t>
      </w:r>
    </w:p>
    <w:p w14:paraId="292FE053" w14:textId="2244E7F1" w:rsidR="00236663" w:rsidRPr="00EA1711" w:rsidRDefault="00236663" w:rsidP="00236663">
      <w:pPr>
        <w:ind w:left="258" w:hangingChars="129" w:hanging="258"/>
        <w:rPr>
          <w:szCs w:val="20"/>
        </w:rPr>
      </w:pPr>
      <w:r w:rsidRPr="00EA1711">
        <w:rPr>
          <w:szCs w:val="20"/>
        </w:rPr>
        <w:t xml:space="preserve">Pensioni </w:t>
      </w:r>
    </w:p>
    <w:p w14:paraId="5973B472" w14:textId="77777777" w:rsidR="005638F6" w:rsidRPr="00EA1711" w:rsidRDefault="005638F6" w:rsidP="005638F6">
      <w:pPr>
        <w:ind w:left="258" w:hangingChars="129" w:hanging="258"/>
        <w:rPr>
          <w:smallCaps/>
          <w:szCs w:val="20"/>
        </w:rPr>
      </w:pPr>
    </w:p>
    <w:p w14:paraId="73CA245D" w14:textId="52847CE1" w:rsidR="00520942" w:rsidRPr="00EA1711" w:rsidRDefault="00520942" w:rsidP="005638F6">
      <w:pPr>
        <w:ind w:left="258" w:hangingChars="129" w:hanging="258"/>
        <w:rPr>
          <w:i/>
          <w:iCs/>
          <w:smallCaps/>
          <w:szCs w:val="20"/>
        </w:rPr>
      </w:pPr>
      <w:r w:rsidRPr="00EA1711">
        <w:rPr>
          <w:i/>
          <w:iCs/>
          <w:smallCaps/>
          <w:szCs w:val="20"/>
        </w:rPr>
        <w:t>II</w:t>
      </w:r>
      <w:r w:rsidR="00236681" w:rsidRPr="00EA1711">
        <w:rPr>
          <w:i/>
          <w:iCs/>
          <w:smallCaps/>
          <w:szCs w:val="20"/>
        </w:rPr>
        <w:t>I</w:t>
      </w:r>
      <w:r w:rsidRPr="00EA1711">
        <w:rPr>
          <w:i/>
          <w:iCs/>
          <w:smallCaps/>
          <w:szCs w:val="20"/>
        </w:rPr>
        <w:t>. Introduzione all’analisi del settore pubblico (</w:t>
      </w:r>
      <w:r w:rsidR="003171A3" w:rsidRPr="00EA1711">
        <w:rPr>
          <w:i/>
          <w:iCs/>
          <w:smallCaps/>
          <w:szCs w:val="20"/>
        </w:rPr>
        <w:t>7</w:t>
      </w:r>
      <w:r w:rsidRPr="00EA1711">
        <w:rPr>
          <w:i/>
          <w:iCs/>
          <w:smallCaps/>
          <w:szCs w:val="20"/>
        </w:rPr>
        <w:t xml:space="preserve"> ore)</w:t>
      </w:r>
    </w:p>
    <w:p w14:paraId="4B7C712B" w14:textId="4472555D" w:rsidR="003B2EDA" w:rsidRPr="00EA1711" w:rsidRDefault="003B2EDA" w:rsidP="003B2EDA">
      <w:pPr>
        <w:ind w:left="258" w:hangingChars="129" w:hanging="258"/>
        <w:rPr>
          <w:szCs w:val="20"/>
        </w:rPr>
      </w:pPr>
      <w:r w:rsidRPr="00EA1711">
        <w:rPr>
          <w:szCs w:val="20"/>
        </w:rPr>
        <w:t xml:space="preserve">Il debito pubblico e le sue dinamiche. </w:t>
      </w:r>
    </w:p>
    <w:p w14:paraId="2CE1F3CE" w14:textId="77777777" w:rsidR="00520942" w:rsidRPr="00EA1711" w:rsidRDefault="00520942" w:rsidP="00520942">
      <w:pPr>
        <w:ind w:left="258" w:hangingChars="129" w:hanging="258"/>
        <w:rPr>
          <w:szCs w:val="20"/>
        </w:rPr>
      </w:pPr>
      <w:r w:rsidRPr="00EA1711">
        <w:rPr>
          <w:szCs w:val="20"/>
        </w:rPr>
        <w:t xml:space="preserve">Il settore pubblico in pratica, in Italia e nei confronti internazionali. </w:t>
      </w:r>
    </w:p>
    <w:p w14:paraId="7352EE97" w14:textId="77777777" w:rsidR="00520942" w:rsidRPr="00EA1711" w:rsidRDefault="00520942" w:rsidP="00520942">
      <w:pPr>
        <w:rPr>
          <w:szCs w:val="20"/>
        </w:rPr>
      </w:pPr>
      <w:r w:rsidRPr="00EA1711">
        <w:rPr>
          <w:szCs w:val="20"/>
        </w:rPr>
        <w:t>Nozioni di contabilità e di formazione del bilancio statale alla luce della nuova regolamentazione europea.</w:t>
      </w:r>
    </w:p>
    <w:p w14:paraId="6E9A87B1" w14:textId="77777777" w:rsidR="005638F6" w:rsidRPr="00EA1711" w:rsidRDefault="005638F6" w:rsidP="005638F6">
      <w:pPr>
        <w:ind w:left="258" w:hangingChars="129" w:hanging="258"/>
        <w:rPr>
          <w:smallCaps/>
          <w:szCs w:val="20"/>
        </w:rPr>
      </w:pPr>
    </w:p>
    <w:p w14:paraId="16895EC8" w14:textId="040232F9" w:rsidR="00520942" w:rsidRPr="00EA1711" w:rsidRDefault="00520942" w:rsidP="005638F6">
      <w:pPr>
        <w:ind w:left="258" w:hangingChars="129" w:hanging="258"/>
        <w:rPr>
          <w:i/>
          <w:iCs/>
          <w:smallCaps/>
          <w:szCs w:val="20"/>
        </w:rPr>
      </w:pPr>
      <w:r w:rsidRPr="00EA1711">
        <w:rPr>
          <w:i/>
          <w:iCs/>
          <w:smallCaps/>
          <w:szCs w:val="20"/>
        </w:rPr>
        <w:t>IV. Elementi fondamentali della teoria dell’imposizione fiscale (1</w:t>
      </w:r>
      <w:r w:rsidR="003171A3" w:rsidRPr="00EA1711">
        <w:rPr>
          <w:i/>
          <w:iCs/>
          <w:smallCaps/>
          <w:szCs w:val="20"/>
        </w:rPr>
        <w:t>3</w:t>
      </w:r>
      <w:r w:rsidRPr="00EA1711">
        <w:rPr>
          <w:i/>
          <w:iCs/>
          <w:smallCaps/>
          <w:szCs w:val="20"/>
        </w:rPr>
        <w:t xml:space="preserve"> ore)</w:t>
      </w:r>
    </w:p>
    <w:p w14:paraId="2F05E158" w14:textId="77777777" w:rsidR="00520942" w:rsidRPr="00EA1711" w:rsidRDefault="00520942" w:rsidP="00520942">
      <w:pPr>
        <w:rPr>
          <w:smallCaps/>
          <w:szCs w:val="20"/>
        </w:rPr>
      </w:pPr>
      <w:r w:rsidRPr="00EA1711">
        <w:rPr>
          <w:szCs w:val="20"/>
        </w:rPr>
        <w:t>Tassonomia delle imposte.</w:t>
      </w:r>
    </w:p>
    <w:p w14:paraId="0FA2B9C6" w14:textId="77777777" w:rsidR="00520942" w:rsidRPr="00EA1711" w:rsidRDefault="00520942" w:rsidP="00520942">
      <w:pPr>
        <w:ind w:left="258" w:hangingChars="129" w:hanging="258"/>
        <w:rPr>
          <w:szCs w:val="20"/>
        </w:rPr>
      </w:pPr>
      <w:r w:rsidRPr="00EA1711">
        <w:rPr>
          <w:szCs w:val="20"/>
        </w:rPr>
        <w:t>Gli effetti economici delle imposte (mercato del lavoro, dei beni, del risparmio).</w:t>
      </w:r>
    </w:p>
    <w:p w14:paraId="70BD9B5F" w14:textId="77777777" w:rsidR="00520942" w:rsidRPr="00EA1711" w:rsidRDefault="00520942" w:rsidP="00520942">
      <w:pPr>
        <w:ind w:left="258" w:hangingChars="129" w:hanging="258"/>
        <w:rPr>
          <w:szCs w:val="20"/>
        </w:rPr>
      </w:pPr>
      <w:r w:rsidRPr="00EA1711">
        <w:rPr>
          <w:szCs w:val="20"/>
        </w:rPr>
        <w:t>Il concetto di eccesso di pressione.</w:t>
      </w:r>
    </w:p>
    <w:p w14:paraId="34FE7F6D" w14:textId="77777777" w:rsidR="00520942" w:rsidRPr="00EA1711" w:rsidRDefault="00520942" w:rsidP="00520942">
      <w:pPr>
        <w:ind w:left="258" w:hangingChars="129" w:hanging="258"/>
        <w:rPr>
          <w:szCs w:val="20"/>
        </w:rPr>
      </w:pPr>
      <w:r w:rsidRPr="00EA1711">
        <w:rPr>
          <w:szCs w:val="20"/>
        </w:rPr>
        <w:t>Cenni sulla teoria dell’incidenza dell’imposta in mercati concorrenziali.</w:t>
      </w:r>
    </w:p>
    <w:p w14:paraId="0A46645D" w14:textId="77777777" w:rsidR="00520942" w:rsidRPr="00EA1711" w:rsidRDefault="00520942" w:rsidP="00520942">
      <w:pPr>
        <w:ind w:left="258" w:hangingChars="129" w:hanging="258"/>
        <w:rPr>
          <w:smallCaps/>
          <w:szCs w:val="20"/>
        </w:rPr>
      </w:pPr>
    </w:p>
    <w:p w14:paraId="4984F6D0" w14:textId="5E5DA17D" w:rsidR="00520942" w:rsidRPr="00EA1711" w:rsidRDefault="00520942" w:rsidP="00520942">
      <w:pPr>
        <w:ind w:left="258" w:hangingChars="129" w:hanging="258"/>
        <w:rPr>
          <w:i/>
          <w:iCs/>
          <w:smallCaps/>
          <w:szCs w:val="20"/>
        </w:rPr>
      </w:pPr>
      <w:r w:rsidRPr="00EA1711">
        <w:rPr>
          <w:i/>
          <w:iCs/>
          <w:smallCaps/>
          <w:szCs w:val="20"/>
        </w:rPr>
        <w:t>V. Il sistema tributario italiano (</w:t>
      </w:r>
      <w:r w:rsidR="008E6714" w:rsidRPr="00EA1711">
        <w:rPr>
          <w:i/>
          <w:iCs/>
          <w:smallCaps/>
          <w:szCs w:val="20"/>
        </w:rPr>
        <w:t>12</w:t>
      </w:r>
      <w:r w:rsidRPr="00EA1711">
        <w:rPr>
          <w:i/>
          <w:iCs/>
          <w:smallCaps/>
          <w:szCs w:val="20"/>
        </w:rPr>
        <w:t xml:space="preserve"> ore)</w:t>
      </w:r>
    </w:p>
    <w:p w14:paraId="63422976" w14:textId="22244A9E" w:rsidR="005E289B" w:rsidRPr="00EA1711" w:rsidRDefault="005E289B" w:rsidP="005E289B">
      <w:pPr>
        <w:rPr>
          <w:smallCaps/>
          <w:szCs w:val="20"/>
        </w:rPr>
      </w:pPr>
      <w:r w:rsidRPr="00EA1711">
        <w:rPr>
          <w:szCs w:val="20"/>
        </w:rPr>
        <w:t>Il disegno dell’imposta sul reddito</w:t>
      </w:r>
    </w:p>
    <w:p w14:paraId="0CFD57CB" w14:textId="272F2D30" w:rsidR="00520942" w:rsidRPr="00EA1711" w:rsidRDefault="00520942" w:rsidP="00520942">
      <w:pPr>
        <w:ind w:left="258" w:hangingChars="129" w:hanging="258"/>
        <w:rPr>
          <w:szCs w:val="20"/>
        </w:rPr>
      </w:pPr>
      <w:r w:rsidRPr="00EA1711">
        <w:rPr>
          <w:szCs w:val="20"/>
        </w:rPr>
        <w:t>IRPEF</w:t>
      </w:r>
      <w:r w:rsidR="00DC0915" w:rsidRPr="00EA1711">
        <w:rPr>
          <w:szCs w:val="20"/>
        </w:rPr>
        <w:t xml:space="preserve"> ed altre imposte dirette</w:t>
      </w:r>
    </w:p>
    <w:p w14:paraId="6E1DAC22" w14:textId="5BE0A49D" w:rsidR="00520942" w:rsidRPr="00EA1711" w:rsidRDefault="00520942" w:rsidP="00520942">
      <w:pPr>
        <w:ind w:left="258" w:hangingChars="129" w:hanging="258"/>
        <w:rPr>
          <w:szCs w:val="20"/>
        </w:rPr>
      </w:pPr>
      <w:r w:rsidRPr="00EA1711">
        <w:rPr>
          <w:szCs w:val="20"/>
        </w:rPr>
        <w:t>IVA</w:t>
      </w:r>
      <w:r w:rsidR="00DC0915" w:rsidRPr="00EA1711">
        <w:rPr>
          <w:szCs w:val="20"/>
        </w:rPr>
        <w:t xml:space="preserve"> ed altre imposte indirette</w:t>
      </w:r>
    </w:p>
    <w:p w14:paraId="3CBD2259" w14:textId="29A445F5" w:rsidR="00520942" w:rsidRPr="00EA1711" w:rsidRDefault="00520942" w:rsidP="00520942">
      <w:pPr>
        <w:spacing w:before="240" w:after="120"/>
        <w:rPr>
          <w:b/>
          <w:i/>
          <w:sz w:val="18"/>
          <w:szCs w:val="18"/>
        </w:rPr>
      </w:pPr>
      <w:r w:rsidRPr="00EA1711">
        <w:rPr>
          <w:b/>
          <w:i/>
          <w:sz w:val="18"/>
          <w:szCs w:val="18"/>
        </w:rPr>
        <w:t>BIBLIOGRAFIA</w:t>
      </w:r>
      <w:r w:rsidR="00FC32A9">
        <w:rPr>
          <w:rStyle w:val="Rimandonotaapidipagina"/>
          <w:b/>
          <w:i/>
          <w:sz w:val="18"/>
          <w:szCs w:val="18"/>
        </w:rPr>
        <w:footnoteReference w:id="1"/>
      </w:r>
    </w:p>
    <w:p w14:paraId="0C951733" w14:textId="0D3C475C" w:rsidR="00365CFE" w:rsidRPr="00EA1711" w:rsidRDefault="00365CFE" w:rsidP="00365CFE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EA1711">
        <w:rPr>
          <w:rFonts w:ascii="Times New Roman" w:hAnsi="Times New Roman"/>
          <w:smallCaps/>
          <w:spacing w:val="-5"/>
          <w:szCs w:val="18"/>
          <w:lang w:val="en-US"/>
        </w:rPr>
        <w:t xml:space="preserve">H. Rosen-T. Gayer-C. </w:t>
      </w:r>
      <w:r w:rsidRPr="00EA1711">
        <w:rPr>
          <w:rFonts w:ascii="Times New Roman" w:hAnsi="Times New Roman"/>
          <w:smallCaps/>
          <w:spacing w:val="-5"/>
          <w:szCs w:val="18"/>
        </w:rPr>
        <w:t>Rapallini</w:t>
      </w:r>
      <w:r w:rsidR="003B5F51" w:rsidRPr="00EA1711">
        <w:rPr>
          <w:rFonts w:ascii="Times New Roman" w:hAnsi="Times New Roman"/>
          <w:smallCaps/>
          <w:spacing w:val="-5"/>
          <w:szCs w:val="18"/>
        </w:rPr>
        <w:t>,</w:t>
      </w:r>
      <w:r w:rsidR="003B5F51" w:rsidRPr="00EA1711">
        <w:rPr>
          <w:rFonts w:ascii="Times New Roman" w:hAnsi="Times New Roman"/>
          <w:i/>
          <w:spacing w:val="-5"/>
          <w:szCs w:val="18"/>
        </w:rPr>
        <w:t xml:space="preserve"> </w:t>
      </w:r>
      <w:r w:rsidRPr="00EA1711">
        <w:rPr>
          <w:rFonts w:ascii="Times New Roman" w:hAnsi="Times New Roman"/>
          <w:i/>
          <w:spacing w:val="-5"/>
          <w:szCs w:val="18"/>
        </w:rPr>
        <w:t>Scienze delle Finanze</w:t>
      </w:r>
      <w:r w:rsidR="003B5F51" w:rsidRPr="00EA1711">
        <w:rPr>
          <w:rFonts w:ascii="Times New Roman" w:hAnsi="Times New Roman"/>
          <w:i/>
          <w:spacing w:val="-5"/>
          <w:szCs w:val="18"/>
        </w:rPr>
        <w:t>e,</w:t>
      </w:r>
      <w:r w:rsidR="003B5F51" w:rsidRPr="00EA1711">
        <w:rPr>
          <w:rFonts w:ascii="Times New Roman" w:hAnsi="Times New Roman"/>
          <w:spacing w:val="-5"/>
          <w:szCs w:val="18"/>
        </w:rPr>
        <w:t xml:space="preserve"> </w:t>
      </w:r>
      <w:r w:rsidRPr="00EA1711">
        <w:rPr>
          <w:rFonts w:ascii="Times New Roman" w:hAnsi="Times New Roman"/>
          <w:color w:val="000000"/>
          <w:szCs w:val="18"/>
        </w:rPr>
        <w:t>McGraw Hill Education, ultima edizione</w:t>
      </w:r>
      <w:r w:rsidR="00FC32A9">
        <w:rPr>
          <w:rFonts w:ascii="Times New Roman" w:hAnsi="Times New Roman"/>
          <w:color w:val="000000"/>
          <w:szCs w:val="18"/>
        </w:rPr>
        <w:t xml:space="preserve"> </w:t>
      </w:r>
      <w:hyperlink r:id="rId7" w:history="1">
        <w:r w:rsidR="00FC32A9" w:rsidRPr="006A39F2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E38D9C0" w14:textId="66ABB733" w:rsidR="003B5F51" w:rsidRPr="00EA1711" w:rsidRDefault="003B5F51" w:rsidP="00365CFE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EA1711">
        <w:rPr>
          <w:rFonts w:ascii="Times New Roman" w:hAnsi="Times New Roman"/>
          <w:smallCaps/>
          <w:spacing w:val="-5"/>
          <w:szCs w:val="18"/>
        </w:rPr>
        <w:t>P. Bosi-M.C. Guerra,</w:t>
      </w:r>
      <w:r w:rsidRPr="00EA1711">
        <w:rPr>
          <w:rFonts w:ascii="Times New Roman" w:hAnsi="Times New Roman"/>
          <w:i/>
          <w:spacing w:val="-5"/>
          <w:szCs w:val="18"/>
        </w:rPr>
        <w:t xml:space="preserve"> I tributi nell'economia italiana,</w:t>
      </w:r>
      <w:r w:rsidRPr="00EA1711">
        <w:rPr>
          <w:rFonts w:ascii="Times New Roman" w:hAnsi="Times New Roman"/>
          <w:spacing w:val="-5"/>
          <w:szCs w:val="18"/>
        </w:rPr>
        <w:t xml:space="preserve"> pp. 272, ISBN 978-88-15-25117-6, ultima edizione.</w:t>
      </w:r>
      <w:r w:rsidR="00FC32A9">
        <w:rPr>
          <w:rFonts w:ascii="Times New Roman" w:hAnsi="Times New Roman"/>
          <w:spacing w:val="-5"/>
          <w:szCs w:val="18"/>
        </w:rPr>
        <w:t xml:space="preserve"> </w:t>
      </w:r>
      <w:hyperlink r:id="rId8" w:history="1">
        <w:r w:rsidR="006A39F2" w:rsidRPr="006A39F2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2EBFF04" w14:textId="77777777" w:rsidR="00520942" w:rsidRPr="00EA1711" w:rsidRDefault="00520942" w:rsidP="00520942">
      <w:pPr>
        <w:pStyle w:val="Testo1"/>
        <w:spacing w:before="0"/>
        <w:ind w:left="0" w:firstLine="0"/>
        <w:rPr>
          <w:rFonts w:ascii="Times New Roman" w:hAnsi="Times New Roman"/>
          <w:szCs w:val="18"/>
          <w:u w:val="single"/>
        </w:rPr>
      </w:pPr>
      <w:r w:rsidRPr="00EA1711">
        <w:rPr>
          <w:rFonts w:ascii="Times New Roman" w:hAnsi="Times New Roman"/>
          <w:szCs w:val="18"/>
        </w:rPr>
        <w:t>Sulla pagina blackboard del corso sarà inoltre reso disponibile materiale aggiuntivo obbligatorio (dispense, materiale integrativo e lucidi delle lezioni).</w:t>
      </w:r>
    </w:p>
    <w:p w14:paraId="32A2F46D" w14:textId="77777777" w:rsidR="00520942" w:rsidRPr="00EA1711" w:rsidRDefault="00520942" w:rsidP="00520942">
      <w:pPr>
        <w:spacing w:before="240" w:after="120"/>
        <w:rPr>
          <w:b/>
          <w:i/>
          <w:sz w:val="18"/>
          <w:szCs w:val="18"/>
        </w:rPr>
      </w:pPr>
      <w:r w:rsidRPr="00EA1711">
        <w:rPr>
          <w:b/>
          <w:i/>
          <w:sz w:val="18"/>
          <w:szCs w:val="18"/>
        </w:rPr>
        <w:t>DIDATTICA DEL CORSO</w:t>
      </w:r>
    </w:p>
    <w:p w14:paraId="3087C760" w14:textId="6669971E" w:rsidR="00520942" w:rsidRPr="00EA1711" w:rsidRDefault="00520942" w:rsidP="00520942">
      <w:pPr>
        <w:pStyle w:val="Testo2"/>
        <w:tabs>
          <w:tab w:val="clear" w:pos="284"/>
          <w:tab w:val="left" w:pos="426"/>
        </w:tabs>
        <w:ind w:firstLine="0"/>
        <w:rPr>
          <w:rFonts w:ascii="Times New Roman" w:hAnsi="Times New Roman"/>
          <w:szCs w:val="18"/>
        </w:rPr>
      </w:pPr>
      <w:r w:rsidRPr="00EA1711">
        <w:rPr>
          <w:rFonts w:ascii="Times New Roman" w:hAnsi="Times New Roman"/>
          <w:szCs w:val="18"/>
        </w:rPr>
        <w:t>Il corso prevede 60 ore di lezioni frontali a cura de</w:t>
      </w:r>
      <w:r w:rsidR="001A034B" w:rsidRPr="00EA1711">
        <w:rPr>
          <w:rFonts w:ascii="Times New Roman" w:hAnsi="Times New Roman"/>
          <w:szCs w:val="18"/>
        </w:rPr>
        <w:t>l</w:t>
      </w:r>
      <w:r w:rsidRPr="00EA1711">
        <w:rPr>
          <w:rFonts w:ascii="Times New Roman" w:hAnsi="Times New Roman"/>
          <w:szCs w:val="18"/>
        </w:rPr>
        <w:t xml:space="preserve"> prof. Le Moglie. Sono possibili eventuali testimonianze da parte di esperti.</w:t>
      </w:r>
    </w:p>
    <w:p w14:paraId="63F88D2F" w14:textId="77777777" w:rsidR="00520942" w:rsidRPr="00EA1711" w:rsidRDefault="00520942" w:rsidP="00520942">
      <w:pPr>
        <w:spacing w:before="240" w:after="120"/>
        <w:rPr>
          <w:b/>
          <w:i/>
          <w:sz w:val="18"/>
          <w:szCs w:val="18"/>
        </w:rPr>
      </w:pPr>
      <w:r w:rsidRPr="00EA1711">
        <w:rPr>
          <w:b/>
          <w:i/>
          <w:sz w:val="18"/>
          <w:szCs w:val="18"/>
        </w:rPr>
        <w:t>METODO E CRITERI DI VALUTAZIONE</w:t>
      </w:r>
    </w:p>
    <w:p w14:paraId="5918628A" w14:textId="4E3C2072" w:rsidR="006D52F8" w:rsidRPr="00EA1711" w:rsidRDefault="00520942" w:rsidP="00EA1711">
      <w:pPr>
        <w:pStyle w:val="Testo2"/>
        <w:rPr>
          <w:rFonts w:ascii="Times New Roman" w:hAnsi="Times New Roman"/>
          <w:szCs w:val="18"/>
        </w:rPr>
      </w:pPr>
      <w:r w:rsidRPr="00EA1711">
        <w:rPr>
          <w:rFonts w:ascii="Times New Roman" w:hAnsi="Times New Roman"/>
          <w:szCs w:val="18"/>
        </w:rPr>
        <w:t xml:space="preserve">L’appello d’esame è di norma scritto, della durata di </w:t>
      </w:r>
      <w:r w:rsidR="00F47F20" w:rsidRPr="00EA1711">
        <w:rPr>
          <w:rFonts w:ascii="Times New Roman" w:hAnsi="Times New Roman"/>
          <w:szCs w:val="18"/>
        </w:rPr>
        <w:t>60</w:t>
      </w:r>
      <w:r w:rsidRPr="00EA1711">
        <w:rPr>
          <w:rFonts w:ascii="Times New Roman" w:hAnsi="Times New Roman"/>
          <w:szCs w:val="18"/>
        </w:rPr>
        <w:t xml:space="preserve"> minuti, e consiste in </w:t>
      </w:r>
      <w:r w:rsidR="00F47F20" w:rsidRPr="00EA1711">
        <w:rPr>
          <w:rFonts w:ascii="Times New Roman" w:hAnsi="Times New Roman"/>
          <w:szCs w:val="18"/>
        </w:rPr>
        <w:t>quattro</w:t>
      </w:r>
      <w:r w:rsidRPr="00EA1711">
        <w:rPr>
          <w:rFonts w:ascii="Times New Roman" w:hAnsi="Times New Roman"/>
          <w:szCs w:val="18"/>
        </w:rPr>
        <w:t xml:space="preserve"> </w:t>
      </w:r>
      <w:r w:rsidR="00353501" w:rsidRPr="00EA1711">
        <w:rPr>
          <w:rFonts w:ascii="Times New Roman" w:hAnsi="Times New Roman"/>
          <w:szCs w:val="18"/>
        </w:rPr>
        <w:t xml:space="preserve">quesiti a risposta aperta e articolata, tra cui lo studente deve sceglierne </w:t>
      </w:r>
      <w:r w:rsidR="00F47F20" w:rsidRPr="00EA1711">
        <w:rPr>
          <w:rFonts w:ascii="Times New Roman" w:hAnsi="Times New Roman"/>
          <w:szCs w:val="18"/>
        </w:rPr>
        <w:t>tre</w:t>
      </w:r>
      <w:r w:rsidR="00353501" w:rsidRPr="00EA1711">
        <w:rPr>
          <w:rFonts w:ascii="Times New Roman" w:hAnsi="Times New Roman"/>
          <w:szCs w:val="18"/>
        </w:rPr>
        <w:t xml:space="preserve">, e che possono </w:t>
      </w:r>
      <w:r w:rsidR="00353501" w:rsidRPr="00EA1711">
        <w:rPr>
          <w:rFonts w:ascii="Times New Roman" w:hAnsi="Times New Roman"/>
          <w:szCs w:val="18"/>
        </w:rPr>
        <w:lastRenderedPageBreak/>
        <w:t>riguardare sia argomenti teorici che piccoli e semplici esercizi</w:t>
      </w:r>
      <w:r w:rsidR="00E740D2" w:rsidRPr="00EA1711">
        <w:rPr>
          <w:rFonts w:ascii="Times New Roman" w:hAnsi="Times New Roman"/>
          <w:szCs w:val="18"/>
        </w:rPr>
        <w:t xml:space="preserve"> simili a quelli affrontati in classe</w:t>
      </w:r>
      <w:r w:rsidRPr="00EA1711">
        <w:rPr>
          <w:rFonts w:ascii="Times New Roman" w:hAnsi="Times New Roman"/>
          <w:szCs w:val="18"/>
        </w:rPr>
        <w:t xml:space="preserve">. Ogni risposta è valutata in </w:t>
      </w:r>
      <w:r w:rsidR="00F47F20" w:rsidRPr="00EA1711">
        <w:rPr>
          <w:rFonts w:ascii="Times New Roman" w:hAnsi="Times New Roman"/>
          <w:szCs w:val="18"/>
        </w:rPr>
        <w:t>decimi</w:t>
      </w:r>
      <w:r w:rsidRPr="00EA1711">
        <w:rPr>
          <w:rFonts w:ascii="Times New Roman" w:hAnsi="Times New Roman"/>
          <w:szCs w:val="18"/>
        </w:rPr>
        <w:t xml:space="preserve"> e il voto finale della prova scritta è dato dalla </w:t>
      </w:r>
      <w:r w:rsidR="00F47F20" w:rsidRPr="00EA1711">
        <w:rPr>
          <w:rFonts w:ascii="Times New Roman" w:hAnsi="Times New Roman"/>
          <w:szCs w:val="18"/>
        </w:rPr>
        <w:t>somma</w:t>
      </w:r>
      <w:r w:rsidRPr="00EA1711">
        <w:rPr>
          <w:rFonts w:ascii="Times New Roman" w:hAnsi="Times New Roman"/>
          <w:szCs w:val="18"/>
        </w:rPr>
        <w:t xml:space="preserve"> aritmetica dei voti conseguiti in ogni domanda. L’esame è finalizzato a valutare la capacità di ragionamento critico degli studenti, la capacità di utilizzare gli strumenti teorici acquisiti, nonché la proprietà di linguaggio e le abilità comunicative. Non è prevista una prova intermedia. </w:t>
      </w:r>
    </w:p>
    <w:p w14:paraId="16C66894" w14:textId="77777777" w:rsidR="00520942" w:rsidRPr="00EA1711" w:rsidRDefault="00520942" w:rsidP="00520942">
      <w:pPr>
        <w:spacing w:before="240" w:after="120" w:line="240" w:lineRule="exact"/>
        <w:rPr>
          <w:b/>
          <w:i/>
          <w:sz w:val="18"/>
          <w:szCs w:val="18"/>
        </w:rPr>
      </w:pPr>
      <w:r w:rsidRPr="00EA1711">
        <w:rPr>
          <w:b/>
          <w:i/>
          <w:sz w:val="18"/>
          <w:szCs w:val="18"/>
        </w:rPr>
        <w:t>AVVERTENZE E PREREQUISITI</w:t>
      </w:r>
    </w:p>
    <w:p w14:paraId="54A6B8FA" w14:textId="3BE3FFBE" w:rsidR="00520942" w:rsidRPr="00EA1711" w:rsidRDefault="00520942" w:rsidP="00EA1711">
      <w:pPr>
        <w:pStyle w:val="Testo2"/>
        <w:rPr>
          <w:rFonts w:ascii="Times New Roman" w:hAnsi="Times New Roman"/>
          <w:szCs w:val="18"/>
        </w:rPr>
      </w:pPr>
      <w:r w:rsidRPr="00EA1711">
        <w:rPr>
          <w:rFonts w:ascii="Times New Roman" w:hAnsi="Times New Roman"/>
          <w:szCs w:val="18"/>
        </w:rPr>
        <w:t xml:space="preserve">Non è necessario avere frequentato altri corsi specifici; tuttavia, è ritenuta molto utile una buona conoscenza della microeconomia e della </w:t>
      </w:r>
      <w:r w:rsidR="00C3250F" w:rsidRPr="00EA1711">
        <w:rPr>
          <w:rFonts w:ascii="Times New Roman" w:hAnsi="Times New Roman"/>
          <w:szCs w:val="18"/>
        </w:rPr>
        <w:t>matematica e della statistica</w:t>
      </w:r>
      <w:r w:rsidRPr="00EA1711">
        <w:rPr>
          <w:rFonts w:ascii="Times New Roman" w:hAnsi="Times New Roman"/>
          <w:szCs w:val="18"/>
        </w:rPr>
        <w:t xml:space="preserve">; a mero titolo di esempio, se fosse necessario, si consigliano i seguenti manuali: </w:t>
      </w:r>
    </w:p>
    <w:p w14:paraId="25D78FBD" w14:textId="77777777" w:rsidR="00520942" w:rsidRPr="00EA1711" w:rsidRDefault="00520942" w:rsidP="00EA1711">
      <w:pPr>
        <w:pStyle w:val="Testo2"/>
        <w:rPr>
          <w:rFonts w:ascii="Times New Roman" w:hAnsi="Times New Roman"/>
          <w:b/>
          <w:i/>
          <w:szCs w:val="18"/>
        </w:rPr>
      </w:pPr>
    </w:p>
    <w:p w14:paraId="1E6A05F6" w14:textId="558361B1" w:rsidR="00520942" w:rsidRPr="00EA1711" w:rsidRDefault="00EA1711" w:rsidP="00EA1711">
      <w:pPr>
        <w:pStyle w:val="Testo2"/>
        <w:rPr>
          <w:rFonts w:ascii="Times New Roman" w:hAnsi="Times New Roman"/>
          <w:bCs/>
          <w:i/>
          <w:szCs w:val="18"/>
        </w:rPr>
      </w:pPr>
      <w:r>
        <w:rPr>
          <w:rFonts w:ascii="Times New Roman" w:hAnsi="Times New Roman"/>
          <w:bCs/>
          <w:i/>
          <w:szCs w:val="18"/>
        </w:rPr>
        <w:t>O</w:t>
      </w:r>
      <w:r w:rsidRPr="00EA1711">
        <w:rPr>
          <w:rFonts w:ascii="Times New Roman" w:hAnsi="Times New Roman"/>
          <w:bCs/>
          <w:i/>
          <w:szCs w:val="18"/>
        </w:rPr>
        <w:t>rario e luogo di ricevimento degli studenti</w:t>
      </w:r>
    </w:p>
    <w:p w14:paraId="3E93928E" w14:textId="599F56E9" w:rsidR="00520942" w:rsidRPr="00EA1711" w:rsidRDefault="00520942" w:rsidP="00EA1711">
      <w:pPr>
        <w:pStyle w:val="Testo2"/>
        <w:rPr>
          <w:rFonts w:ascii="Times New Roman" w:hAnsi="Times New Roman"/>
          <w:szCs w:val="18"/>
        </w:rPr>
      </w:pPr>
      <w:r w:rsidRPr="00EA1711">
        <w:rPr>
          <w:rFonts w:ascii="Times New Roman" w:hAnsi="Times New Roman"/>
          <w:szCs w:val="18"/>
        </w:rPr>
        <w:t>Il prof</w:t>
      </w:r>
      <w:r w:rsidR="00904207" w:rsidRPr="00EA1711">
        <w:rPr>
          <w:rFonts w:ascii="Times New Roman" w:hAnsi="Times New Roman"/>
          <w:szCs w:val="18"/>
        </w:rPr>
        <w:t>.</w:t>
      </w:r>
      <w:r w:rsidRPr="00EA1711">
        <w:rPr>
          <w:rFonts w:ascii="Times New Roman" w:hAnsi="Times New Roman"/>
          <w:szCs w:val="18"/>
        </w:rPr>
        <w:t xml:space="preserve"> Marco Le Moglie riceve di norma il mercoledì pomeriggio, dalle 17.30 alle 18.30, nel suo ufficio in via Necchi 5 (secondo piano</w:t>
      </w:r>
      <w:r w:rsidR="00DD436F" w:rsidRPr="00EA1711">
        <w:rPr>
          <w:rFonts w:ascii="Times New Roman" w:hAnsi="Times New Roman"/>
          <w:szCs w:val="18"/>
        </w:rPr>
        <w:t xml:space="preserve"> stanza 208</w:t>
      </w:r>
      <w:r w:rsidRPr="00EA1711">
        <w:rPr>
          <w:rFonts w:ascii="Times New Roman" w:hAnsi="Times New Roman"/>
          <w:szCs w:val="18"/>
        </w:rPr>
        <w:t>). Gli studenti lavoratori possono comunque concordare orari diversi col docente</w:t>
      </w:r>
      <w:r w:rsidR="00490E73" w:rsidRPr="00EA1711">
        <w:rPr>
          <w:rFonts w:ascii="Times New Roman" w:hAnsi="Times New Roman"/>
          <w:szCs w:val="18"/>
        </w:rPr>
        <w:t xml:space="preserve"> </w:t>
      </w:r>
      <w:r w:rsidRPr="00EA1711">
        <w:rPr>
          <w:rFonts w:ascii="Times New Roman" w:hAnsi="Times New Roman"/>
          <w:szCs w:val="18"/>
        </w:rPr>
        <w:t xml:space="preserve">che tengano conto delle esigenze lavorative. Eventuali variazioni saranno comuncate con avvisi in bacheca virtuale sulla </w:t>
      </w:r>
      <w:r w:rsidR="00490E73" w:rsidRPr="00EA1711">
        <w:rPr>
          <w:rFonts w:ascii="Times New Roman" w:hAnsi="Times New Roman"/>
          <w:szCs w:val="18"/>
        </w:rPr>
        <w:t>pagina blackboard del corso</w:t>
      </w:r>
      <w:r w:rsidRPr="00EA1711">
        <w:rPr>
          <w:rFonts w:ascii="Times New Roman" w:hAnsi="Times New Roman"/>
          <w:szCs w:val="18"/>
        </w:rPr>
        <w:t>.</w:t>
      </w:r>
    </w:p>
    <w:p w14:paraId="3E6A37F0" w14:textId="77777777" w:rsidR="00520942" w:rsidRPr="00EA1711" w:rsidRDefault="00520942" w:rsidP="00520942">
      <w:pPr>
        <w:pStyle w:val="Testo2"/>
        <w:rPr>
          <w:rFonts w:ascii="Times New Roman" w:hAnsi="Times New Roman"/>
          <w:szCs w:val="18"/>
        </w:rPr>
      </w:pPr>
    </w:p>
    <w:p w14:paraId="0BF0D0AD" w14:textId="77777777" w:rsidR="00520942" w:rsidRPr="00EA1711" w:rsidRDefault="00520942" w:rsidP="00520942">
      <w:pPr>
        <w:pStyle w:val="Testo2"/>
        <w:rPr>
          <w:rFonts w:ascii="Times New Roman" w:hAnsi="Times New Roman"/>
          <w:szCs w:val="18"/>
        </w:rPr>
      </w:pPr>
      <w:r w:rsidRPr="00EA1711">
        <w:rPr>
          <w:rFonts w:ascii="Times New Roman" w:hAnsi="Times New Roman"/>
          <w:szCs w:val="18"/>
        </w:rPr>
        <w:t xml:space="preserve"> </w:t>
      </w:r>
    </w:p>
    <w:p w14:paraId="30823233" w14:textId="77777777" w:rsidR="00520942" w:rsidRPr="00EA1711" w:rsidRDefault="00520942" w:rsidP="00520942">
      <w:pPr>
        <w:pStyle w:val="Testo2"/>
        <w:spacing w:line="240" w:lineRule="exact"/>
        <w:ind w:left="284" w:hanging="284"/>
        <w:rPr>
          <w:rFonts w:ascii="Times New Roman" w:hAnsi="Times New Roman"/>
          <w:spacing w:val="-5"/>
          <w:szCs w:val="18"/>
        </w:rPr>
      </w:pPr>
    </w:p>
    <w:p w14:paraId="0DCC8E98" w14:textId="77777777" w:rsidR="00520942" w:rsidRPr="00EA1711" w:rsidRDefault="00520942" w:rsidP="00520942">
      <w:pPr>
        <w:rPr>
          <w:sz w:val="18"/>
          <w:szCs w:val="18"/>
        </w:rPr>
      </w:pPr>
    </w:p>
    <w:p w14:paraId="7B871C4E" w14:textId="77777777" w:rsidR="00200A28" w:rsidRPr="00EA1711" w:rsidRDefault="006A39F2">
      <w:pPr>
        <w:rPr>
          <w:sz w:val="18"/>
          <w:szCs w:val="18"/>
        </w:rPr>
      </w:pPr>
    </w:p>
    <w:sectPr w:rsidR="00200A28" w:rsidRPr="00EA1711" w:rsidSect="00EA1711">
      <w:pgSz w:w="11900" w:h="16840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D2651" w14:textId="77777777" w:rsidR="00FC32A9" w:rsidRDefault="00FC32A9" w:rsidP="00FC32A9">
      <w:pPr>
        <w:spacing w:line="240" w:lineRule="auto"/>
      </w:pPr>
      <w:r>
        <w:separator/>
      </w:r>
    </w:p>
  </w:endnote>
  <w:endnote w:type="continuationSeparator" w:id="0">
    <w:p w14:paraId="28B47E08" w14:textId="77777777" w:rsidR="00FC32A9" w:rsidRDefault="00FC32A9" w:rsidP="00FC32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E4DA" w14:textId="77777777" w:rsidR="00FC32A9" w:rsidRDefault="00FC32A9" w:rsidP="00FC32A9">
      <w:pPr>
        <w:spacing w:line="240" w:lineRule="auto"/>
      </w:pPr>
      <w:r>
        <w:separator/>
      </w:r>
    </w:p>
  </w:footnote>
  <w:footnote w:type="continuationSeparator" w:id="0">
    <w:p w14:paraId="03181065" w14:textId="77777777" w:rsidR="00FC32A9" w:rsidRDefault="00FC32A9" w:rsidP="00FC32A9">
      <w:pPr>
        <w:spacing w:line="240" w:lineRule="auto"/>
      </w:pPr>
      <w:r>
        <w:continuationSeparator/>
      </w:r>
    </w:p>
  </w:footnote>
  <w:footnote w:id="1">
    <w:p w14:paraId="1E1CA2D2" w14:textId="77FD47D6" w:rsidR="00FC32A9" w:rsidRDefault="00FC32A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42"/>
    <w:rsid w:val="001A034B"/>
    <w:rsid w:val="001A4CF3"/>
    <w:rsid w:val="00225AC7"/>
    <w:rsid w:val="00236663"/>
    <w:rsid w:val="00236681"/>
    <w:rsid w:val="002B5AD0"/>
    <w:rsid w:val="003171A3"/>
    <w:rsid w:val="00353501"/>
    <w:rsid w:val="00365CFE"/>
    <w:rsid w:val="003943E4"/>
    <w:rsid w:val="003B2EDA"/>
    <w:rsid w:val="003B5F51"/>
    <w:rsid w:val="003E6A69"/>
    <w:rsid w:val="00490E73"/>
    <w:rsid w:val="004C7D2B"/>
    <w:rsid w:val="00520942"/>
    <w:rsid w:val="005638F6"/>
    <w:rsid w:val="005D08B6"/>
    <w:rsid w:val="005E289B"/>
    <w:rsid w:val="006367F1"/>
    <w:rsid w:val="0068175E"/>
    <w:rsid w:val="006A39F2"/>
    <w:rsid w:val="006D52F8"/>
    <w:rsid w:val="007640C5"/>
    <w:rsid w:val="00894D43"/>
    <w:rsid w:val="008E6714"/>
    <w:rsid w:val="00904207"/>
    <w:rsid w:val="009B786F"/>
    <w:rsid w:val="00A1737D"/>
    <w:rsid w:val="00AA2E88"/>
    <w:rsid w:val="00AE4CE8"/>
    <w:rsid w:val="00BF07FE"/>
    <w:rsid w:val="00C3250F"/>
    <w:rsid w:val="00C86BD9"/>
    <w:rsid w:val="00D12961"/>
    <w:rsid w:val="00D907EB"/>
    <w:rsid w:val="00DB4161"/>
    <w:rsid w:val="00DC0915"/>
    <w:rsid w:val="00DD436F"/>
    <w:rsid w:val="00E471B1"/>
    <w:rsid w:val="00E740D2"/>
    <w:rsid w:val="00E8021A"/>
    <w:rsid w:val="00EA1711"/>
    <w:rsid w:val="00F26194"/>
    <w:rsid w:val="00F47F20"/>
    <w:rsid w:val="00FC32A9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8F2A"/>
  <w15:chartTrackingRefBased/>
  <w15:docId w15:val="{F3676525-438E-1E45-BB6B-7EC7BA35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0942"/>
    <w:pPr>
      <w:tabs>
        <w:tab w:val="left" w:pos="284"/>
      </w:tabs>
      <w:spacing w:line="220" w:lineRule="exact"/>
      <w:jc w:val="both"/>
    </w:pPr>
    <w:rPr>
      <w:rFonts w:ascii="Times New Roman" w:eastAsia="Times New Roman" w:hAnsi="Times New Roman" w:cs="Times New Roman"/>
      <w:sz w:val="20"/>
      <w:lang w:eastAsia="it-IT"/>
    </w:rPr>
  </w:style>
  <w:style w:type="paragraph" w:styleId="Titolo1">
    <w:name w:val="heading 1"/>
    <w:next w:val="Titolo2"/>
    <w:link w:val="Titolo1Carattere"/>
    <w:qFormat/>
    <w:rsid w:val="00520942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semiHidden/>
    <w:unhideWhenUsed/>
    <w:qFormat/>
    <w:rsid w:val="00520942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209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20942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520942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520942"/>
    <w:pPr>
      <w:spacing w:before="12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520942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2094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25AC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5AC7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32A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32A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C32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olo-bosi-maria-cecilia-guerra/i-tributi-nelleconomia-italiana-9788815290298-70742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harvey-s-rosen-ted-gayer-chiara-rapallini/scienza-delle-finanze-9788838656248-72331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marcolemogli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Le Moglie</dc:creator>
  <cp:keywords/>
  <dc:description/>
  <cp:lastModifiedBy>Rolli Andrea</cp:lastModifiedBy>
  <cp:revision>4</cp:revision>
  <dcterms:created xsi:type="dcterms:W3CDTF">2023-05-08T10:44:00Z</dcterms:created>
  <dcterms:modified xsi:type="dcterms:W3CDTF">2023-06-28T12:19:00Z</dcterms:modified>
</cp:coreProperties>
</file>