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2B8B" w14:textId="1D2BD3B6" w:rsidR="002412CF" w:rsidRPr="000403B2" w:rsidRDefault="002412CF" w:rsidP="002412CF">
      <w:pPr>
        <w:pStyle w:val="Titolo1"/>
        <w:rPr>
          <w:rFonts w:ascii="Times New Roman" w:eastAsia="Calibri" w:hAnsi="Times New Roman"/>
          <w:bCs/>
          <w:sz w:val="18"/>
          <w:szCs w:val="18"/>
          <w:lang w:val="en-GB"/>
        </w:rPr>
      </w:pPr>
      <w:r w:rsidRPr="000403B2">
        <w:rPr>
          <w:rFonts w:ascii="Times New Roman" w:eastAsia="Calibri" w:hAnsi="Times New Roman"/>
          <w:bCs/>
          <w:sz w:val="18"/>
          <w:szCs w:val="18"/>
          <w:lang w:val="en-GB"/>
        </w:rPr>
        <w:t xml:space="preserve">Management </w:t>
      </w:r>
      <w:r w:rsidR="00494558" w:rsidRPr="000403B2">
        <w:rPr>
          <w:rFonts w:ascii="Times New Roman" w:eastAsia="Calibri" w:hAnsi="Times New Roman"/>
          <w:bCs/>
          <w:sz w:val="18"/>
          <w:szCs w:val="18"/>
          <w:lang w:val="en-GB"/>
        </w:rPr>
        <w:t>I</w:t>
      </w:r>
      <w:r w:rsidRPr="000403B2">
        <w:rPr>
          <w:rFonts w:ascii="Times New Roman" w:eastAsia="Calibri" w:hAnsi="Times New Roman"/>
          <w:bCs/>
          <w:sz w:val="18"/>
          <w:szCs w:val="18"/>
          <w:lang w:val="en-GB"/>
        </w:rPr>
        <w:t xml:space="preserve">nformation </w:t>
      </w:r>
      <w:r w:rsidR="00494558" w:rsidRPr="000403B2">
        <w:rPr>
          <w:rFonts w:ascii="Times New Roman" w:eastAsia="Calibri" w:hAnsi="Times New Roman"/>
          <w:bCs/>
          <w:sz w:val="18"/>
          <w:szCs w:val="18"/>
          <w:lang w:val="en-GB"/>
        </w:rPr>
        <w:t>S</w:t>
      </w:r>
      <w:r w:rsidRPr="000403B2">
        <w:rPr>
          <w:rFonts w:ascii="Times New Roman" w:eastAsia="Calibri" w:hAnsi="Times New Roman"/>
          <w:bCs/>
          <w:sz w:val="18"/>
          <w:szCs w:val="18"/>
          <w:lang w:val="en-GB"/>
        </w:rPr>
        <w:t>ystems</w:t>
      </w:r>
    </w:p>
    <w:p w14:paraId="75414A56" w14:textId="5B0C09AA" w:rsidR="002412CF" w:rsidRPr="00BB7CB1" w:rsidRDefault="002412CF" w:rsidP="00C442BE">
      <w:pPr>
        <w:pStyle w:val="Titolo2"/>
        <w:rPr>
          <w:rFonts w:ascii="Times New Roman" w:eastAsia="Calibri" w:hAnsi="Times New Roman"/>
          <w:szCs w:val="18"/>
          <w:lang w:val="en-US"/>
        </w:rPr>
      </w:pPr>
      <w:r w:rsidRPr="000403B2">
        <w:rPr>
          <w:rFonts w:ascii="Times New Roman" w:eastAsia="Calibri" w:hAnsi="Times New Roman"/>
          <w:szCs w:val="18"/>
          <w:lang w:val="en-US"/>
        </w:rPr>
        <w:t xml:space="preserve">Prof. </w:t>
      </w:r>
      <w:r w:rsidR="0071088F" w:rsidRPr="00BB7CB1">
        <w:rPr>
          <w:rFonts w:ascii="Times New Roman" w:eastAsia="Calibri" w:hAnsi="Times New Roman"/>
          <w:szCs w:val="18"/>
          <w:lang w:val="en-US"/>
        </w:rPr>
        <w:t>Irene Gabutti,</w:t>
      </w:r>
      <w:r w:rsidR="00516B96" w:rsidRPr="00BB7CB1">
        <w:rPr>
          <w:rFonts w:ascii="Times New Roman" w:eastAsia="Calibri" w:hAnsi="Times New Roman"/>
          <w:szCs w:val="18"/>
          <w:lang w:val="en-US"/>
        </w:rPr>
        <w:t xml:space="preserve"> </w:t>
      </w:r>
      <w:r w:rsidR="00C15DBE">
        <w:rPr>
          <w:rFonts w:ascii="Times New Roman" w:eastAsia="Calibri" w:hAnsi="Times New Roman"/>
          <w:szCs w:val="18"/>
          <w:lang w:val="en-US"/>
        </w:rPr>
        <w:t>P</w:t>
      </w:r>
      <w:r w:rsidR="00516B96" w:rsidRPr="00BB7CB1">
        <w:rPr>
          <w:rFonts w:ascii="Times New Roman" w:eastAsia="Calibri" w:hAnsi="Times New Roman"/>
          <w:szCs w:val="18"/>
          <w:lang w:val="en-US"/>
        </w:rPr>
        <w:t>rof.</w:t>
      </w:r>
      <w:r w:rsidR="0071088F" w:rsidRPr="00BB7CB1">
        <w:rPr>
          <w:rFonts w:ascii="Times New Roman" w:eastAsia="Calibri" w:hAnsi="Times New Roman"/>
          <w:szCs w:val="18"/>
          <w:lang w:val="en-US"/>
        </w:rPr>
        <w:t xml:space="preserve"> Pietro Lanza</w:t>
      </w:r>
    </w:p>
    <w:p w14:paraId="16AE2179" w14:textId="15BA2E5C" w:rsidR="005A2AB7" w:rsidRPr="000403B2" w:rsidRDefault="002412CF" w:rsidP="005A2AB7">
      <w:pPr>
        <w:spacing w:before="240" w:after="120"/>
        <w:ind w:right="27"/>
        <w:rPr>
          <w:b/>
          <w:bCs/>
          <w:i/>
          <w:iCs/>
          <w:sz w:val="18"/>
          <w:szCs w:val="18"/>
        </w:rPr>
      </w:pPr>
      <w:r w:rsidRPr="000403B2">
        <w:rPr>
          <w:b/>
          <w:bCs/>
          <w:i/>
          <w:iCs/>
          <w:sz w:val="18"/>
          <w:szCs w:val="18"/>
        </w:rPr>
        <w:t xml:space="preserve">COURSE AIMS AND INTENDED LEARNING </w:t>
      </w:r>
      <w:r w:rsidR="00494558" w:rsidRPr="000403B2">
        <w:rPr>
          <w:b/>
          <w:bCs/>
          <w:i/>
          <w:iCs/>
          <w:sz w:val="18"/>
          <w:szCs w:val="18"/>
        </w:rPr>
        <w:t>O</w:t>
      </w:r>
      <w:r w:rsidR="00C442BE" w:rsidRPr="000403B2">
        <w:rPr>
          <w:b/>
          <w:bCs/>
          <w:i/>
          <w:iCs/>
          <w:sz w:val="18"/>
          <w:szCs w:val="18"/>
        </w:rPr>
        <w:t>UTCOMES</w:t>
      </w:r>
    </w:p>
    <w:p w14:paraId="378137B2" w14:textId="362A7D7A" w:rsidR="00E321CE" w:rsidRPr="00A65549" w:rsidRDefault="00E321CE" w:rsidP="00A16AD4">
      <w:pPr>
        <w:spacing w:line="240" w:lineRule="exact"/>
        <w:ind w:right="28"/>
        <w:jc w:val="both"/>
        <w:rPr>
          <w:sz w:val="20"/>
          <w:szCs w:val="20"/>
        </w:rPr>
      </w:pPr>
      <w:r w:rsidRPr="00A65549">
        <w:rPr>
          <w:sz w:val="20"/>
          <w:szCs w:val="20"/>
        </w:rPr>
        <w:t xml:space="preserve">Digitalization is drastically enhancing the ability to capture and analyse information and automatize processes.  </w:t>
      </w:r>
      <w:r w:rsidRPr="00A65549">
        <w:rPr>
          <w:color w:val="000000" w:themeColor="text1"/>
          <w:sz w:val="20"/>
          <w:szCs w:val="20"/>
        </w:rPr>
        <w:t>This in turn is driving innovation.  New technologies such as big data,</w:t>
      </w:r>
      <w:r w:rsidRPr="00A65549">
        <w:rPr>
          <w:rFonts w:eastAsia="Arial Unicode MS"/>
          <w:color w:val="000000" w:themeColor="text1"/>
          <w:sz w:val="20"/>
          <w:szCs w:val="20"/>
          <w:bdr w:val="nil"/>
        </w:rPr>
        <w:t xml:space="preserve"> artificial intelligence, blockchain, cloud computing and Internet of Things </w:t>
      </w:r>
      <w:r w:rsidRPr="00A65549">
        <w:rPr>
          <w:color w:val="000000" w:themeColor="text1"/>
          <w:sz w:val="20"/>
          <w:szCs w:val="20"/>
        </w:rPr>
        <w:t xml:space="preserve">are changing the competitive landscape of most industries.  To thrive, incumbents and new entrants alike must adapt both decision and operating processes.  From a general management perspective, the course builds skills and competences required to understand digitalization and lead its </w:t>
      </w:r>
      <w:r w:rsidRPr="00A65549">
        <w:rPr>
          <w:sz w:val="20"/>
          <w:szCs w:val="20"/>
        </w:rPr>
        <w:t>adoption in an organization.</w:t>
      </w:r>
    </w:p>
    <w:p w14:paraId="7342743D" w14:textId="7DCCE91E" w:rsidR="00E321CE" w:rsidRPr="00A65549" w:rsidRDefault="00E321CE" w:rsidP="00A16AD4">
      <w:pPr>
        <w:spacing w:line="240" w:lineRule="exact"/>
        <w:ind w:right="28"/>
        <w:jc w:val="both"/>
        <w:rPr>
          <w:sz w:val="20"/>
          <w:szCs w:val="20"/>
        </w:rPr>
      </w:pPr>
      <w:r w:rsidRPr="00A65549">
        <w:rPr>
          <w:sz w:val="20"/>
          <w:szCs w:val="20"/>
        </w:rPr>
        <w:t xml:space="preserve">The </w:t>
      </w:r>
      <w:r w:rsidR="00EF51B3" w:rsidRPr="00A65549">
        <w:rPr>
          <w:sz w:val="20"/>
          <w:szCs w:val="20"/>
        </w:rPr>
        <w:t xml:space="preserve">course </w:t>
      </w:r>
      <w:r w:rsidRPr="00A65549">
        <w:rPr>
          <w:sz w:val="20"/>
          <w:szCs w:val="20"/>
        </w:rPr>
        <w:t xml:space="preserve">is divided into two main knowledge areas (Modules).  The first focuses on Management Information Systems (MIS) fundamentals and </w:t>
      </w:r>
      <w:r w:rsidR="00B60BBD">
        <w:rPr>
          <w:sz w:val="20"/>
          <w:szCs w:val="20"/>
        </w:rPr>
        <w:t>organizational aspects</w:t>
      </w:r>
      <w:r w:rsidRPr="00A65549">
        <w:rPr>
          <w:sz w:val="20"/>
          <w:szCs w:val="20"/>
        </w:rPr>
        <w:t xml:space="preserve">.  The second covers </w:t>
      </w:r>
      <w:r w:rsidR="00C24FF6">
        <w:rPr>
          <w:sz w:val="20"/>
          <w:szCs w:val="20"/>
        </w:rPr>
        <w:t>infrastructure of</w:t>
      </w:r>
      <w:r w:rsidRPr="00A65549">
        <w:rPr>
          <w:sz w:val="20"/>
          <w:szCs w:val="20"/>
        </w:rPr>
        <w:t xml:space="preserve"> </w:t>
      </w:r>
      <w:proofErr w:type="gramStart"/>
      <w:r w:rsidRPr="00A65549">
        <w:rPr>
          <w:sz w:val="20"/>
          <w:szCs w:val="20"/>
        </w:rPr>
        <w:t>IS</w:t>
      </w:r>
      <w:r w:rsidR="00C24FF6">
        <w:rPr>
          <w:sz w:val="20"/>
          <w:szCs w:val="20"/>
        </w:rPr>
        <w:t xml:space="preserve">s, </w:t>
      </w:r>
      <w:r w:rsidRPr="00A65549">
        <w:rPr>
          <w:sz w:val="20"/>
          <w:szCs w:val="20"/>
        </w:rPr>
        <w:t xml:space="preserve"> </w:t>
      </w:r>
      <w:r w:rsidR="00F127A6">
        <w:rPr>
          <w:sz w:val="20"/>
          <w:szCs w:val="20"/>
        </w:rPr>
        <w:t>big</w:t>
      </w:r>
      <w:proofErr w:type="gramEnd"/>
      <w:r w:rsidR="00F127A6">
        <w:rPr>
          <w:sz w:val="20"/>
          <w:szCs w:val="20"/>
        </w:rPr>
        <w:t xml:space="preserve"> data and artificial intelligence</w:t>
      </w:r>
      <w:r w:rsidRPr="00A65549">
        <w:rPr>
          <w:sz w:val="20"/>
          <w:szCs w:val="20"/>
        </w:rPr>
        <w:t>.</w:t>
      </w:r>
    </w:p>
    <w:p w14:paraId="57723A6D" w14:textId="5F7C4C60" w:rsidR="00E321CE" w:rsidRPr="00A65549" w:rsidRDefault="00E321CE" w:rsidP="00236771">
      <w:pPr>
        <w:spacing w:line="240" w:lineRule="exact"/>
        <w:ind w:right="28"/>
        <w:rPr>
          <w:sz w:val="20"/>
          <w:szCs w:val="20"/>
        </w:rPr>
      </w:pPr>
      <w:r w:rsidRPr="00A65549">
        <w:rPr>
          <w:sz w:val="20"/>
          <w:szCs w:val="20"/>
        </w:rPr>
        <w:t xml:space="preserve">At the end of the course, students will </w:t>
      </w:r>
      <w:r w:rsidR="00EF51B3" w:rsidRPr="00A65549">
        <w:rPr>
          <w:sz w:val="20"/>
          <w:szCs w:val="20"/>
        </w:rPr>
        <w:t>be able to</w:t>
      </w:r>
      <w:r w:rsidRPr="00A65549">
        <w:rPr>
          <w:sz w:val="20"/>
          <w:szCs w:val="20"/>
        </w:rPr>
        <w:t>:</w:t>
      </w:r>
    </w:p>
    <w:p w14:paraId="7198C57D" w14:textId="12881FA8" w:rsidR="001503D5" w:rsidRPr="00A65549" w:rsidRDefault="00CC1399" w:rsidP="00A16AD4">
      <w:pPr>
        <w:pStyle w:val="Corpotesto"/>
        <w:numPr>
          <w:ilvl w:val="0"/>
          <w:numId w:val="28"/>
        </w:numPr>
        <w:spacing w:line="240" w:lineRule="exact"/>
        <w:rPr>
          <w:rFonts w:ascii="Times New Roman" w:hAnsi="Times New Roman" w:cs="Times New Roman"/>
          <w:sz w:val="20"/>
          <w:szCs w:val="20"/>
          <w:lang w:val="en-US"/>
        </w:rPr>
      </w:pPr>
      <w:bookmarkStart w:id="0" w:name="_Hlk70496570"/>
      <w:r w:rsidRPr="00A65549">
        <w:rPr>
          <w:rFonts w:ascii="Times New Roman" w:hAnsi="Times New Roman" w:cs="Times New Roman"/>
          <w:sz w:val="20"/>
          <w:szCs w:val="20"/>
          <w:lang w:val="en-US"/>
        </w:rPr>
        <w:t>Identify and interpret multidisciplinary theoretical and conceptual foundations associated with digitalization and new technologies (including, big data, artificial intelligence, blockchain, cloud computing and Internet of Things) to understand the challenges faced by managers both in a local and global context, including ethical and sustainable considerations</w:t>
      </w:r>
      <w:r w:rsidR="001503D5" w:rsidRPr="00A65549">
        <w:rPr>
          <w:rFonts w:ascii="Times New Roman" w:hAnsi="Times New Roman" w:cs="Times New Roman"/>
          <w:sz w:val="20"/>
          <w:szCs w:val="20"/>
          <w:lang w:val="en-US"/>
        </w:rPr>
        <w:t xml:space="preserve"> </w:t>
      </w:r>
      <w:r w:rsidR="00744653" w:rsidRPr="00A65549">
        <w:rPr>
          <w:rFonts w:ascii="Times New Roman" w:hAnsi="Times New Roman" w:cs="Times New Roman"/>
          <w:sz w:val="20"/>
          <w:szCs w:val="20"/>
          <w:lang w:val="en-US"/>
        </w:rPr>
        <w:t>(</w:t>
      </w:r>
      <w:r w:rsidR="00831937" w:rsidRPr="00A65549">
        <w:rPr>
          <w:rFonts w:ascii="Times New Roman" w:hAnsi="Times New Roman" w:cs="Times New Roman"/>
          <w:sz w:val="20"/>
          <w:szCs w:val="20"/>
          <w:lang w:val="en-US"/>
        </w:rPr>
        <w:t>Knowledge</w:t>
      </w:r>
      <w:proofErr w:type="gramStart"/>
      <w:r w:rsidR="008B3858" w:rsidRPr="00A65549">
        <w:rPr>
          <w:rFonts w:ascii="Times New Roman" w:hAnsi="Times New Roman" w:cs="Times New Roman"/>
          <w:sz w:val="20"/>
          <w:szCs w:val="20"/>
          <w:lang w:val="en-US"/>
        </w:rPr>
        <w:t>);</w:t>
      </w:r>
      <w:proofErr w:type="gramEnd"/>
      <w:r w:rsidR="008B3858" w:rsidRPr="00A65549">
        <w:rPr>
          <w:rFonts w:ascii="Times New Roman" w:hAnsi="Times New Roman" w:cs="Times New Roman"/>
          <w:sz w:val="20"/>
          <w:szCs w:val="20"/>
          <w:lang w:val="en-US"/>
        </w:rPr>
        <w:t xml:space="preserve"> </w:t>
      </w:r>
    </w:p>
    <w:p w14:paraId="0DBE5886" w14:textId="0B333A10" w:rsidR="001503D5" w:rsidRPr="00A65549" w:rsidRDefault="00CC1399" w:rsidP="00A16AD4">
      <w:pPr>
        <w:pStyle w:val="Corpotesto"/>
        <w:numPr>
          <w:ilvl w:val="0"/>
          <w:numId w:val="28"/>
        </w:numPr>
        <w:spacing w:line="240" w:lineRule="exact"/>
        <w:rPr>
          <w:rFonts w:ascii="Times New Roman" w:hAnsi="Times New Roman" w:cs="Times New Roman"/>
          <w:sz w:val="20"/>
          <w:szCs w:val="20"/>
          <w:lang w:val="en-US"/>
        </w:rPr>
      </w:pPr>
      <w:r w:rsidRPr="00A65549">
        <w:rPr>
          <w:rFonts w:ascii="Times New Roman" w:hAnsi="Times New Roman" w:cs="Times New Roman"/>
          <w:sz w:val="20"/>
          <w:szCs w:val="20"/>
          <w:lang w:val="en-US"/>
        </w:rPr>
        <w:t xml:space="preserve">Develop theoretical and conceptual knowledge of how leveraging on MISs </w:t>
      </w:r>
      <w:r w:rsidR="00D833F6" w:rsidRPr="00A65549">
        <w:rPr>
          <w:rFonts w:ascii="Times New Roman" w:hAnsi="Times New Roman" w:cs="Times New Roman"/>
          <w:sz w:val="20"/>
          <w:szCs w:val="20"/>
          <w:lang w:val="en-US"/>
        </w:rPr>
        <w:t>drives</w:t>
      </w:r>
      <w:r w:rsidRPr="00A65549">
        <w:rPr>
          <w:rFonts w:ascii="Times New Roman" w:hAnsi="Times New Roman" w:cs="Times New Roman"/>
          <w:sz w:val="20"/>
          <w:szCs w:val="20"/>
          <w:lang w:val="en-US"/>
        </w:rPr>
        <w:t xml:space="preserve"> digital business transformation in global and multicultural environments (Knowledge</w:t>
      </w:r>
      <w:proofErr w:type="gramStart"/>
      <w:r w:rsidR="000059B9" w:rsidRPr="00A65549">
        <w:rPr>
          <w:rFonts w:ascii="Times New Roman" w:hAnsi="Times New Roman" w:cs="Times New Roman"/>
          <w:sz w:val="20"/>
          <w:szCs w:val="20"/>
          <w:lang w:val="en-US"/>
        </w:rPr>
        <w:t>);</w:t>
      </w:r>
      <w:proofErr w:type="gramEnd"/>
      <w:r w:rsidR="000059B9" w:rsidRPr="00A65549">
        <w:rPr>
          <w:rFonts w:ascii="Times New Roman" w:hAnsi="Times New Roman" w:cs="Times New Roman"/>
          <w:sz w:val="20"/>
          <w:szCs w:val="20"/>
          <w:lang w:val="en-US"/>
        </w:rPr>
        <w:t xml:space="preserve"> </w:t>
      </w:r>
    </w:p>
    <w:bookmarkEnd w:id="0"/>
    <w:p w14:paraId="379C5420" w14:textId="47473CF9" w:rsidR="00C77FB7" w:rsidRPr="00A65549" w:rsidRDefault="00C77FB7" w:rsidP="00A16AD4">
      <w:pPr>
        <w:pStyle w:val="Corpotesto"/>
        <w:numPr>
          <w:ilvl w:val="0"/>
          <w:numId w:val="28"/>
        </w:numPr>
        <w:spacing w:line="240" w:lineRule="exact"/>
        <w:rPr>
          <w:rFonts w:ascii="Times New Roman" w:hAnsi="Times New Roman" w:cs="Times New Roman"/>
          <w:sz w:val="20"/>
          <w:szCs w:val="20"/>
          <w:lang w:val="en-US"/>
        </w:rPr>
      </w:pPr>
      <w:r w:rsidRPr="00A65549">
        <w:rPr>
          <w:rFonts w:ascii="Times New Roman" w:hAnsi="Times New Roman" w:cs="Times New Roman"/>
          <w:sz w:val="20"/>
          <w:szCs w:val="20"/>
          <w:lang w:val="en-US"/>
        </w:rPr>
        <w:t xml:space="preserve">Apply proven theoretical and conceptual knowledge </w:t>
      </w:r>
      <w:r w:rsidR="00D833F6" w:rsidRPr="00A65549">
        <w:rPr>
          <w:rFonts w:ascii="Times New Roman" w:hAnsi="Times New Roman" w:cs="Times New Roman"/>
          <w:sz w:val="20"/>
          <w:szCs w:val="20"/>
          <w:lang w:val="en-US"/>
        </w:rPr>
        <w:t>on how to use</w:t>
      </w:r>
      <w:r w:rsidR="002D4518" w:rsidRPr="00A65549">
        <w:rPr>
          <w:rFonts w:ascii="Times New Roman" w:hAnsi="Times New Roman" w:cs="Times New Roman"/>
          <w:sz w:val="20"/>
          <w:szCs w:val="20"/>
          <w:lang w:val="en-US"/>
        </w:rPr>
        <w:t xml:space="preserve"> management systems </w:t>
      </w:r>
      <w:r w:rsidR="00117519" w:rsidRPr="00A65549">
        <w:rPr>
          <w:rFonts w:ascii="Times New Roman" w:hAnsi="Times New Roman" w:cs="Times New Roman"/>
          <w:sz w:val="20"/>
          <w:szCs w:val="20"/>
          <w:lang w:val="en-US"/>
        </w:rPr>
        <w:t>to leverage, implement and facilitate innovation and use of technologies as a competitive enabler in a fast-changing global and multicultural landscape</w:t>
      </w:r>
      <w:r w:rsidRPr="00A65549">
        <w:rPr>
          <w:rFonts w:ascii="Times New Roman" w:hAnsi="Times New Roman" w:cs="Times New Roman"/>
          <w:sz w:val="20"/>
          <w:szCs w:val="20"/>
          <w:lang w:val="en-US"/>
        </w:rPr>
        <w:t xml:space="preserve"> (</w:t>
      </w:r>
      <w:r w:rsidR="00EF51B3" w:rsidRPr="00A65549">
        <w:rPr>
          <w:rFonts w:ascii="Times New Roman" w:hAnsi="Times New Roman" w:cs="Times New Roman"/>
          <w:sz w:val="20"/>
          <w:szCs w:val="20"/>
          <w:lang w:val="en-US"/>
        </w:rPr>
        <w:t>Practical skill</w:t>
      </w:r>
      <w:proofErr w:type="gramStart"/>
      <w:r w:rsidRPr="00A65549">
        <w:rPr>
          <w:rFonts w:ascii="Times New Roman" w:hAnsi="Times New Roman" w:cs="Times New Roman"/>
          <w:sz w:val="20"/>
          <w:szCs w:val="20"/>
          <w:lang w:val="en-US"/>
        </w:rPr>
        <w:t>);</w:t>
      </w:r>
      <w:proofErr w:type="gramEnd"/>
    </w:p>
    <w:p w14:paraId="7471D447" w14:textId="12FAE909" w:rsidR="005C5F32" w:rsidRDefault="001503D5" w:rsidP="00A16AD4">
      <w:pPr>
        <w:pStyle w:val="Corpotesto"/>
        <w:numPr>
          <w:ilvl w:val="0"/>
          <w:numId w:val="28"/>
        </w:numPr>
        <w:spacing w:line="240" w:lineRule="exact"/>
        <w:rPr>
          <w:rFonts w:ascii="Times New Roman" w:hAnsi="Times New Roman" w:cs="Times New Roman"/>
          <w:sz w:val="20"/>
          <w:szCs w:val="20"/>
          <w:lang w:val="en-US"/>
        </w:rPr>
      </w:pPr>
      <w:r w:rsidRPr="00A65549">
        <w:rPr>
          <w:rFonts w:ascii="Times New Roman" w:hAnsi="Times New Roman" w:cs="Times New Roman"/>
          <w:sz w:val="20"/>
          <w:szCs w:val="20"/>
          <w:lang w:val="en-US"/>
        </w:rPr>
        <w:t xml:space="preserve">Develop critical decision making </w:t>
      </w:r>
      <w:r w:rsidR="00876F38" w:rsidRPr="00A65549">
        <w:rPr>
          <w:rFonts w:ascii="Times New Roman" w:hAnsi="Times New Roman" w:cs="Times New Roman"/>
          <w:sz w:val="20"/>
          <w:szCs w:val="20"/>
          <w:lang w:val="en-US"/>
        </w:rPr>
        <w:t xml:space="preserve">and </w:t>
      </w:r>
      <w:r w:rsidR="00AD4EED" w:rsidRPr="00A65549">
        <w:rPr>
          <w:rFonts w:ascii="Times New Roman" w:hAnsi="Times New Roman" w:cs="Times New Roman"/>
          <w:sz w:val="20"/>
          <w:szCs w:val="20"/>
          <w:lang w:val="en-US"/>
        </w:rPr>
        <w:t xml:space="preserve">sustainable </w:t>
      </w:r>
      <w:r w:rsidR="00D132FC" w:rsidRPr="00A65549">
        <w:rPr>
          <w:rFonts w:ascii="Times New Roman" w:hAnsi="Times New Roman" w:cs="Times New Roman"/>
          <w:sz w:val="20"/>
          <w:szCs w:val="20"/>
          <w:lang w:val="en-US"/>
        </w:rPr>
        <w:t>problem-solving</w:t>
      </w:r>
      <w:r w:rsidR="00A5620F" w:rsidRPr="00A65549">
        <w:rPr>
          <w:rFonts w:ascii="Times New Roman" w:hAnsi="Times New Roman" w:cs="Times New Roman"/>
          <w:sz w:val="20"/>
          <w:szCs w:val="20"/>
          <w:lang w:val="en-US"/>
        </w:rPr>
        <w:t xml:space="preserve"> </w:t>
      </w:r>
      <w:r w:rsidR="005C5F32" w:rsidRPr="00A65549">
        <w:rPr>
          <w:rFonts w:ascii="Times New Roman" w:hAnsi="Times New Roman" w:cs="Times New Roman"/>
          <w:sz w:val="20"/>
          <w:szCs w:val="20"/>
          <w:lang w:val="en-US"/>
        </w:rPr>
        <w:t xml:space="preserve">to </w:t>
      </w:r>
      <w:proofErr w:type="spellStart"/>
      <w:r w:rsidR="005C5F32" w:rsidRPr="00A65549">
        <w:rPr>
          <w:rFonts w:ascii="Times New Roman" w:hAnsi="Times New Roman" w:cs="Times New Roman"/>
          <w:sz w:val="20"/>
          <w:szCs w:val="20"/>
          <w:lang w:val="en-US"/>
        </w:rPr>
        <w:t>analyse</w:t>
      </w:r>
      <w:proofErr w:type="spellEnd"/>
      <w:r w:rsidR="005C5F32" w:rsidRPr="00A65549">
        <w:rPr>
          <w:rFonts w:ascii="Times New Roman" w:hAnsi="Times New Roman" w:cs="Times New Roman"/>
          <w:sz w:val="20"/>
          <w:szCs w:val="20"/>
          <w:lang w:val="en-US"/>
        </w:rPr>
        <w:t>, evaluate and implement MIS and digital technologies in the business world (</w:t>
      </w:r>
      <w:r w:rsidR="00EF51B3" w:rsidRPr="00A65549">
        <w:rPr>
          <w:rFonts w:ascii="Times New Roman" w:hAnsi="Times New Roman" w:cs="Times New Roman"/>
          <w:sz w:val="20"/>
          <w:szCs w:val="20"/>
          <w:lang w:val="en-US"/>
        </w:rPr>
        <w:t>Transferable skills</w:t>
      </w:r>
      <w:r w:rsidR="005C5F32" w:rsidRPr="00A65549">
        <w:rPr>
          <w:rFonts w:ascii="Times New Roman" w:hAnsi="Times New Roman" w:cs="Times New Roman"/>
          <w:sz w:val="20"/>
          <w:szCs w:val="20"/>
          <w:lang w:val="en-US"/>
        </w:rPr>
        <w:t>).</w:t>
      </w:r>
    </w:p>
    <w:p w14:paraId="20DB603E" w14:textId="2C262578" w:rsidR="00055D74" w:rsidRPr="000403B2" w:rsidRDefault="00D03897" w:rsidP="008617F8">
      <w:pPr>
        <w:spacing w:before="240" w:after="120"/>
        <w:ind w:right="27"/>
        <w:rPr>
          <w:b/>
          <w:bCs/>
          <w:i/>
          <w:iCs/>
          <w:sz w:val="18"/>
          <w:szCs w:val="18"/>
        </w:rPr>
      </w:pPr>
      <w:r w:rsidRPr="000403B2">
        <w:rPr>
          <w:b/>
          <w:bCs/>
          <w:i/>
          <w:iCs/>
          <w:sz w:val="18"/>
          <w:szCs w:val="18"/>
        </w:rPr>
        <w:t>C</w:t>
      </w:r>
      <w:r w:rsidR="002412CF" w:rsidRPr="000403B2">
        <w:rPr>
          <w:b/>
          <w:bCs/>
          <w:i/>
          <w:iCs/>
          <w:sz w:val="18"/>
          <w:szCs w:val="18"/>
        </w:rPr>
        <w:t>OURSE CONTENT</w:t>
      </w:r>
    </w:p>
    <w:p w14:paraId="7C2C1220" w14:textId="697E3DD5" w:rsidR="00E321CE" w:rsidRPr="00A65549" w:rsidRDefault="00E321CE" w:rsidP="00236771">
      <w:pPr>
        <w:spacing w:line="240" w:lineRule="exact"/>
        <w:ind w:right="28"/>
        <w:rPr>
          <w:sz w:val="20"/>
          <w:szCs w:val="20"/>
        </w:rPr>
      </w:pPr>
      <w:r w:rsidRPr="00A65549">
        <w:rPr>
          <w:smallCaps/>
          <w:sz w:val="18"/>
          <w:szCs w:val="20"/>
        </w:rPr>
        <w:t>Module One</w:t>
      </w:r>
      <w:r w:rsidRPr="00A65549">
        <w:rPr>
          <w:sz w:val="20"/>
          <w:szCs w:val="20"/>
        </w:rPr>
        <w:t xml:space="preserve"> – Fundamentals &amp; </w:t>
      </w:r>
      <w:r w:rsidR="007603D4">
        <w:rPr>
          <w:sz w:val="20"/>
          <w:szCs w:val="20"/>
        </w:rPr>
        <w:t>Impact on Organizations</w:t>
      </w:r>
    </w:p>
    <w:p w14:paraId="41C043BB" w14:textId="4649183E" w:rsidR="00E321CE" w:rsidRPr="00A65549" w:rsidRDefault="00FA4DEE" w:rsidP="00236771">
      <w:pPr>
        <w:pStyle w:val="Paragrafoelenco"/>
        <w:numPr>
          <w:ilvl w:val="0"/>
          <w:numId w:val="13"/>
        </w:numPr>
        <w:spacing w:line="240" w:lineRule="exact"/>
        <w:ind w:left="426" w:right="28" w:hanging="284"/>
        <w:rPr>
          <w:sz w:val="20"/>
          <w:szCs w:val="20"/>
        </w:rPr>
      </w:pPr>
      <w:r>
        <w:rPr>
          <w:sz w:val="20"/>
          <w:szCs w:val="20"/>
        </w:rPr>
        <w:t xml:space="preserve">Managing the </w:t>
      </w:r>
      <w:r w:rsidR="00394BAA">
        <w:rPr>
          <w:sz w:val="20"/>
          <w:szCs w:val="20"/>
        </w:rPr>
        <w:t>D</w:t>
      </w:r>
      <w:r>
        <w:rPr>
          <w:sz w:val="20"/>
          <w:szCs w:val="20"/>
        </w:rPr>
        <w:t xml:space="preserve">igital </w:t>
      </w:r>
      <w:proofErr w:type="gramStart"/>
      <w:r w:rsidR="00394BAA">
        <w:rPr>
          <w:sz w:val="20"/>
          <w:szCs w:val="20"/>
        </w:rPr>
        <w:t>W</w:t>
      </w:r>
      <w:r>
        <w:rPr>
          <w:sz w:val="20"/>
          <w:szCs w:val="20"/>
        </w:rPr>
        <w:t>orld</w:t>
      </w:r>
      <w:r w:rsidR="00E321CE" w:rsidRPr="00A65549">
        <w:rPr>
          <w:sz w:val="20"/>
          <w:szCs w:val="20"/>
        </w:rPr>
        <w:t>;</w:t>
      </w:r>
      <w:proofErr w:type="gramEnd"/>
    </w:p>
    <w:p w14:paraId="07F346F6" w14:textId="5BE7A923" w:rsidR="00E321CE" w:rsidRPr="00A65549" w:rsidRDefault="00FA4DEE" w:rsidP="00236771">
      <w:pPr>
        <w:pStyle w:val="Paragrafoelenco"/>
        <w:numPr>
          <w:ilvl w:val="0"/>
          <w:numId w:val="13"/>
        </w:numPr>
        <w:spacing w:line="240" w:lineRule="exact"/>
        <w:ind w:left="426" w:right="28" w:hanging="284"/>
        <w:rPr>
          <w:sz w:val="20"/>
          <w:szCs w:val="20"/>
        </w:rPr>
      </w:pPr>
      <w:r>
        <w:rPr>
          <w:sz w:val="20"/>
          <w:szCs w:val="20"/>
        </w:rPr>
        <w:t>Gaining competitive advantage</w:t>
      </w:r>
      <w:r w:rsidR="00E84C3D">
        <w:rPr>
          <w:sz w:val="20"/>
          <w:szCs w:val="20"/>
        </w:rPr>
        <w:t xml:space="preserve"> through </w:t>
      </w:r>
      <w:proofErr w:type="gramStart"/>
      <w:r w:rsidR="00E84C3D">
        <w:rPr>
          <w:sz w:val="20"/>
          <w:szCs w:val="20"/>
        </w:rPr>
        <w:t>ISs</w:t>
      </w:r>
      <w:r w:rsidR="00E321CE" w:rsidRPr="00A65549">
        <w:rPr>
          <w:sz w:val="20"/>
          <w:szCs w:val="20"/>
        </w:rPr>
        <w:t>;</w:t>
      </w:r>
      <w:proofErr w:type="gramEnd"/>
    </w:p>
    <w:p w14:paraId="1AF5FFAB" w14:textId="59AD20B6" w:rsidR="00E321CE" w:rsidRPr="00A65549" w:rsidRDefault="00E84C3D" w:rsidP="00236771">
      <w:pPr>
        <w:pStyle w:val="Paragrafoelenco"/>
        <w:numPr>
          <w:ilvl w:val="0"/>
          <w:numId w:val="13"/>
        </w:numPr>
        <w:spacing w:line="240" w:lineRule="exact"/>
        <w:ind w:left="426" w:right="28" w:hanging="284"/>
        <w:rPr>
          <w:sz w:val="20"/>
          <w:szCs w:val="20"/>
        </w:rPr>
      </w:pPr>
      <w:r>
        <w:rPr>
          <w:sz w:val="20"/>
          <w:szCs w:val="20"/>
        </w:rPr>
        <w:t>Enabling Business</w:t>
      </w:r>
      <w:r w:rsidR="0088179A">
        <w:rPr>
          <w:sz w:val="20"/>
          <w:szCs w:val="20"/>
        </w:rPr>
        <w:t>-</w:t>
      </w:r>
      <w:r>
        <w:rPr>
          <w:sz w:val="20"/>
          <w:szCs w:val="20"/>
        </w:rPr>
        <w:t>to</w:t>
      </w:r>
      <w:r w:rsidR="0088179A">
        <w:rPr>
          <w:sz w:val="20"/>
          <w:szCs w:val="20"/>
        </w:rPr>
        <w:t>-</w:t>
      </w:r>
      <w:r>
        <w:rPr>
          <w:sz w:val="20"/>
          <w:szCs w:val="20"/>
        </w:rPr>
        <w:t xml:space="preserve">consumer </w:t>
      </w:r>
      <w:r w:rsidR="0088179A">
        <w:rPr>
          <w:sz w:val="20"/>
          <w:szCs w:val="20"/>
        </w:rPr>
        <w:t xml:space="preserve">Electronic </w:t>
      </w:r>
      <w:proofErr w:type="gramStart"/>
      <w:r w:rsidR="0088179A">
        <w:rPr>
          <w:sz w:val="20"/>
          <w:szCs w:val="20"/>
        </w:rPr>
        <w:t>Commerce</w:t>
      </w:r>
      <w:r w:rsidR="00E321CE" w:rsidRPr="00A65549">
        <w:rPr>
          <w:sz w:val="20"/>
          <w:szCs w:val="20"/>
        </w:rPr>
        <w:t>;</w:t>
      </w:r>
      <w:proofErr w:type="gramEnd"/>
    </w:p>
    <w:p w14:paraId="6A5E14B7" w14:textId="6F538408" w:rsidR="00E321CE" w:rsidRPr="00A65549" w:rsidRDefault="006964BA" w:rsidP="00236771">
      <w:pPr>
        <w:pStyle w:val="Paragrafoelenco"/>
        <w:numPr>
          <w:ilvl w:val="0"/>
          <w:numId w:val="13"/>
        </w:numPr>
        <w:spacing w:line="240" w:lineRule="exact"/>
        <w:ind w:left="426" w:right="28" w:hanging="284"/>
        <w:rPr>
          <w:sz w:val="20"/>
          <w:szCs w:val="20"/>
        </w:rPr>
      </w:pPr>
      <w:r>
        <w:rPr>
          <w:sz w:val="20"/>
          <w:szCs w:val="20"/>
        </w:rPr>
        <w:t>Strengthening Business-to-business</w:t>
      </w:r>
      <w:r w:rsidR="00C150ED">
        <w:rPr>
          <w:sz w:val="20"/>
          <w:szCs w:val="20"/>
        </w:rPr>
        <w:t xml:space="preserve"> </w:t>
      </w:r>
      <w:r w:rsidR="00394BAA">
        <w:rPr>
          <w:sz w:val="20"/>
          <w:szCs w:val="20"/>
        </w:rPr>
        <w:t>R</w:t>
      </w:r>
      <w:r w:rsidR="00C150ED">
        <w:rPr>
          <w:sz w:val="20"/>
          <w:szCs w:val="20"/>
        </w:rPr>
        <w:t>elationships</w:t>
      </w:r>
      <w:r w:rsidR="00E321CE" w:rsidRPr="00A65549">
        <w:rPr>
          <w:sz w:val="20"/>
          <w:szCs w:val="20"/>
        </w:rPr>
        <w:t>.</w:t>
      </w:r>
    </w:p>
    <w:p w14:paraId="5C63680C" w14:textId="1D8C49FF" w:rsidR="00E321CE" w:rsidRPr="00A65549" w:rsidRDefault="00E321CE" w:rsidP="00A65549">
      <w:pPr>
        <w:spacing w:before="120" w:line="240" w:lineRule="exact"/>
        <w:ind w:right="28"/>
        <w:rPr>
          <w:sz w:val="20"/>
          <w:szCs w:val="20"/>
        </w:rPr>
      </w:pPr>
      <w:r w:rsidRPr="00A65549">
        <w:rPr>
          <w:smallCaps/>
          <w:sz w:val="18"/>
          <w:szCs w:val="20"/>
        </w:rPr>
        <w:t>Module Two</w:t>
      </w:r>
      <w:r w:rsidRPr="00A65549">
        <w:rPr>
          <w:sz w:val="20"/>
          <w:szCs w:val="20"/>
        </w:rPr>
        <w:t xml:space="preserve"> – Leveraging on MIS to Drive Digital Business Transformation</w:t>
      </w:r>
    </w:p>
    <w:p w14:paraId="6C9B8619" w14:textId="47F0A8DF" w:rsidR="00E321CE" w:rsidRPr="00A65549" w:rsidRDefault="006D48A1" w:rsidP="00236771">
      <w:pPr>
        <w:pStyle w:val="Paragrafoelenco"/>
        <w:numPr>
          <w:ilvl w:val="0"/>
          <w:numId w:val="14"/>
        </w:numPr>
        <w:spacing w:line="240" w:lineRule="exact"/>
        <w:ind w:left="426" w:right="28" w:hanging="284"/>
        <w:rPr>
          <w:sz w:val="20"/>
          <w:szCs w:val="20"/>
        </w:rPr>
      </w:pPr>
      <w:r>
        <w:rPr>
          <w:sz w:val="20"/>
          <w:szCs w:val="20"/>
        </w:rPr>
        <w:t xml:space="preserve">Managing the IS </w:t>
      </w:r>
      <w:r w:rsidR="00394BAA">
        <w:rPr>
          <w:sz w:val="20"/>
          <w:szCs w:val="20"/>
        </w:rPr>
        <w:t>I</w:t>
      </w:r>
      <w:r>
        <w:rPr>
          <w:sz w:val="20"/>
          <w:szCs w:val="20"/>
        </w:rPr>
        <w:t xml:space="preserve">nfrastructure and </w:t>
      </w:r>
      <w:proofErr w:type="gramStart"/>
      <w:r w:rsidR="00394BAA">
        <w:rPr>
          <w:sz w:val="20"/>
          <w:szCs w:val="20"/>
        </w:rPr>
        <w:t>S</w:t>
      </w:r>
      <w:r>
        <w:rPr>
          <w:sz w:val="20"/>
          <w:szCs w:val="20"/>
        </w:rPr>
        <w:t>ervices</w:t>
      </w:r>
      <w:r w:rsidR="00E321CE" w:rsidRPr="00A65549">
        <w:rPr>
          <w:sz w:val="20"/>
          <w:szCs w:val="20"/>
        </w:rPr>
        <w:t>;</w:t>
      </w:r>
      <w:proofErr w:type="gramEnd"/>
    </w:p>
    <w:p w14:paraId="257462F2" w14:textId="326C534A" w:rsidR="00E321CE" w:rsidRPr="00A65549" w:rsidRDefault="00D1732C" w:rsidP="00236771">
      <w:pPr>
        <w:pStyle w:val="Paragrafoelenco"/>
        <w:numPr>
          <w:ilvl w:val="0"/>
          <w:numId w:val="14"/>
        </w:numPr>
        <w:spacing w:line="240" w:lineRule="exact"/>
        <w:ind w:left="426" w:right="28" w:hanging="284"/>
        <w:rPr>
          <w:sz w:val="20"/>
          <w:szCs w:val="20"/>
        </w:rPr>
      </w:pPr>
      <w:r>
        <w:rPr>
          <w:sz w:val="20"/>
          <w:szCs w:val="20"/>
        </w:rPr>
        <w:t>Enhancing Business Intellige</w:t>
      </w:r>
      <w:r w:rsidR="00A22445">
        <w:rPr>
          <w:sz w:val="20"/>
          <w:szCs w:val="20"/>
        </w:rPr>
        <w:t>n</w:t>
      </w:r>
      <w:r>
        <w:rPr>
          <w:sz w:val="20"/>
          <w:szCs w:val="20"/>
        </w:rPr>
        <w:t>ce using Big Data</w:t>
      </w:r>
      <w:r w:rsidR="00394BAA">
        <w:rPr>
          <w:sz w:val="20"/>
          <w:szCs w:val="20"/>
        </w:rPr>
        <w:t>, Analytics and Artificial Intelligence</w:t>
      </w:r>
      <w:r w:rsidR="00E321CE" w:rsidRPr="00A65549">
        <w:rPr>
          <w:sz w:val="20"/>
          <w:szCs w:val="20"/>
        </w:rPr>
        <w:t>;</w:t>
      </w:r>
    </w:p>
    <w:p w14:paraId="7D04AD1C" w14:textId="09AB1788" w:rsidR="00E321CE" w:rsidRPr="00A65549" w:rsidRDefault="002826E7" w:rsidP="00236771">
      <w:pPr>
        <w:pStyle w:val="Paragrafoelenco"/>
        <w:numPr>
          <w:ilvl w:val="0"/>
          <w:numId w:val="14"/>
        </w:numPr>
        <w:spacing w:line="240" w:lineRule="exact"/>
        <w:ind w:left="426" w:right="28" w:hanging="284"/>
        <w:rPr>
          <w:sz w:val="20"/>
          <w:szCs w:val="20"/>
        </w:rPr>
      </w:pPr>
      <w:r>
        <w:rPr>
          <w:sz w:val="20"/>
          <w:szCs w:val="20"/>
        </w:rPr>
        <w:t xml:space="preserve">Enhancing Business Processes Using Enterprise </w:t>
      </w:r>
      <w:proofErr w:type="gramStart"/>
      <w:r>
        <w:rPr>
          <w:sz w:val="20"/>
          <w:szCs w:val="20"/>
        </w:rPr>
        <w:t>IS</w:t>
      </w:r>
      <w:r w:rsidR="00670543">
        <w:rPr>
          <w:sz w:val="20"/>
          <w:szCs w:val="20"/>
        </w:rPr>
        <w:t>s</w:t>
      </w:r>
      <w:r w:rsidR="00E321CE" w:rsidRPr="00A65549">
        <w:rPr>
          <w:sz w:val="20"/>
          <w:szCs w:val="20"/>
        </w:rPr>
        <w:t>;</w:t>
      </w:r>
      <w:proofErr w:type="gramEnd"/>
    </w:p>
    <w:p w14:paraId="37720B26" w14:textId="6BA8611B" w:rsidR="00E321CE" w:rsidRPr="00A65549" w:rsidRDefault="00670543" w:rsidP="00236771">
      <w:pPr>
        <w:pStyle w:val="Paragrafoelenco"/>
        <w:numPr>
          <w:ilvl w:val="0"/>
          <w:numId w:val="14"/>
        </w:numPr>
        <w:spacing w:line="240" w:lineRule="exact"/>
        <w:ind w:left="426" w:right="28" w:hanging="284"/>
        <w:rPr>
          <w:sz w:val="20"/>
          <w:szCs w:val="20"/>
        </w:rPr>
      </w:pPr>
      <w:r>
        <w:rPr>
          <w:sz w:val="20"/>
          <w:szCs w:val="20"/>
        </w:rPr>
        <w:lastRenderedPageBreak/>
        <w:t>Securing Information Systems</w:t>
      </w:r>
      <w:r w:rsidR="00E321CE" w:rsidRPr="00A65549">
        <w:rPr>
          <w:sz w:val="20"/>
          <w:szCs w:val="20"/>
        </w:rPr>
        <w:t>.</w:t>
      </w:r>
    </w:p>
    <w:p w14:paraId="6D4E3516" w14:textId="34FC0BE2" w:rsidR="002412CF" w:rsidRPr="000403B2" w:rsidRDefault="00D03897" w:rsidP="00647D35">
      <w:pPr>
        <w:spacing w:before="240" w:after="120"/>
        <w:ind w:right="27"/>
        <w:rPr>
          <w:b/>
          <w:bCs/>
          <w:i/>
          <w:iCs/>
          <w:sz w:val="18"/>
          <w:szCs w:val="18"/>
        </w:rPr>
      </w:pPr>
      <w:r w:rsidRPr="000403B2">
        <w:rPr>
          <w:b/>
          <w:bCs/>
          <w:i/>
          <w:iCs/>
          <w:sz w:val="18"/>
          <w:szCs w:val="18"/>
        </w:rPr>
        <w:t>R</w:t>
      </w:r>
      <w:r w:rsidR="002412CF" w:rsidRPr="000403B2">
        <w:rPr>
          <w:b/>
          <w:bCs/>
          <w:i/>
          <w:iCs/>
          <w:sz w:val="18"/>
          <w:szCs w:val="18"/>
        </w:rPr>
        <w:t>EADING LIST</w:t>
      </w:r>
      <w:r w:rsidR="00B61B23">
        <w:rPr>
          <w:rStyle w:val="Rimandonotaapidipagina"/>
          <w:b/>
          <w:bCs/>
          <w:i/>
          <w:iCs/>
          <w:sz w:val="18"/>
          <w:szCs w:val="18"/>
        </w:rPr>
        <w:footnoteReference w:id="1"/>
      </w:r>
    </w:p>
    <w:p w14:paraId="12E13045" w14:textId="071C907C" w:rsidR="0058555B" w:rsidRPr="00525EC7" w:rsidRDefault="0058555B" w:rsidP="00A65549">
      <w:pPr>
        <w:pStyle w:val="Testo1"/>
        <w:rPr>
          <w:rFonts w:eastAsia="Calibri"/>
          <w:u w:val="single"/>
          <w:lang w:val="en-US"/>
        </w:rPr>
      </w:pPr>
      <w:r w:rsidRPr="00525EC7">
        <w:rPr>
          <w:rFonts w:eastAsia="Calibri"/>
          <w:u w:val="single"/>
          <w:lang w:val="en-US"/>
        </w:rPr>
        <w:t>Required readings</w:t>
      </w:r>
    </w:p>
    <w:p w14:paraId="36798414" w14:textId="069C5498" w:rsidR="008136DF" w:rsidRDefault="00EE532F" w:rsidP="00A65549">
      <w:pPr>
        <w:pStyle w:val="Testo1"/>
        <w:spacing w:before="0"/>
        <w:rPr>
          <w:rFonts w:eastAsia="Calibri"/>
          <w:lang w:val="en-US"/>
        </w:rPr>
      </w:pPr>
      <w:r w:rsidRPr="00B61B23">
        <w:rPr>
          <w:rFonts w:eastAsia="Calibri"/>
          <w:smallCaps/>
          <w:sz w:val="16"/>
          <w:lang w:val="en-US"/>
        </w:rPr>
        <w:t>Valacich, Joseph, S. and Christoph Schneider.</w:t>
      </w:r>
      <w:r w:rsidRPr="00EE532F">
        <w:rPr>
          <w:rFonts w:eastAsia="Calibri"/>
          <w:lang w:val="en-US"/>
        </w:rPr>
        <w:t xml:space="preserve"> </w:t>
      </w:r>
      <w:r w:rsidRPr="00B61B23">
        <w:rPr>
          <w:rFonts w:eastAsia="Calibri"/>
          <w:i/>
          <w:iCs/>
          <w:lang w:val="en-US"/>
        </w:rPr>
        <w:t>Information Systems Today: Managing in the Digital World</w:t>
      </w:r>
      <w:r w:rsidRPr="00EE532F">
        <w:rPr>
          <w:rFonts w:eastAsia="Calibri"/>
          <w:lang w:val="en-US"/>
        </w:rPr>
        <w:t>, Global Edition. (9th edition). Pearson International Content, 2022.</w:t>
      </w:r>
      <w:r w:rsidR="00B61B23" w:rsidRPr="00B61B23">
        <w:t xml:space="preserve"> </w:t>
      </w:r>
      <w:hyperlink r:id="rId8" w:history="1">
        <w:r w:rsidR="00B61B23" w:rsidRPr="00994B41">
          <w:rPr>
            <w:rStyle w:val="Collegamentoipertestuale"/>
            <w:rFonts w:ascii="Times New Roman" w:hAnsi="Times New Roman"/>
            <w:i/>
            <w:szCs w:val="18"/>
          </w:rPr>
          <w:t>Acquista da VP</w:t>
        </w:r>
      </w:hyperlink>
    </w:p>
    <w:p w14:paraId="78FBBD99" w14:textId="5C057381" w:rsidR="00525EC7" w:rsidRDefault="004A1F1F" w:rsidP="00A65549">
      <w:pPr>
        <w:pStyle w:val="Testo1"/>
        <w:spacing w:before="0"/>
        <w:rPr>
          <w:rFonts w:eastAsia="Calibri"/>
          <w:lang w:val="en-US"/>
        </w:rPr>
      </w:pPr>
      <w:r w:rsidRPr="004A1F1F">
        <w:rPr>
          <w:rFonts w:eastAsia="Calibri"/>
          <w:lang w:val="en-US"/>
        </w:rPr>
        <w:t>https://www.pearson.com/en-gb/subject-catalog/p/information-systems-today-managing-in-the-digital-world-global-edition/P200000007253/9781292438153?utm_source=copystudentlink&amp;utm_medium=referral&amp;utm_campaign=XXLEGP0423PCOM</w:t>
      </w:r>
    </w:p>
    <w:p w14:paraId="25494B48" w14:textId="77777777" w:rsidR="00BB7CB1" w:rsidRPr="00525EC7" w:rsidRDefault="00BB7CB1" w:rsidP="00BB7CB1">
      <w:pPr>
        <w:pStyle w:val="Testo1"/>
        <w:rPr>
          <w:rFonts w:eastAsia="Calibri"/>
          <w:u w:val="single"/>
          <w:lang w:val="en-US"/>
        </w:rPr>
      </w:pPr>
      <w:r w:rsidRPr="00525EC7">
        <w:rPr>
          <w:rFonts w:eastAsia="Calibri"/>
          <w:u w:val="single"/>
          <w:lang w:val="en-US"/>
        </w:rPr>
        <w:t>Recommended journals</w:t>
      </w:r>
    </w:p>
    <w:p w14:paraId="6AF946B5" w14:textId="07D9C7E0" w:rsidR="00BB7CB1" w:rsidRPr="001959E0" w:rsidRDefault="00BB7CB1" w:rsidP="00BB7CB1">
      <w:pPr>
        <w:pStyle w:val="Testo1"/>
        <w:spacing w:before="0"/>
        <w:rPr>
          <w:rFonts w:eastAsia="Calibri"/>
          <w:lang w:val="en-US"/>
        </w:rPr>
      </w:pPr>
      <w:r w:rsidRPr="00BB7CB1">
        <w:rPr>
          <w:rFonts w:eastAsia="Calibri"/>
          <w:lang w:val="en-US"/>
        </w:rPr>
        <w:t>Behavior and Information Technology; Business and Information Systems Engineering; Business Information Systems Review; Communications of the ACM Ethics and Information Technology; European Journal of Information Systems;  Information &amp; Management; Information and Organization; Information Systems Management; Information Systems Research; Information Technology and People; International Journal of Business Information Systems; International Journal of Information Management; Journal of Global Information Management; Management Information Systems Quarterly; Scandinavian Journal of Information Systems.</w:t>
      </w:r>
    </w:p>
    <w:p w14:paraId="75443E90" w14:textId="637EFDC6" w:rsidR="002412CF" w:rsidRPr="000403B2" w:rsidRDefault="002412CF" w:rsidP="00647D35">
      <w:pPr>
        <w:spacing w:before="240" w:after="120"/>
        <w:ind w:right="27"/>
        <w:rPr>
          <w:b/>
          <w:bCs/>
          <w:i/>
          <w:iCs/>
          <w:sz w:val="18"/>
          <w:szCs w:val="18"/>
        </w:rPr>
      </w:pPr>
      <w:r w:rsidRPr="000403B2">
        <w:rPr>
          <w:b/>
          <w:bCs/>
          <w:i/>
          <w:iCs/>
          <w:sz w:val="18"/>
          <w:szCs w:val="18"/>
        </w:rPr>
        <w:t>TEACHING METHOD</w:t>
      </w:r>
    </w:p>
    <w:p w14:paraId="76FF580C" w14:textId="6A74FD4F" w:rsidR="006964A0" w:rsidRPr="001959E0" w:rsidRDefault="006964A0" w:rsidP="00A65549">
      <w:pPr>
        <w:pStyle w:val="Testo2"/>
        <w:rPr>
          <w:lang w:val="en-US"/>
        </w:rPr>
      </w:pPr>
      <w:r w:rsidRPr="00A65549">
        <w:rPr>
          <w:rFonts w:eastAsia="Calibri"/>
          <w:lang w:val="en-US"/>
        </w:rPr>
        <w:t xml:space="preserve">In order to encourage active learning, a variety of teaching methods will </w:t>
      </w:r>
      <w:r w:rsidR="00A65549" w:rsidRPr="00A65549">
        <w:rPr>
          <w:rFonts w:eastAsia="Calibri"/>
          <w:lang w:val="en-US"/>
        </w:rPr>
        <w:t xml:space="preserve">be used throughout the course. </w:t>
      </w:r>
      <w:r w:rsidRPr="00A65549">
        <w:rPr>
          <w:rFonts w:eastAsia="Calibri"/>
          <w:lang w:val="en-US"/>
        </w:rPr>
        <w:t xml:space="preserve">This includes frontal teaching, class discussions, problem solving exercises and </w:t>
      </w:r>
      <w:r w:rsidRPr="00A65549">
        <w:rPr>
          <w:lang w:val="en-US"/>
        </w:rPr>
        <w:t xml:space="preserve">team </w:t>
      </w:r>
      <w:r w:rsidR="009C5B2C" w:rsidRPr="00A65549">
        <w:rPr>
          <w:lang w:val="en-US"/>
        </w:rPr>
        <w:t xml:space="preserve">work </w:t>
      </w:r>
      <w:r w:rsidRPr="00A65549">
        <w:rPr>
          <w:lang w:val="en-US"/>
        </w:rPr>
        <w:t xml:space="preserve">assignments (case study based). </w:t>
      </w:r>
      <w:r w:rsidR="00C31735" w:rsidRPr="00A65549">
        <w:rPr>
          <w:lang w:val="en-US"/>
        </w:rPr>
        <w:t xml:space="preserve"> </w:t>
      </w:r>
      <w:r w:rsidRPr="001959E0">
        <w:rPr>
          <w:rFonts w:eastAsia="Calibri"/>
          <w:lang w:val="en-US"/>
        </w:rPr>
        <w:t>Selected guest speakers will also</w:t>
      </w:r>
      <w:r w:rsidRPr="001959E0">
        <w:rPr>
          <w:lang w:val="en-US"/>
        </w:rPr>
        <w:t xml:space="preserve"> be invited to share their professional experiences.</w:t>
      </w:r>
    </w:p>
    <w:p w14:paraId="3A13D318" w14:textId="36BE85DB" w:rsidR="006964A0" w:rsidRPr="001959E0" w:rsidRDefault="006964A0" w:rsidP="00A65549">
      <w:pPr>
        <w:pStyle w:val="Testo2"/>
        <w:rPr>
          <w:lang w:val="en-US"/>
        </w:rPr>
      </w:pPr>
      <w:r w:rsidRPr="001959E0">
        <w:rPr>
          <w:lang w:val="en-US"/>
        </w:rPr>
        <w:t xml:space="preserve">Active participation is highly encouraged at all times. </w:t>
      </w:r>
      <w:r w:rsidR="003631B3" w:rsidRPr="001959E0">
        <w:rPr>
          <w:lang w:val="en-US"/>
        </w:rPr>
        <w:t xml:space="preserve"> </w:t>
      </w:r>
    </w:p>
    <w:p w14:paraId="4EDB1C75" w14:textId="7A30B487" w:rsidR="002412CF" w:rsidRPr="000403B2" w:rsidRDefault="002412CF" w:rsidP="00647D35">
      <w:pPr>
        <w:spacing w:before="240" w:after="120"/>
        <w:ind w:right="27"/>
        <w:rPr>
          <w:b/>
          <w:bCs/>
          <w:i/>
          <w:iCs/>
          <w:sz w:val="18"/>
          <w:szCs w:val="18"/>
        </w:rPr>
      </w:pPr>
      <w:r w:rsidRPr="000403B2">
        <w:rPr>
          <w:b/>
          <w:bCs/>
          <w:i/>
          <w:iCs/>
          <w:sz w:val="18"/>
          <w:szCs w:val="18"/>
        </w:rPr>
        <w:t>ASSESSMENT METHOD AND CRITERIA</w:t>
      </w:r>
    </w:p>
    <w:p w14:paraId="05F18305" w14:textId="7FECCB3B" w:rsidR="00BA0395" w:rsidRPr="00C15DBE" w:rsidRDefault="00BA0395" w:rsidP="00C15DBE">
      <w:pPr>
        <w:pStyle w:val="Testo2"/>
      </w:pPr>
      <w:r w:rsidRPr="00C15DBE">
        <w:t>Multiple assessment route:</w:t>
      </w:r>
    </w:p>
    <w:p w14:paraId="0015D5FD" w14:textId="632893A4" w:rsidR="009B22BF" w:rsidRPr="00C15DBE" w:rsidRDefault="009B22BF" w:rsidP="00C15DBE">
      <w:pPr>
        <w:pStyle w:val="Testo2"/>
      </w:pPr>
      <w:r w:rsidRPr="00C15DBE">
        <w:t xml:space="preserve">Final evaluation will be based on a </w:t>
      </w:r>
      <w:r w:rsidR="00524A7C" w:rsidRPr="00C15DBE">
        <w:t>teamwork project (</w:t>
      </w:r>
      <w:r w:rsidR="00BA0395" w:rsidRPr="00C15DBE">
        <w:t>4</w:t>
      </w:r>
      <w:r w:rsidR="00524A7C" w:rsidRPr="00C15DBE">
        <w:t>0%) and on a written test (</w:t>
      </w:r>
      <w:r w:rsidR="00BA0395" w:rsidRPr="00C15DBE">
        <w:t>6</w:t>
      </w:r>
      <w:r w:rsidR="00524A7C" w:rsidRPr="00C15DBE">
        <w:t>0%). Both are mandatory:</w:t>
      </w:r>
    </w:p>
    <w:p w14:paraId="24A7F89B" w14:textId="16241ACC" w:rsidR="004A6FD9" w:rsidRPr="00C15DBE" w:rsidRDefault="004A6FD9" w:rsidP="00C15DBE">
      <w:pPr>
        <w:pStyle w:val="Testo2"/>
      </w:pPr>
      <w:r w:rsidRPr="00C15DBE">
        <w:t xml:space="preserve">Teamwork project: </w:t>
      </w:r>
      <w:r w:rsidR="007B413C" w:rsidRPr="00C15DBE">
        <w:t xml:space="preserve">The teamwork projects are aimed at practising how to analyse, evaluate and implement MIS and digital technologies in a real-world business context;  projects are done partially in-class and partially out-of-class and include coaching from the lecturers.  </w:t>
      </w:r>
    </w:p>
    <w:p w14:paraId="317F8203" w14:textId="709C3666" w:rsidR="004A6FD9" w:rsidRPr="00C15DBE" w:rsidRDefault="004A6FD9" w:rsidP="00C15DBE">
      <w:pPr>
        <w:pStyle w:val="Testo2"/>
      </w:pPr>
      <w:r w:rsidRPr="00C15DBE">
        <w:t>Written test:</w:t>
      </w:r>
      <w:r w:rsidR="007B413C" w:rsidRPr="00C15DBE">
        <w:t xml:space="preserve"> Includes </w:t>
      </w:r>
      <w:r w:rsidR="00E278A1" w:rsidRPr="00C15DBE">
        <w:t>open-ended and multiple-choice questions.</w:t>
      </w:r>
    </w:p>
    <w:p w14:paraId="7DDFC20C" w14:textId="1DAD2808" w:rsidR="00AB3C8C" w:rsidRPr="00C15DBE" w:rsidRDefault="00AB3C8C" w:rsidP="00C15DBE">
      <w:pPr>
        <w:pStyle w:val="Testo2"/>
      </w:pPr>
      <w:r w:rsidRPr="00C15DBE">
        <w:t>Single assessment route :</w:t>
      </w:r>
    </w:p>
    <w:p w14:paraId="6FBC4760" w14:textId="0D3F936E" w:rsidR="00066C6B" w:rsidRPr="00C15DBE" w:rsidRDefault="00AB3C8C" w:rsidP="00C15DBE">
      <w:pPr>
        <w:pStyle w:val="Testo2"/>
      </w:pPr>
      <w:r w:rsidRPr="00C15DBE">
        <w:t xml:space="preserve">A single assessment route consists of a written test lasting one hour.  It is composed of  open and multiple-choice questions on the whole program of the course.  </w:t>
      </w:r>
    </w:p>
    <w:p w14:paraId="41829997" w14:textId="5D1CDFE8" w:rsidR="00AB17C6" w:rsidRPr="00C15DBE" w:rsidRDefault="00E278A1" w:rsidP="00C15DBE">
      <w:pPr>
        <w:pStyle w:val="Testo2"/>
      </w:pPr>
      <w:r w:rsidRPr="00C15DBE">
        <w:t>E</w:t>
      </w:r>
      <w:r w:rsidR="003A122B" w:rsidRPr="00C15DBE">
        <w:t>ach grade received in the written tests and in the teamw</w:t>
      </w:r>
      <w:r w:rsidR="00101A0C" w:rsidRPr="00C15DBE">
        <w:t>o</w:t>
      </w:r>
      <w:r w:rsidR="003A122B" w:rsidRPr="00C15DBE">
        <w:t xml:space="preserve">rk project must </w:t>
      </w:r>
      <w:r w:rsidRPr="00C15DBE">
        <w:t xml:space="preserve">be equal or </w:t>
      </w:r>
      <w:r w:rsidR="003A122B" w:rsidRPr="00C15DBE">
        <w:t>greater than 18</w:t>
      </w:r>
      <w:r w:rsidRPr="00C15DBE">
        <w:t>/30</w:t>
      </w:r>
      <w:r w:rsidR="003A122B" w:rsidRPr="00C15DBE">
        <w:t xml:space="preserve">. </w:t>
      </w:r>
      <w:r w:rsidR="00C31735" w:rsidRPr="00C15DBE">
        <w:t xml:space="preserve"> </w:t>
      </w:r>
      <w:r w:rsidR="00AB17C6" w:rsidRPr="00C15DBE">
        <w:t xml:space="preserve">Please refer to Blackboard for additional details. </w:t>
      </w:r>
    </w:p>
    <w:p w14:paraId="0668B279" w14:textId="29995263" w:rsidR="00ED3BC6" w:rsidRPr="00C15DBE" w:rsidRDefault="000753DF" w:rsidP="00C15DBE">
      <w:pPr>
        <w:pStyle w:val="Testo2"/>
      </w:pPr>
      <w:r w:rsidRPr="00C15DBE">
        <w:t>Assessment criteria</w:t>
      </w:r>
      <w:r w:rsidR="00615579" w:rsidRPr="00C15DBE">
        <w:t>: t</w:t>
      </w:r>
      <w:r w:rsidR="00ED3BC6" w:rsidRPr="00C15DBE">
        <w:t>he student's preparation is evaluated according to grading</w:t>
      </w:r>
      <w:r w:rsidR="001D3E5E" w:rsidRPr="00C15DBE">
        <w:t xml:space="preserve"> the following </w:t>
      </w:r>
      <w:r w:rsidR="00ED3BC6" w:rsidRPr="00C15DBE">
        <w:t xml:space="preserve"> scales.</w:t>
      </w:r>
    </w:p>
    <w:p w14:paraId="16F1FE9A" w14:textId="77777777" w:rsidR="001D3E5E" w:rsidRDefault="001D3E5E" w:rsidP="00615579">
      <w:pPr>
        <w:pStyle w:val="Testo2"/>
        <w:ind w:firstLine="0"/>
        <w:rPr>
          <w:lang w:val="en-US"/>
        </w:rPr>
      </w:pPr>
    </w:p>
    <w:tbl>
      <w:tblPr>
        <w:tblW w:w="8070" w:type="dxa"/>
        <w:tblCellMar>
          <w:left w:w="0" w:type="dxa"/>
          <w:right w:w="0" w:type="dxa"/>
        </w:tblCellMar>
        <w:tblLook w:val="0600" w:firstRow="0" w:lastRow="0" w:firstColumn="0" w:lastColumn="0" w:noHBand="1" w:noVBand="1"/>
      </w:tblPr>
      <w:tblGrid>
        <w:gridCol w:w="794"/>
        <w:gridCol w:w="1748"/>
        <w:gridCol w:w="2551"/>
        <w:gridCol w:w="2977"/>
      </w:tblGrid>
      <w:tr w:rsidR="001D3E5E" w:rsidRPr="00C15DBE" w14:paraId="52DB5A67" w14:textId="77777777" w:rsidTr="0063621A">
        <w:trPr>
          <w:trHeight w:val="20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7B06C4A" w14:textId="77777777" w:rsidR="001D3E5E" w:rsidRPr="00C15DBE" w:rsidRDefault="001D3E5E" w:rsidP="0063621A">
            <w:pPr>
              <w:pStyle w:val="Testo2"/>
              <w:ind w:firstLine="0"/>
              <w:jc w:val="left"/>
              <w:rPr>
                <w:rFonts w:ascii="Times New Roman" w:hAnsi="Times New Roman"/>
                <w:szCs w:val="18"/>
              </w:rPr>
            </w:pPr>
            <w:r w:rsidRPr="00C15DBE">
              <w:rPr>
                <w:rFonts w:ascii="Times New Roman" w:hAnsi="Times New Roman"/>
                <w:b/>
                <w:bCs/>
                <w:szCs w:val="18"/>
              </w:rPr>
              <w:lastRenderedPageBreak/>
              <w:t>Grade</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6374CF0" w14:textId="77777777" w:rsidR="001D3E5E" w:rsidRPr="00C15DBE" w:rsidRDefault="001D3E5E" w:rsidP="0063621A">
            <w:pPr>
              <w:pStyle w:val="Testo2"/>
              <w:ind w:firstLine="0"/>
              <w:jc w:val="left"/>
              <w:rPr>
                <w:rFonts w:ascii="Times New Roman" w:hAnsi="Times New Roman"/>
                <w:szCs w:val="18"/>
              </w:rPr>
            </w:pPr>
            <w:r w:rsidRPr="00C15DBE">
              <w:rPr>
                <w:rFonts w:ascii="Times New Roman" w:hAnsi="Times New Roman"/>
                <w:b/>
                <w:bCs/>
                <w:szCs w:val="18"/>
              </w:rPr>
              <w:t>Commmon description</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28F8F45"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b/>
                <w:bCs/>
                <w:szCs w:val="18"/>
                <w:lang w:val="en-US"/>
              </w:rPr>
              <w:t>Specific for knowledge-type ILOs (open questions)</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8781C1E"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b/>
                <w:bCs/>
                <w:szCs w:val="18"/>
                <w:lang w:val="en-US"/>
              </w:rPr>
              <w:t xml:space="preserve">Specific for skill-type ILOs (case study; teamwork projects) </w:t>
            </w:r>
          </w:p>
        </w:tc>
      </w:tr>
      <w:tr w:rsidR="001D3E5E" w:rsidRPr="00C15DBE" w14:paraId="3A24C318" w14:textId="77777777" w:rsidTr="0063621A">
        <w:trPr>
          <w:trHeight w:val="1427"/>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4280167" w14:textId="77777777" w:rsidR="001D3E5E" w:rsidRPr="00C15DBE" w:rsidRDefault="001D3E5E" w:rsidP="0063621A">
            <w:pPr>
              <w:pStyle w:val="Testo2"/>
              <w:ind w:firstLine="0"/>
              <w:jc w:val="left"/>
              <w:rPr>
                <w:rFonts w:ascii="Times New Roman" w:hAnsi="Times New Roman"/>
                <w:szCs w:val="18"/>
              </w:rPr>
            </w:pPr>
            <w:r w:rsidRPr="00C15DBE">
              <w:rPr>
                <w:rFonts w:ascii="Times New Roman" w:hAnsi="Times New Roman"/>
                <w:b/>
                <w:bCs/>
                <w:szCs w:val="18"/>
              </w:rPr>
              <w:t>30 - 30 cum laude</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DCA9A0B"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Excellent quality showing a full achievement of learning outcomes beyond normal expectations.</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08478BA"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Excellent breadth and depth of knowledge of subject matter</w:t>
            </w:r>
          </w:p>
          <w:p w14:paraId="25186485"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Full understanding of questions</w:t>
            </w:r>
          </w:p>
          <w:p w14:paraId="33D4F9FD"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Original and very well formulated arguments, strongly connecting different knowledge objects</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C87372E"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Full understanding of multi-cultural business contexts</w:t>
            </w:r>
          </w:p>
          <w:p w14:paraId="3A5C9223"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Strong and fully rigourous use of evidence</w:t>
            </w:r>
          </w:p>
          <w:p w14:paraId="0C5F2BEC"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Excellent efficacy of applied analysis, with many original and critical arguments</w:t>
            </w:r>
          </w:p>
        </w:tc>
      </w:tr>
      <w:tr w:rsidR="001D3E5E" w:rsidRPr="00C15DBE" w14:paraId="67D7B6D8" w14:textId="77777777" w:rsidTr="0063621A">
        <w:trPr>
          <w:trHeight w:val="1205"/>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F5D38B3" w14:textId="77777777" w:rsidR="001D3E5E" w:rsidRPr="00C15DBE" w:rsidRDefault="001D3E5E" w:rsidP="0063621A">
            <w:pPr>
              <w:pStyle w:val="Testo2"/>
              <w:ind w:firstLine="0"/>
              <w:jc w:val="left"/>
              <w:rPr>
                <w:rFonts w:ascii="Times New Roman" w:hAnsi="Times New Roman"/>
                <w:szCs w:val="18"/>
              </w:rPr>
            </w:pPr>
            <w:r w:rsidRPr="00C15DBE">
              <w:rPr>
                <w:rFonts w:ascii="Times New Roman" w:hAnsi="Times New Roman"/>
                <w:b/>
                <w:bCs/>
                <w:szCs w:val="18"/>
              </w:rPr>
              <w:t>27-29</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65501B9"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Very good quality showing that learning outcomes are surpassed</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62FCFC1"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Good breadth and depth of knowledge of subject matter</w:t>
            </w:r>
          </w:p>
          <w:p w14:paraId="1341E5C6"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Very good understanding of questions</w:t>
            </w:r>
          </w:p>
          <w:p w14:paraId="62189B6B"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Clearly developed arguments, with some original arguments and connections between knowledge objects</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50F4471"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Very good understanding of multi-cultural business contexts</w:t>
            </w:r>
          </w:p>
          <w:p w14:paraId="15C18476"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Very good use of evidence</w:t>
            </w:r>
          </w:p>
          <w:p w14:paraId="3C035B70"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Very good efficacy of applied analysis, with some original and critical arguments</w:t>
            </w:r>
          </w:p>
        </w:tc>
      </w:tr>
      <w:tr w:rsidR="001D3E5E" w:rsidRPr="00C15DBE" w14:paraId="14DE6E08" w14:textId="77777777" w:rsidTr="0063621A">
        <w:trPr>
          <w:trHeight w:val="1544"/>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98E7088" w14:textId="77777777" w:rsidR="001D3E5E" w:rsidRPr="00C15DBE" w:rsidRDefault="001D3E5E" w:rsidP="0063621A">
            <w:pPr>
              <w:pStyle w:val="Testo2"/>
              <w:ind w:firstLine="0"/>
              <w:jc w:val="left"/>
              <w:rPr>
                <w:rFonts w:ascii="Times New Roman" w:hAnsi="Times New Roman"/>
                <w:szCs w:val="18"/>
              </w:rPr>
            </w:pPr>
            <w:r w:rsidRPr="00C15DBE">
              <w:rPr>
                <w:rFonts w:ascii="Times New Roman" w:hAnsi="Times New Roman"/>
                <w:b/>
                <w:bCs/>
                <w:szCs w:val="18"/>
              </w:rPr>
              <w:t>24-26</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87FF91B"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Good quality showing that learning outcomes are achieved and to some extent surpassed</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08469A1"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Adequate breadth of knowledge of subject matter</w:t>
            </w:r>
          </w:p>
          <w:p w14:paraId="22D54A1D"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Quite complete understanding of questions</w:t>
            </w:r>
          </w:p>
          <w:p w14:paraId="6B89017D"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Clearly developed arguments, with few original arguments</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20B1924"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Quite complete understanding of multi-cultural business contexts</w:t>
            </w:r>
          </w:p>
          <w:p w14:paraId="7ED02FF3"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Adequate use of evidence</w:t>
            </w:r>
          </w:p>
          <w:p w14:paraId="13CC6E20"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Adequate efficacy of applied analysis</w:t>
            </w:r>
          </w:p>
          <w:p w14:paraId="24A97AF2"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Originality and critical thinking are present, but limited</w:t>
            </w:r>
          </w:p>
        </w:tc>
      </w:tr>
      <w:tr w:rsidR="001D3E5E" w:rsidRPr="00C15DBE" w14:paraId="25BCD225" w14:textId="77777777" w:rsidTr="0063621A">
        <w:trPr>
          <w:trHeight w:val="1171"/>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42FF3C3" w14:textId="77777777" w:rsidR="001D3E5E" w:rsidRPr="00C15DBE" w:rsidRDefault="001D3E5E" w:rsidP="0063621A">
            <w:pPr>
              <w:pStyle w:val="Testo2"/>
              <w:ind w:firstLine="0"/>
              <w:jc w:val="left"/>
              <w:rPr>
                <w:rFonts w:ascii="Times New Roman" w:hAnsi="Times New Roman"/>
                <w:szCs w:val="18"/>
              </w:rPr>
            </w:pPr>
            <w:r w:rsidRPr="00C15DBE">
              <w:rPr>
                <w:rFonts w:ascii="Times New Roman" w:hAnsi="Times New Roman"/>
                <w:b/>
                <w:bCs/>
                <w:szCs w:val="18"/>
              </w:rPr>
              <w:t>21-23</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EA744ED"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Basic quality with clear evidence that learning outcomes are achieved</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20BFDB4"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Basic breadth of knowledge of subject matter</w:t>
            </w:r>
          </w:p>
          <w:p w14:paraId="0110D8C8"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Basic understanding of questions with some inadequacies</w:t>
            </w:r>
          </w:p>
          <w:p w14:paraId="7E5923D4"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Developed arguments, without original arguments</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CC07E8B"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Basic  understanding of multi-cultural business contexts</w:t>
            </w:r>
          </w:p>
          <w:p w14:paraId="3FC3698C"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Basic use of evidence with some inadequacies</w:t>
            </w:r>
          </w:p>
          <w:p w14:paraId="46B4EB89"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Basic applied analysis with some inadequacies and without original and critical argumentations</w:t>
            </w:r>
          </w:p>
        </w:tc>
      </w:tr>
      <w:tr w:rsidR="001D3E5E" w:rsidRPr="00C15DBE" w14:paraId="3771BA42" w14:textId="77777777" w:rsidTr="0063621A">
        <w:trPr>
          <w:trHeight w:val="135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7D69415" w14:textId="77777777" w:rsidR="001D3E5E" w:rsidRPr="00C15DBE" w:rsidRDefault="001D3E5E" w:rsidP="0063621A">
            <w:pPr>
              <w:pStyle w:val="Testo2"/>
              <w:ind w:firstLine="0"/>
              <w:jc w:val="left"/>
              <w:rPr>
                <w:rFonts w:ascii="Times New Roman" w:hAnsi="Times New Roman"/>
                <w:szCs w:val="18"/>
              </w:rPr>
            </w:pPr>
            <w:r w:rsidRPr="00C15DBE">
              <w:rPr>
                <w:rFonts w:ascii="Times New Roman" w:hAnsi="Times New Roman"/>
                <w:b/>
                <w:bCs/>
                <w:szCs w:val="18"/>
              </w:rPr>
              <w:t>18-20</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DFBBDC6"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Sufficient quality showing that learning outcomes are being achieved</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DAC2E19"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Sufficient knowledge of subject matter, even though breadth and depth of knowledge are lacking</w:t>
            </w:r>
          </w:p>
          <w:p w14:paraId="71712E66"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Partial understanding of questions</w:t>
            </w:r>
          </w:p>
          <w:p w14:paraId="1E0DFD89"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Argumentation is present, but limited</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9C43BA0"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Partial understanding of multi-cultural business contexts</w:t>
            </w:r>
          </w:p>
          <w:p w14:paraId="18302E36"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Partial use of evidence</w:t>
            </w:r>
          </w:p>
          <w:p w14:paraId="0B69933B"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Applied analysis is framed, but limited</w:t>
            </w:r>
          </w:p>
          <w:p w14:paraId="6C41E817"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Argumentation is present, but limited</w:t>
            </w:r>
          </w:p>
        </w:tc>
      </w:tr>
      <w:tr w:rsidR="001D3E5E" w:rsidRPr="00C15DBE" w14:paraId="1354F4F1" w14:textId="77777777" w:rsidTr="0063621A">
        <w:trPr>
          <w:trHeight w:val="1033"/>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1035237" w14:textId="77777777" w:rsidR="001D3E5E" w:rsidRPr="00C15DBE" w:rsidRDefault="001D3E5E" w:rsidP="0063621A">
            <w:pPr>
              <w:pStyle w:val="Testo2"/>
              <w:ind w:firstLine="0"/>
              <w:jc w:val="left"/>
              <w:rPr>
                <w:rFonts w:ascii="Times New Roman" w:hAnsi="Times New Roman"/>
                <w:szCs w:val="18"/>
              </w:rPr>
            </w:pPr>
            <w:r w:rsidRPr="00C15DBE">
              <w:rPr>
                <w:rFonts w:ascii="Times New Roman" w:hAnsi="Times New Roman"/>
                <w:b/>
                <w:bCs/>
                <w:szCs w:val="18"/>
              </w:rPr>
              <w:t xml:space="preserve">0-17 </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775D276"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Unsatisfactory quality showing that learning outcomes are not achieved</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E17C17A"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Absent or poor knowledge of subject matter</w:t>
            </w:r>
          </w:p>
          <w:p w14:paraId="1066192D"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Absent understanding of questions</w:t>
            </w:r>
          </w:p>
          <w:p w14:paraId="37E07B23"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Argumentation is absent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9E0B280"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Absent or poor understanding of multi-cultural business contexts</w:t>
            </w:r>
          </w:p>
          <w:p w14:paraId="7C2CA898"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Absent or wrong use of evidence</w:t>
            </w:r>
          </w:p>
          <w:p w14:paraId="584CD617"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Absent or wrong applied analysis</w:t>
            </w:r>
          </w:p>
          <w:p w14:paraId="16BE0866" w14:textId="77777777" w:rsidR="001D3E5E" w:rsidRPr="00C15DBE" w:rsidRDefault="001D3E5E" w:rsidP="0063621A">
            <w:pPr>
              <w:pStyle w:val="Testo2"/>
              <w:ind w:firstLine="0"/>
              <w:jc w:val="left"/>
              <w:rPr>
                <w:rFonts w:ascii="Times New Roman" w:hAnsi="Times New Roman"/>
                <w:szCs w:val="18"/>
                <w:lang w:val="en-US"/>
              </w:rPr>
            </w:pPr>
            <w:r w:rsidRPr="00C15DBE">
              <w:rPr>
                <w:rFonts w:ascii="Times New Roman" w:hAnsi="Times New Roman"/>
                <w:szCs w:val="18"/>
                <w:lang w:val="en-US"/>
              </w:rPr>
              <w:t>Argumentation is absent</w:t>
            </w:r>
          </w:p>
        </w:tc>
      </w:tr>
    </w:tbl>
    <w:p w14:paraId="4BD1F4C4" w14:textId="62475E22" w:rsidR="002412CF" w:rsidRPr="000403B2" w:rsidRDefault="00C8761E" w:rsidP="00647D35">
      <w:pPr>
        <w:spacing w:before="240" w:after="120"/>
        <w:ind w:right="27"/>
        <w:rPr>
          <w:b/>
          <w:bCs/>
          <w:i/>
          <w:iCs/>
          <w:sz w:val="18"/>
          <w:szCs w:val="18"/>
        </w:rPr>
      </w:pPr>
      <w:r>
        <w:rPr>
          <w:b/>
          <w:bCs/>
          <w:i/>
          <w:iCs/>
          <w:sz w:val="18"/>
          <w:szCs w:val="18"/>
        </w:rPr>
        <w:t>N</w:t>
      </w:r>
      <w:r w:rsidR="002412CF" w:rsidRPr="000403B2">
        <w:rPr>
          <w:b/>
          <w:bCs/>
          <w:i/>
          <w:iCs/>
          <w:sz w:val="18"/>
          <w:szCs w:val="18"/>
        </w:rPr>
        <w:t>OTES</w:t>
      </w:r>
      <w:r w:rsidR="00C442BE" w:rsidRPr="000403B2">
        <w:rPr>
          <w:b/>
          <w:bCs/>
          <w:i/>
          <w:iCs/>
          <w:sz w:val="18"/>
          <w:szCs w:val="18"/>
        </w:rPr>
        <w:t xml:space="preserve"> </w:t>
      </w:r>
      <w:r w:rsidR="002412CF" w:rsidRPr="000403B2">
        <w:rPr>
          <w:b/>
          <w:bCs/>
          <w:i/>
          <w:iCs/>
          <w:sz w:val="18"/>
          <w:szCs w:val="18"/>
        </w:rPr>
        <w:t>AND PREREQUISITES</w:t>
      </w:r>
    </w:p>
    <w:p w14:paraId="60AA6E0B" w14:textId="6422E3F4" w:rsidR="00ED3BC6" w:rsidRPr="000403B2" w:rsidRDefault="00ED3BC6" w:rsidP="00C15DBE">
      <w:pPr>
        <w:pStyle w:val="Testo2"/>
      </w:pPr>
      <w:r w:rsidRPr="00C8761E">
        <w:t>N. ECTS</w:t>
      </w:r>
      <w:r w:rsidRPr="000403B2">
        <w:t xml:space="preserve"> – 8</w:t>
      </w:r>
    </w:p>
    <w:p w14:paraId="1924C5DD" w14:textId="32C77ABD" w:rsidR="00ED3BC6" w:rsidRPr="000403B2" w:rsidRDefault="00ED3BC6" w:rsidP="00C15DBE">
      <w:pPr>
        <w:pStyle w:val="Testo2"/>
        <w:rPr>
          <w:szCs w:val="18"/>
        </w:rPr>
      </w:pPr>
      <w:r w:rsidRPr="00C8761E">
        <w:rPr>
          <w:szCs w:val="18"/>
        </w:rPr>
        <w:t>Enrollment requirements</w:t>
      </w:r>
      <w:r w:rsidRPr="000403B2">
        <w:rPr>
          <w:szCs w:val="18"/>
        </w:rPr>
        <w:t xml:space="preserve"> – No prerequisites or preparatory courses required. </w:t>
      </w:r>
    </w:p>
    <w:p w14:paraId="42BF0D45" w14:textId="413FEC69" w:rsidR="009C53B2" w:rsidRPr="000403B2" w:rsidRDefault="009C53B2" w:rsidP="00C15DBE">
      <w:pPr>
        <w:pStyle w:val="Testo2"/>
        <w:rPr>
          <w:szCs w:val="18"/>
        </w:rPr>
      </w:pPr>
      <w:r w:rsidRPr="00C8761E">
        <w:rPr>
          <w:szCs w:val="18"/>
        </w:rPr>
        <w:t>Language of instruction</w:t>
      </w:r>
      <w:r w:rsidRPr="000403B2">
        <w:rPr>
          <w:szCs w:val="18"/>
        </w:rPr>
        <w:t xml:space="preserve"> – English.</w:t>
      </w:r>
    </w:p>
    <w:p w14:paraId="71EB9C56" w14:textId="738CB41D" w:rsidR="00ED3BC6" w:rsidRPr="000403B2" w:rsidRDefault="00ED3BC6" w:rsidP="00C15DBE">
      <w:pPr>
        <w:pStyle w:val="Testo2"/>
        <w:rPr>
          <w:szCs w:val="18"/>
        </w:rPr>
      </w:pPr>
      <w:r w:rsidRPr="00C8761E">
        <w:rPr>
          <w:szCs w:val="18"/>
        </w:rPr>
        <w:t>Time</w:t>
      </w:r>
      <w:r w:rsidRPr="000403B2">
        <w:rPr>
          <w:szCs w:val="18"/>
        </w:rPr>
        <w:t xml:space="preserve"> – I term; 7.5 hours per lecture week (7.5 x 8 weeks = 60 hours in total). </w:t>
      </w:r>
      <w:r w:rsidR="00C31735">
        <w:rPr>
          <w:szCs w:val="18"/>
        </w:rPr>
        <w:t xml:space="preserve"> </w:t>
      </w:r>
    </w:p>
    <w:p w14:paraId="7FB1883C" w14:textId="265A13C2" w:rsidR="00ED3BC6" w:rsidRPr="000403B2" w:rsidRDefault="00ED3BC6" w:rsidP="00C15DBE">
      <w:pPr>
        <w:pStyle w:val="Testo2"/>
        <w:rPr>
          <w:szCs w:val="18"/>
          <w:lang w:val="en-GB"/>
        </w:rPr>
      </w:pPr>
      <w:r w:rsidRPr="00C8761E">
        <w:rPr>
          <w:szCs w:val="18"/>
        </w:rPr>
        <w:lastRenderedPageBreak/>
        <w:t>Attendance</w:t>
      </w:r>
      <w:r w:rsidRPr="000403B2">
        <w:rPr>
          <w:szCs w:val="18"/>
        </w:rPr>
        <w:t xml:space="preserve"> – Attendance is is strongly recommended. </w:t>
      </w:r>
    </w:p>
    <w:p w14:paraId="2676C498" w14:textId="4CD697B2" w:rsidR="00ED3BC6" w:rsidRPr="000403B2" w:rsidRDefault="00ED3BC6" w:rsidP="00C15DBE">
      <w:pPr>
        <w:pStyle w:val="Testo2"/>
        <w:rPr>
          <w:szCs w:val="18"/>
        </w:rPr>
      </w:pPr>
      <w:r w:rsidRPr="00C8761E">
        <w:rPr>
          <w:szCs w:val="18"/>
        </w:rPr>
        <w:t>Associated courses</w:t>
      </w:r>
      <w:r w:rsidRPr="000403B2">
        <w:rPr>
          <w:szCs w:val="18"/>
        </w:rPr>
        <w:t xml:space="preserve"> – Customer-based marketing; </w:t>
      </w:r>
      <w:r w:rsidR="00E91A58" w:rsidRPr="000403B2">
        <w:rPr>
          <w:szCs w:val="18"/>
        </w:rPr>
        <w:t xml:space="preserve">Brand Management; </w:t>
      </w:r>
      <w:r w:rsidRPr="000403B2">
        <w:rPr>
          <w:szCs w:val="18"/>
        </w:rPr>
        <w:t xml:space="preserve">Performance measurement; </w:t>
      </w:r>
      <w:r w:rsidR="00E91A58" w:rsidRPr="000403B2">
        <w:rPr>
          <w:szCs w:val="18"/>
        </w:rPr>
        <w:t>Project management; Supply chain management</w:t>
      </w:r>
    </w:p>
    <w:p w14:paraId="76146700" w14:textId="055859C0" w:rsidR="009D0D19" w:rsidRPr="000403B2" w:rsidRDefault="009D0D19" w:rsidP="00C15DBE">
      <w:pPr>
        <w:pStyle w:val="Testo2"/>
        <w:rPr>
          <w:szCs w:val="18"/>
        </w:rPr>
      </w:pPr>
      <w:r w:rsidRPr="00C8761E">
        <w:rPr>
          <w:szCs w:val="18"/>
        </w:rPr>
        <w:t>International dimension</w:t>
      </w:r>
      <w:r w:rsidRPr="000403B2">
        <w:rPr>
          <w:szCs w:val="18"/>
        </w:rPr>
        <w:t xml:space="preserve"> – International teaching materials are used throughout the course.</w:t>
      </w:r>
    </w:p>
    <w:p w14:paraId="07913AD0" w14:textId="791E6BBC" w:rsidR="009C53B2" w:rsidRPr="00C31735" w:rsidRDefault="009D0D19" w:rsidP="00C15DBE">
      <w:pPr>
        <w:pStyle w:val="Testo2"/>
        <w:rPr>
          <w:szCs w:val="18"/>
        </w:rPr>
      </w:pPr>
      <w:r w:rsidRPr="00C8761E">
        <w:rPr>
          <w:szCs w:val="18"/>
        </w:rPr>
        <w:t>Business connection</w:t>
      </w:r>
      <w:r w:rsidRPr="000403B2">
        <w:rPr>
          <w:szCs w:val="18"/>
        </w:rPr>
        <w:t xml:space="preserve"> - The course makes extensive use of contemporary case studies and examples. </w:t>
      </w:r>
      <w:r w:rsidR="00C31735">
        <w:rPr>
          <w:szCs w:val="18"/>
        </w:rPr>
        <w:t xml:space="preserve"> </w:t>
      </w:r>
      <w:r w:rsidRPr="00C31735">
        <w:rPr>
          <w:szCs w:val="18"/>
        </w:rPr>
        <w:t>Selected guest speakers will also be invited to share their professional experiences.</w:t>
      </w:r>
    </w:p>
    <w:p w14:paraId="1E03E046" w14:textId="57CB47DC" w:rsidR="00E91A58" w:rsidRPr="000403B2" w:rsidRDefault="00E91A58" w:rsidP="00C15DBE">
      <w:pPr>
        <w:pStyle w:val="Testo2"/>
        <w:rPr>
          <w:szCs w:val="18"/>
        </w:rPr>
      </w:pPr>
      <w:r w:rsidRPr="00C8761E">
        <w:rPr>
          <w:szCs w:val="18"/>
        </w:rPr>
        <w:t>Professional context</w:t>
      </w:r>
      <w:r w:rsidRPr="000403B2">
        <w:rPr>
          <w:szCs w:val="18"/>
        </w:rPr>
        <w:t xml:space="preserve"> </w:t>
      </w:r>
      <w:r w:rsidR="00660F84" w:rsidRPr="000403B2">
        <w:rPr>
          <w:szCs w:val="18"/>
        </w:rPr>
        <w:t>–</w:t>
      </w:r>
      <w:r w:rsidRPr="000403B2">
        <w:rPr>
          <w:szCs w:val="18"/>
        </w:rPr>
        <w:t xml:space="preserve"> </w:t>
      </w:r>
      <w:r w:rsidR="00660F84" w:rsidRPr="000403B2">
        <w:rPr>
          <w:szCs w:val="18"/>
        </w:rPr>
        <w:t xml:space="preserve">Technology is all around us and is impacting business and society in multiple ways. </w:t>
      </w:r>
      <w:r w:rsidR="00C31735">
        <w:rPr>
          <w:szCs w:val="18"/>
        </w:rPr>
        <w:t xml:space="preserve"> </w:t>
      </w:r>
      <w:r w:rsidR="00660F84" w:rsidRPr="00C31735">
        <w:rPr>
          <w:szCs w:val="18"/>
        </w:rPr>
        <w:t xml:space="preserve">The course provides frameworks, </w:t>
      </w:r>
      <w:r w:rsidR="002C516E" w:rsidRPr="00C31735">
        <w:rPr>
          <w:szCs w:val="18"/>
        </w:rPr>
        <w:t>methodologies,</w:t>
      </w:r>
      <w:r w:rsidR="00660F84" w:rsidRPr="00C31735">
        <w:rPr>
          <w:szCs w:val="18"/>
        </w:rPr>
        <w:t xml:space="preserve"> and </w:t>
      </w:r>
      <w:r w:rsidR="00E02C98" w:rsidRPr="00C31735">
        <w:rPr>
          <w:szCs w:val="18"/>
        </w:rPr>
        <w:t>real-life</w:t>
      </w:r>
      <w:r w:rsidR="00660F84" w:rsidRPr="00C31735">
        <w:rPr>
          <w:szCs w:val="18"/>
        </w:rPr>
        <w:t xml:space="preserve"> applications on how to leverage on MIS from a general management persp</w:t>
      </w:r>
      <w:r w:rsidR="00660F84" w:rsidRPr="00E02C98">
        <w:rPr>
          <w:szCs w:val="18"/>
        </w:rPr>
        <w:t>ective</w:t>
      </w:r>
      <w:r w:rsidR="002C516E">
        <w:rPr>
          <w:szCs w:val="18"/>
        </w:rPr>
        <w:t>.</w:t>
      </w:r>
    </w:p>
    <w:p w14:paraId="02C6842E" w14:textId="31C98C22" w:rsidR="000753DF" w:rsidRPr="000403B2" w:rsidRDefault="000753DF" w:rsidP="00C15DBE">
      <w:pPr>
        <w:pStyle w:val="Testo2"/>
        <w:rPr>
          <w:szCs w:val="18"/>
        </w:rPr>
      </w:pPr>
      <w:r w:rsidRPr="00C8761E">
        <w:rPr>
          <w:szCs w:val="18"/>
        </w:rPr>
        <w:t>Further information –</w:t>
      </w:r>
      <w:r w:rsidRPr="000403B2">
        <w:rPr>
          <w:szCs w:val="18"/>
        </w:rPr>
        <w:t xml:space="preserve"> Additional information regarding the course schedule and delivery, learning assessment, expectation and policies, general announcements, and additional course materials will be posted on Blackboard. </w:t>
      </w:r>
    </w:p>
    <w:sectPr w:rsidR="000753DF" w:rsidRPr="000403B2" w:rsidSect="003A425D">
      <w:pgSz w:w="11906" w:h="16838" w:code="9"/>
      <w:pgMar w:top="2157"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E62D" w14:textId="77777777" w:rsidR="00D856F9" w:rsidRDefault="00D856F9" w:rsidP="00046FD7">
      <w:r>
        <w:separator/>
      </w:r>
    </w:p>
  </w:endnote>
  <w:endnote w:type="continuationSeparator" w:id="0">
    <w:p w14:paraId="2C4C1FF8" w14:textId="77777777" w:rsidR="00D856F9" w:rsidRDefault="00D856F9" w:rsidP="0004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C172" w14:textId="77777777" w:rsidR="00D856F9" w:rsidRDefault="00D856F9" w:rsidP="00046FD7">
      <w:r>
        <w:separator/>
      </w:r>
    </w:p>
  </w:footnote>
  <w:footnote w:type="continuationSeparator" w:id="0">
    <w:p w14:paraId="477AD37D" w14:textId="77777777" w:rsidR="00D856F9" w:rsidRDefault="00D856F9" w:rsidP="00046FD7">
      <w:r>
        <w:continuationSeparator/>
      </w:r>
    </w:p>
  </w:footnote>
  <w:footnote w:id="1">
    <w:p w14:paraId="4460BE22" w14:textId="77777777" w:rsidR="00B61B23" w:rsidRPr="00994B41" w:rsidRDefault="00B61B23" w:rsidP="00B61B23">
      <w:pPr>
        <w:pStyle w:val="Testonotaapidipagina"/>
        <w:rPr>
          <w:lang w:val="it-IT"/>
        </w:rPr>
      </w:pPr>
      <w:r>
        <w:rPr>
          <w:rStyle w:val="Rimandonotaapidipagina"/>
        </w:rPr>
        <w:footnoteRef/>
      </w:r>
      <w:r>
        <w:t xml:space="preserve"> </w:t>
      </w:r>
      <w:r w:rsidRPr="001D7759">
        <w:rPr>
          <w:sz w:val="16"/>
          <w:szCs w:val="16"/>
        </w:rPr>
        <w:t xml:space="preserve">I </w:t>
      </w:r>
      <w:proofErr w:type="spellStart"/>
      <w:r w:rsidRPr="001D7759">
        <w:rPr>
          <w:sz w:val="16"/>
          <w:szCs w:val="16"/>
        </w:rPr>
        <w:t>testi</w:t>
      </w:r>
      <w:proofErr w:type="spellEnd"/>
      <w:r w:rsidRPr="001D7759">
        <w:rPr>
          <w:sz w:val="16"/>
          <w:szCs w:val="16"/>
        </w:rPr>
        <w:t xml:space="preserve"> </w:t>
      </w:r>
      <w:proofErr w:type="spellStart"/>
      <w:r w:rsidRPr="001D7759">
        <w:rPr>
          <w:sz w:val="16"/>
          <w:szCs w:val="16"/>
        </w:rPr>
        <w:t>indicati</w:t>
      </w:r>
      <w:proofErr w:type="spellEnd"/>
      <w:r w:rsidRPr="001D7759">
        <w:rPr>
          <w:sz w:val="16"/>
          <w:szCs w:val="16"/>
        </w:rPr>
        <w:t xml:space="preserve"> </w:t>
      </w:r>
      <w:proofErr w:type="spellStart"/>
      <w:r w:rsidRPr="001D7759">
        <w:rPr>
          <w:sz w:val="16"/>
          <w:szCs w:val="16"/>
        </w:rPr>
        <w:t>nella</w:t>
      </w:r>
      <w:proofErr w:type="spellEnd"/>
      <w:r w:rsidRPr="001D7759">
        <w:rPr>
          <w:sz w:val="16"/>
          <w:szCs w:val="16"/>
        </w:rPr>
        <w:t xml:space="preserve"> </w:t>
      </w:r>
      <w:proofErr w:type="spellStart"/>
      <w:r w:rsidRPr="001D7759">
        <w:rPr>
          <w:sz w:val="16"/>
          <w:szCs w:val="16"/>
        </w:rPr>
        <w:t>bibliografia</w:t>
      </w:r>
      <w:proofErr w:type="spellEnd"/>
      <w:r w:rsidRPr="001D7759">
        <w:rPr>
          <w:sz w:val="16"/>
          <w:szCs w:val="16"/>
        </w:rPr>
        <w:t xml:space="preserve"> </w:t>
      </w:r>
      <w:proofErr w:type="spellStart"/>
      <w:r w:rsidRPr="001D7759">
        <w:rPr>
          <w:sz w:val="16"/>
          <w:szCs w:val="16"/>
        </w:rPr>
        <w:t>sono</w:t>
      </w:r>
      <w:proofErr w:type="spellEnd"/>
      <w:r w:rsidRPr="001D7759">
        <w:rPr>
          <w:sz w:val="16"/>
          <w:szCs w:val="16"/>
        </w:rPr>
        <w:t xml:space="preserve"> </w:t>
      </w:r>
      <w:proofErr w:type="spellStart"/>
      <w:r w:rsidRPr="001D7759">
        <w:rPr>
          <w:sz w:val="16"/>
          <w:szCs w:val="16"/>
        </w:rPr>
        <w:t>acquistabili</w:t>
      </w:r>
      <w:proofErr w:type="spellEnd"/>
      <w:r w:rsidRPr="001D7759">
        <w:rPr>
          <w:sz w:val="16"/>
          <w:szCs w:val="16"/>
        </w:rPr>
        <w:t xml:space="preserve"> </w:t>
      </w:r>
      <w:proofErr w:type="spellStart"/>
      <w:r w:rsidRPr="001D7759">
        <w:rPr>
          <w:sz w:val="16"/>
          <w:szCs w:val="16"/>
        </w:rPr>
        <w:t>presso</w:t>
      </w:r>
      <w:proofErr w:type="spellEnd"/>
      <w:r w:rsidRPr="001D7759">
        <w:rPr>
          <w:sz w:val="16"/>
          <w:szCs w:val="16"/>
        </w:rPr>
        <w:t xml:space="preserve"> le </w:t>
      </w:r>
      <w:proofErr w:type="spellStart"/>
      <w:r w:rsidRPr="001D7759">
        <w:rPr>
          <w:sz w:val="16"/>
          <w:szCs w:val="16"/>
        </w:rPr>
        <w:t>librerie</w:t>
      </w:r>
      <w:proofErr w:type="spellEnd"/>
      <w:r w:rsidRPr="001D7759">
        <w:rPr>
          <w:sz w:val="16"/>
          <w:szCs w:val="16"/>
        </w:rPr>
        <w:t xml:space="preserve"> di Ateneo; è </w:t>
      </w:r>
      <w:proofErr w:type="spellStart"/>
      <w:r w:rsidRPr="001D7759">
        <w:rPr>
          <w:sz w:val="16"/>
          <w:szCs w:val="16"/>
        </w:rPr>
        <w:t>possibile</w:t>
      </w:r>
      <w:proofErr w:type="spellEnd"/>
      <w:r w:rsidRPr="001D7759">
        <w:rPr>
          <w:sz w:val="16"/>
          <w:szCs w:val="16"/>
        </w:rPr>
        <w:t xml:space="preserve"> </w:t>
      </w:r>
      <w:proofErr w:type="spellStart"/>
      <w:r w:rsidRPr="001D7759">
        <w:rPr>
          <w:sz w:val="16"/>
          <w:szCs w:val="16"/>
        </w:rPr>
        <w:t>acquistarli</w:t>
      </w:r>
      <w:proofErr w:type="spellEnd"/>
      <w:r w:rsidRPr="001D7759">
        <w:rPr>
          <w:sz w:val="16"/>
          <w:szCs w:val="16"/>
        </w:rPr>
        <w:t xml:space="preserve"> </w:t>
      </w:r>
      <w:proofErr w:type="spellStart"/>
      <w:r>
        <w:rPr>
          <w:sz w:val="16"/>
          <w:szCs w:val="16"/>
        </w:rPr>
        <w:t>anche</w:t>
      </w:r>
      <w:proofErr w:type="spellEnd"/>
      <w:r>
        <w:rPr>
          <w:sz w:val="16"/>
          <w:szCs w:val="16"/>
        </w:rPr>
        <w:t xml:space="preserve"> </w:t>
      </w:r>
      <w:proofErr w:type="spellStart"/>
      <w:r>
        <w:rPr>
          <w:sz w:val="16"/>
          <w:szCs w:val="16"/>
        </w:rPr>
        <w:t>presso</w:t>
      </w:r>
      <w:proofErr w:type="spellEnd"/>
      <w:r>
        <w:rPr>
          <w:sz w:val="16"/>
          <w:szCs w:val="16"/>
        </w:rPr>
        <w:t xml:space="preserve"> </w:t>
      </w:r>
      <w:proofErr w:type="spellStart"/>
      <w:r>
        <w:rPr>
          <w:sz w:val="16"/>
          <w:szCs w:val="16"/>
        </w:rPr>
        <w:t>altri</w:t>
      </w:r>
      <w:proofErr w:type="spellEnd"/>
      <w:r>
        <w:rPr>
          <w:sz w:val="16"/>
          <w:szCs w:val="16"/>
        </w:rPr>
        <w:t xml:space="preserve"> </w:t>
      </w:r>
      <w:proofErr w:type="spellStart"/>
      <w:r>
        <w:rPr>
          <w:sz w:val="16"/>
          <w:szCs w:val="16"/>
        </w:rPr>
        <w:t>rivenditori</w:t>
      </w:r>
      <w:proofErr w:type="spellEnd"/>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972"/>
    <w:multiLevelType w:val="hybridMultilevel"/>
    <w:tmpl w:val="60784FF2"/>
    <w:lvl w:ilvl="0" w:tplc="69BAA0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02E1C"/>
    <w:multiLevelType w:val="hybridMultilevel"/>
    <w:tmpl w:val="47585352"/>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04E3272"/>
    <w:multiLevelType w:val="hybridMultilevel"/>
    <w:tmpl w:val="DBC48918"/>
    <w:lvl w:ilvl="0" w:tplc="04090019">
      <w:start w:val="1"/>
      <w:numFmt w:val="lowerLetter"/>
      <w:lvlText w:val="%1."/>
      <w:lvlJc w:val="left"/>
      <w:pPr>
        <w:ind w:left="1068" w:hanging="360"/>
      </w:pPr>
      <w:rPr>
        <w:rFont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1B204E77"/>
    <w:multiLevelType w:val="hybridMultilevel"/>
    <w:tmpl w:val="DD6401EE"/>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D0E55A7"/>
    <w:multiLevelType w:val="hybridMultilevel"/>
    <w:tmpl w:val="B41C2AEA"/>
    <w:lvl w:ilvl="0" w:tplc="0F2EA7D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691A19"/>
    <w:multiLevelType w:val="hybridMultilevel"/>
    <w:tmpl w:val="F946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F1AF7"/>
    <w:multiLevelType w:val="hybridMultilevel"/>
    <w:tmpl w:val="782E0338"/>
    <w:lvl w:ilvl="0" w:tplc="B23C1E36">
      <w:numFmt w:val="bullet"/>
      <w:lvlText w:val="–"/>
      <w:lvlJc w:val="left"/>
      <w:pPr>
        <w:ind w:left="360" w:hanging="360"/>
      </w:pPr>
      <w:rPr>
        <w:rFonts w:ascii="Times" w:eastAsia="Times New Roma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AF178F"/>
    <w:multiLevelType w:val="hybridMultilevel"/>
    <w:tmpl w:val="DBC48918"/>
    <w:lvl w:ilvl="0" w:tplc="04090019">
      <w:start w:val="1"/>
      <w:numFmt w:val="lowerLetter"/>
      <w:lvlText w:val="%1."/>
      <w:lvlJc w:val="left"/>
      <w:pPr>
        <w:ind w:left="1068" w:hanging="360"/>
      </w:pPr>
      <w:rPr>
        <w:rFonts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45AD4A73"/>
    <w:multiLevelType w:val="hybridMultilevel"/>
    <w:tmpl w:val="BC42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23F32"/>
    <w:multiLevelType w:val="hybridMultilevel"/>
    <w:tmpl w:val="289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A5B34"/>
    <w:multiLevelType w:val="hybridMultilevel"/>
    <w:tmpl w:val="20E0B57A"/>
    <w:lvl w:ilvl="0" w:tplc="0409000F">
      <w:start w:val="1"/>
      <w:numFmt w:val="decimal"/>
      <w:lvlText w:val="%1."/>
      <w:lvlJc w:val="left"/>
      <w:pPr>
        <w:ind w:left="1068" w:hanging="360"/>
      </w:pPr>
      <w:rPr>
        <w:rFont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4C1455A6"/>
    <w:multiLevelType w:val="hybridMultilevel"/>
    <w:tmpl w:val="02DE50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DCC4D09"/>
    <w:multiLevelType w:val="hybridMultilevel"/>
    <w:tmpl w:val="2360987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4DE048A4"/>
    <w:multiLevelType w:val="hybridMultilevel"/>
    <w:tmpl w:val="13168D7C"/>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67C9F"/>
    <w:multiLevelType w:val="hybridMultilevel"/>
    <w:tmpl w:val="55B2E78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DC030B"/>
    <w:multiLevelType w:val="hybridMultilevel"/>
    <w:tmpl w:val="C0E0E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E672A4"/>
    <w:multiLevelType w:val="hybridMultilevel"/>
    <w:tmpl w:val="C154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B42D8"/>
    <w:multiLevelType w:val="hybridMultilevel"/>
    <w:tmpl w:val="3D566D52"/>
    <w:lvl w:ilvl="0" w:tplc="0809000F">
      <w:start w:val="1"/>
      <w:numFmt w:val="decimal"/>
      <w:lvlText w:val="%1."/>
      <w:lvlJc w:val="left"/>
      <w:pPr>
        <w:ind w:left="1068" w:hanging="360"/>
      </w:pPr>
      <w:rPr>
        <w:rFont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8" w15:restartNumberingAfterBreak="0">
    <w:nsid w:val="5EB75ADA"/>
    <w:multiLevelType w:val="hybridMultilevel"/>
    <w:tmpl w:val="57F4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C61D3"/>
    <w:multiLevelType w:val="multilevel"/>
    <w:tmpl w:val="2920F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B2372BF"/>
    <w:multiLevelType w:val="hybridMultilevel"/>
    <w:tmpl w:val="DBE69CF6"/>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D17E71"/>
    <w:multiLevelType w:val="hybridMultilevel"/>
    <w:tmpl w:val="359AA756"/>
    <w:lvl w:ilvl="0" w:tplc="04090019">
      <w:start w:val="1"/>
      <w:numFmt w:val="lowerLetter"/>
      <w:lvlText w:val="%1."/>
      <w:lvlJc w:val="left"/>
      <w:pPr>
        <w:ind w:left="5038" w:hanging="360"/>
      </w:pPr>
    </w:lvl>
    <w:lvl w:ilvl="1" w:tplc="08090019">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22" w15:restartNumberingAfterBreak="0">
    <w:nsid w:val="6DFB0D5B"/>
    <w:multiLevelType w:val="hybridMultilevel"/>
    <w:tmpl w:val="E9CE1AF2"/>
    <w:lvl w:ilvl="0" w:tplc="B242210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9548FD"/>
    <w:multiLevelType w:val="hybridMultilevel"/>
    <w:tmpl w:val="E766F024"/>
    <w:lvl w:ilvl="0" w:tplc="641E44FC">
      <w:start w:val="1"/>
      <w:numFmt w:val="decimal"/>
      <w:lvlText w:val="%1)"/>
      <w:lvlJc w:val="left"/>
      <w:pPr>
        <w:ind w:left="720" w:hanging="360"/>
      </w:pPr>
      <w:rPr>
        <w:rFonts w:ascii="Times" w:eastAsia="Times New Roman" w:hAnsi="Time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A80299"/>
    <w:multiLevelType w:val="multilevel"/>
    <w:tmpl w:val="C65EA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4D450D"/>
    <w:multiLevelType w:val="hybridMultilevel"/>
    <w:tmpl w:val="8A1248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F7EAE"/>
    <w:multiLevelType w:val="hybridMultilevel"/>
    <w:tmpl w:val="5FA01462"/>
    <w:lvl w:ilvl="0" w:tplc="04090019">
      <w:start w:val="1"/>
      <w:numFmt w:val="lowerLetter"/>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7" w15:restartNumberingAfterBreak="0">
    <w:nsid w:val="7FE54382"/>
    <w:multiLevelType w:val="hybridMultilevel"/>
    <w:tmpl w:val="2360987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877237507">
    <w:abstractNumId w:val="24"/>
  </w:num>
  <w:num w:numId="2" w16cid:durableId="1867907303">
    <w:abstractNumId w:val="19"/>
  </w:num>
  <w:num w:numId="3" w16cid:durableId="1309819230">
    <w:abstractNumId w:val="4"/>
  </w:num>
  <w:num w:numId="4" w16cid:durableId="1373112307">
    <w:abstractNumId w:val="8"/>
  </w:num>
  <w:num w:numId="5" w16cid:durableId="1658805061">
    <w:abstractNumId w:val="12"/>
  </w:num>
  <w:num w:numId="6" w16cid:durableId="716390246">
    <w:abstractNumId w:val="9"/>
  </w:num>
  <w:num w:numId="7" w16cid:durableId="1473058062">
    <w:abstractNumId w:val="13"/>
  </w:num>
  <w:num w:numId="8" w16cid:durableId="1448500567">
    <w:abstractNumId w:val="26"/>
  </w:num>
  <w:num w:numId="9" w16cid:durableId="1573736904">
    <w:abstractNumId w:val="21"/>
  </w:num>
  <w:num w:numId="10" w16cid:durableId="726611924">
    <w:abstractNumId w:val="14"/>
  </w:num>
  <w:num w:numId="11" w16cid:durableId="36588087">
    <w:abstractNumId w:val="27"/>
  </w:num>
  <w:num w:numId="12" w16cid:durableId="1246113448">
    <w:abstractNumId w:val="11"/>
  </w:num>
  <w:num w:numId="13" w16cid:durableId="948319024">
    <w:abstractNumId w:val="1"/>
  </w:num>
  <w:num w:numId="14" w16cid:durableId="1547713649">
    <w:abstractNumId w:val="3"/>
  </w:num>
  <w:num w:numId="15" w16cid:durableId="125858354">
    <w:abstractNumId w:val="16"/>
  </w:num>
  <w:num w:numId="16" w16cid:durableId="2017996105">
    <w:abstractNumId w:val="2"/>
  </w:num>
  <w:num w:numId="17" w16cid:durableId="409422467">
    <w:abstractNumId w:val="7"/>
  </w:num>
  <w:num w:numId="18" w16cid:durableId="1323312304">
    <w:abstractNumId w:val="25"/>
  </w:num>
  <w:num w:numId="19" w16cid:durableId="432215059">
    <w:abstractNumId w:val="17"/>
  </w:num>
  <w:num w:numId="20" w16cid:durableId="822432433">
    <w:abstractNumId w:val="10"/>
  </w:num>
  <w:num w:numId="21" w16cid:durableId="228467253">
    <w:abstractNumId w:val="18"/>
  </w:num>
  <w:num w:numId="22" w16cid:durableId="505171255">
    <w:abstractNumId w:val="15"/>
  </w:num>
  <w:num w:numId="23" w16cid:durableId="1556626962">
    <w:abstractNumId w:val="5"/>
  </w:num>
  <w:num w:numId="24" w16cid:durableId="1633750987">
    <w:abstractNumId w:val="0"/>
  </w:num>
  <w:num w:numId="25" w16cid:durableId="2105033587">
    <w:abstractNumId w:val="23"/>
  </w:num>
  <w:num w:numId="26" w16cid:durableId="153766757">
    <w:abstractNumId w:val="22"/>
  </w:num>
  <w:num w:numId="27" w16cid:durableId="699279614">
    <w:abstractNumId w:val="20"/>
  </w:num>
  <w:num w:numId="28" w16cid:durableId="1026836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CF"/>
    <w:rsid w:val="00002509"/>
    <w:rsid w:val="000059B9"/>
    <w:rsid w:val="00010F9F"/>
    <w:rsid w:val="00011BAB"/>
    <w:rsid w:val="000121BF"/>
    <w:rsid w:val="00031DE5"/>
    <w:rsid w:val="000403B2"/>
    <w:rsid w:val="00046FD7"/>
    <w:rsid w:val="00055D74"/>
    <w:rsid w:val="00062C8C"/>
    <w:rsid w:val="00066C6B"/>
    <w:rsid w:val="000753DF"/>
    <w:rsid w:val="00082DB6"/>
    <w:rsid w:val="00087148"/>
    <w:rsid w:val="0009163E"/>
    <w:rsid w:val="000A7235"/>
    <w:rsid w:val="000B3319"/>
    <w:rsid w:val="000C015A"/>
    <w:rsid w:val="000C1971"/>
    <w:rsid w:val="00101A0C"/>
    <w:rsid w:val="00117519"/>
    <w:rsid w:val="00117790"/>
    <w:rsid w:val="001232E9"/>
    <w:rsid w:val="00125935"/>
    <w:rsid w:val="00134BF0"/>
    <w:rsid w:val="001503D5"/>
    <w:rsid w:val="0016332B"/>
    <w:rsid w:val="00165629"/>
    <w:rsid w:val="00172C48"/>
    <w:rsid w:val="00175962"/>
    <w:rsid w:val="00187B99"/>
    <w:rsid w:val="001959E0"/>
    <w:rsid w:val="001A6553"/>
    <w:rsid w:val="001B4F63"/>
    <w:rsid w:val="001C5B75"/>
    <w:rsid w:val="001D3E5E"/>
    <w:rsid w:val="001E05C7"/>
    <w:rsid w:val="001E0A47"/>
    <w:rsid w:val="001E3F47"/>
    <w:rsid w:val="001F19D2"/>
    <w:rsid w:val="001F3D86"/>
    <w:rsid w:val="002014DD"/>
    <w:rsid w:val="00221ECE"/>
    <w:rsid w:val="002250DA"/>
    <w:rsid w:val="00236771"/>
    <w:rsid w:val="00240BFF"/>
    <w:rsid w:val="002412CF"/>
    <w:rsid w:val="002714E6"/>
    <w:rsid w:val="00275192"/>
    <w:rsid w:val="002826E7"/>
    <w:rsid w:val="00283CB2"/>
    <w:rsid w:val="002B58DC"/>
    <w:rsid w:val="002C136D"/>
    <w:rsid w:val="002C516E"/>
    <w:rsid w:val="002D4518"/>
    <w:rsid w:val="002D5E17"/>
    <w:rsid w:val="002E2D2B"/>
    <w:rsid w:val="002E68A9"/>
    <w:rsid w:val="00334B1D"/>
    <w:rsid w:val="00336EC1"/>
    <w:rsid w:val="003474F5"/>
    <w:rsid w:val="003631B3"/>
    <w:rsid w:val="003677F3"/>
    <w:rsid w:val="00367ED7"/>
    <w:rsid w:val="00371F4B"/>
    <w:rsid w:val="00383B6E"/>
    <w:rsid w:val="00385B9C"/>
    <w:rsid w:val="003924DC"/>
    <w:rsid w:val="0039376B"/>
    <w:rsid w:val="00394BAA"/>
    <w:rsid w:val="003A122B"/>
    <w:rsid w:val="003A425D"/>
    <w:rsid w:val="003B7B09"/>
    <w:rsid w:val="003C636A"/>
    <w:rsid w:val="003E7200"/>
    <w:rsid w:val="00403E41"/>
    <w:rsid w:val="00494558"/>
    <w:rsid w:val="004A1F1F"/>
    <w:rsid w:val="004A57CB"/>
    <w:rsid w:val="004A6FD9"/>
    <w:rsid w:val="004B0FD0"/>
    <w:rsid w:val="004B27CA"/>
    <w:rsid w:val="004C1821"/>
    <w:rsid w:val="004C7BC1"/>
    <w:rsid w:val="004D1217"/>
    <w:rsid w:val="004D24F2"/>
    <w:rsid w:val="004D6008"/>
    <w:rsid w:val="004D6885"/>
    <w:rsid w:val="004E004D"/>
    <w:rsid w:val="004F294A"/>
    <w:rsid w:val="00504BBE"/>
    <w:rsid w:val="00512FB0"/>
    <w:rsid w:val="00516838"/>
    <w:rsid w:val="00516B96"/>
    <w:rsid w:val="00524A7C"/>
    <w:rsid w:val="00525EC7"/>
    <w:rsid w:val="0055524E"/>
    <w:rsid w:val="00580FCF"/>
    <w:rsid w:val="0058555B"/>
    <w:rsid w:val="005968F6"/>
    <w:rsid w:val="005A2AB7"/>
    <w:rsid w:val="005A2E83"/>
    <w:rsid w:val="005A78CD"/>
    <w:rsid w:val="005B3CC3"/>
    <w:rsid w:val="005C5F32"/>
    <w:rsid w:val="005E2B79"/>
    <w:rsid w:val="006075DF"/>
    <w:rsid w:val="006144E1"/>
    <w:rsid w:val="00615579"/>
    <w:rsid w:val="00625F71"/>
    <w:rsid w:val="00640794"/>
    <w:rsid w:val="006427C3"/>
    <w:rsid w:val="00647D35"/>
    <w:rsid w:val="0065004C"/>
    <w:rsid w:val="006544C7"/>
    <w:rsid w:val="00654F73"/>
    <w:rsid w:val="00660F84"/>
    <w:rsid w:val="00661F79"/>
    <w:rsid w:val="006676E2"/>
    <w:rsid w:val="00670543"/>
    <w:rsid w:val="00676F33"/>
    <w:rsid w:val="00686ECD"/>
    <w:rsid w:val="006964A0"/>
    <w:rsid w:val="006964BA"/>
    <w:rsid w:val="00697174"/>
    <w:rsid w:val="006A273E"/>
    <w:rsid w:val="006B4895"/>
    <w:rsid w:val="006C6863"/>
    <w:rsid w:val="006D1273"/>
    <w:rsid w:val="006D445A"/>
    <w:rsid w:val="006D48A1"/>
    <w:rsid w:val="006D5E43"/>
    <w:rsid w:val="006F0F1B"/>
    <w:rsid w:val="006F1772"/>
    <w:rsid w:val="00704168"/>
    <w:rsid w:val="00710610"/>
    <w:rsid w:val="0071088F"/>
    <w:rsid w:val="0073298A"/>
    <w:rsid w:val="00742CBC"/>
    <w:rsid w:val="00744653"/>
    <w:rsid w:val="00753DFF"/>
    <w:rsid w:val="00755D61"/>
    <w:rsid w:val="00757727"/>
    <w:rsid w:val="007603D4"/>
    <w:rsid w:val="00762E46"/>
    <w:rsid w:val="007749F7"/>
    <w:rsid w:val="00774D47"/>
    <w:rsid w:val="00780654"/>
    <w:rsid w:val="00786B61"/>
    <w:rsid w:val="007961F8"/>
    <w:rsid w:val="007B33C5"/>
    <w:rsid w:val="007B413C"/>
    <w:rsid w:val="007D1441"/>
    <w:rsid w:val="007E282B"/>
    <w:rsid w:val="007E3E3B"/>
    <w:rsid w:val="007E5551"/>
    <w:rsid w:val="007F3066"/>
    <w:rsid w:val="007F3E23"/>
    <w:rsid w:val="00800BA0"/>
    <w:rsid w:val="008136DF"/>
    <w:rsid w:val="008247C5"/>
    <w:rsid w:val="00831937"/>
    <w:rsid w:val="00855878"/>
    <w:rsid w:val="008617F8"/>
    <w:rsid w:val="00864D60"/>
    <w:rsid w:val="00866D74"/>
    <w:rsid w:val="00876F38"/>
    <w:rsid w:val="0088179A"/>
    <w:rsid w:val="008826D2"/>
    <w:rsid w:val="00887ED0"/>
    <w:rsid w:val="00892D0D"/>
    <w:rsid w:val="008942E7"/>
    <w:rsid w:val="00897180"/>
    <w:rsid w:val="008A1204"/>
    <w:rsid w:val="008B3858"/>
    <w:rsid w:val="008C06E6"/>
    <w:rsid w:val="00900CCA"/>
    <w:rsid w:val="00912C7C"/>
    <w:rsid w:val="00914ED1"/>
    <w:rsid w:val="00924B77"/>
    <w:rsid w:val="009356AA"/>
    <w:rsid w:val="00940DA2"/>
    <w:rsid w:val="009546D2"/>
    <w:rsid w:val="00961D72"/>
    <w:rsid w:val="00992820"/>
    <w:rsid w:val="00993F2C"/>
    <w:rsid w:val="009B22BF"/>
    <w:rsid w:val="009C53B2"/>
    <w:rsid w:val="009C5B2C"/>
    <w:rsid w:val="009D0D19"/>
    <w:rsid w:val="009E055C"/>
    <w:rsid w:val="009E63C1"/>
    <w:rsid w:val="009E78C5"/>
    <w:rsid w:val="00A16AD4"/>
    <w:rsid w:val="00A22445"/>
    <w:rsid w:val="00A32EFB"/>
    <w:rsid w:val="00A4376C"/>
    <w:rsid w:val="00A43AB6"/>
    <w:rsid w:val="00A44583"/>
    <w:rsid w:val="00A52F4F"/>
    <w:rsid w:val="00A5620F"/>
    <w:rsid w:val="00A61508"/>
    <w:rsid w:val="00A65549"/>
    <w:rsid w:val="00A71D83"/>
    <w:rsid w:val="00A74F6F"/>
    <w:rsid w:val="00A815B9"/>
    <w:rsid w:val="00A87824"/>
    <w:rsid w:val="00A97EE1"/>
    <w:rsid w:val="00AA0B08"/>
    <w:rsid w:val="00AB17C6"/>
    <w:rsid w:val="00AB3C8C"/>
    <w:rsid w:val="00AC294D"/>
    <w:rsid w:val="00AC4030"/>
    <w:rsid w:val="00AC46A4"/>
    <w:rsid w:val="00AC5932"/>
    <w:rsid w:val="00AD4EED"/>
    <w:rsid w:val="00AD617C"/>
    <w:rsid w:val="00AD7557"/>
    <w:rsid w:val="00AE3B38"/>
    <w:rsid w:val="00AF565C"/>
    <w:rsid w:val="00AF6FD6"/>
    <w:rsid w:val="00B142DA"/>
    <w:rsid w:val="00B213F2"/>
    <w:rsid w:val="00B32130"/>
    <w:rsid w:val="00B416B7"/>
    <w:rsid w:val="00B50C5D"/>
    <w:rsid w:val="00B51253"/>
    <w:rsid w:val="00B525CC"/>
    <w:rsid w:val="00B6075C"/>
    <w:rsid w:val="00B60BBD"/>
    <w:rsid w:val="00B61B23"/>
    <w:rsid w:val="00B8057D"/>
    <w:rsid w:val="00B82783"/>
    <w:rsid w:val="00BA0395"/>
    <w:rsid w:val="00BA4081"/>
    <w:rsid w:val="00BB3C69"/>
    <w:rsid w:val="00BB7CB1"/>
    <w:rsid w:val="00BC4011"/>
    <w:rsid w:val="00C00DEA"/>
    <w:rsid w:val="00C00E1A"/>
    <w:rsid w:val="00C06FC6"/>
    <w:rsid w:val="00C10375"/>
    <w:rsid w:val="00C150ED"/>
    <w:rsid w:val="00C15DBE"/>
    <w:rsid w:val="00C24FF6"/>
    <w:rsid w:val="00C2794F"/>
    <w:rsid w:val="00C31735"/>
    <w:rsid w:val="00C442BE"/>
    <w:rsid w:val="00C563A5"/>
    <w:rsid w:val="00C77FB7"/>
    <w:rsid w:val="00C816F7"/>
    <w:rsid w:val="00C8761E"/>
    <w:rsid w:val="00C969C7"/>
    <w:rsid w:val="00CB0CC0"/>
    <w:rsid w:val="00CB2E7E"/>
    <w:rsid w:val="00CC1399"/>
    <w:rsid w:val="00CC13B8"/>
    <w:rsid w:val="00CD451F"/>
    <w:rsid w:val="00CD6467"/>
    <w:rsid w:val="00CD6A74"/>
    <w:rsid w:val="00D03897"/>
    <w:rsid w:val="00D13119"/>
    <w:rsid w:val="00D132FC"/>
    <w:rsid w:val="00D1732C"/>
    <w:rsid w:val="00D258AC"/>
    <w:rsid w:val="00D404F2"/>
    <w:rsid w:val="00D616BC"/>
    <w:rsid w:val="00D833F6"/>
    <w:rsid w:val="00D856F9"/>
    <w:rsid w:val="00D97558"/>
    <w:rsid w:val="00DA62EC"/>
    <w:rsid w:val="00DC2F5F"/>
    <w:rsid w:val="00DE0C7C"/>
    <w:rsid w:val="00DE4E49"/>
    <w:rsid w:val="00DF0BE8"/>
    <w:rsid w:val="00DF10BF"/>
    <w:rsid w:val="00E02C98"/>
    <w:rsid w:val="00E1182C"/>
    <w:rsid w:val="00E278A1"/>
    <w:rsid w:val="00E321CE"/>
    <w:rsid w:val="00E42903"/>
    <w:rsid w:val="00E607E6"/>
    <w:rsid w:val="00E84C3D"/>
    <w:rsid w:val="00E91A58"/>
    <w:rsid w:val="00E92D9A"/>
    <w:rsid w:val="00E92FF3"/>
    <w:rsid w:val="00EC0BF6"/>
    <w:rsid w:val="00EC60A3"/>
    <w:rsid w:val="00ED3BC6"/>
    <w:rsid w:val="00ED4304"/>
    <w:rsid w:val="00ED7A38"/>
    <w:rsid w:val="00ED7F2D"/>
    <w:rsid w:val="00EE0ADE"/>
    <w:rsid w:val="00EE1D8D"/>
    <w:rsid w:val="00EE532F"/>
    <w:rsid w:val="00EF51B3"/>
    <w:rsid w:val="00F07DA5"/>
    <w:rsid w:val="00F127A6"/>
    <w:rsid w:val="00F21129"/>
    <w:rsid w:val="00F34627"/>
    <w:rsid w:val="00F34764"/>
    <w:rsid w:val="00F36C9C"/>
    <w:rsid w:val="00F72A27"/>
    <w:rsid w:val="00F76DD3"/>
    <w:rsid w:val="00F8207D"/>
    <w:rsid w:val="00F9114A"/>
    <w:rsid w:val="00F97580"/>
    <w:rsid w:val="00FA2FDE"/>
    <w:rsid w:val="00FA4DEE"/>
    <w:rsid w:val="00FC11FA"/>
    <w:rsid w:val="00FD35FD"/>
    <w:rsid w:val="00FE2E0A"/>
    <w:rsid w:val="00FE4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BBFFE"/>
  <w15:docId w15:val="{D966A472-496A-4E07-A476-5B697B24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144E1"/>
    <w:rPr>
      <w:sz w:val="24"/>
      <w:szCs w:val="24"/>
      <w:lang w:val="en-GB" w:eastAsia="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897180"/>
    <w:rPr>
      <w:rFonts w:ascii="Segoe UI" w:hAnsi="Segoe UI" w:cs="Segoe UI"/>
      <w:sz w:val="18"/>
      <w:szCs w:val="18"/>
    </w:rPr>
  </w:style>
  <w:style w:type="character" w:customStyle="1" w:styleId="TestofumettoCarattere">
    <w:name w:val="Testo fumetto Carattere"/>
    <w:basedOn w:val="Carpredefinitoparagrafo"/>
    <w:link w:val="Testofumetto"/>
    <w:rsid w:val="00897180"/>
    <w:rPr>
      <w:rFonts w:ascii="Segoe UI" w:hAnsi="Segoe UI" w:cs="Segoe UI"/>
      <w:sz w:val="18"/>
      <w:szCs w:val="18"/>
      <w:lang w:val="en-US"/>
    </w:rPr>
  </w:style>
  <w:style w:type="paragraph" w:styleId="Paragrafoelenco">
    <w:name w:val="List Paragraph"/>
    <w:basedOn w:val="Normale"/>
    <w:uiPriority w:val="34"/>
    <w:qFormat/>
    <w:rsid w:val="00753DFF"/>
    <w:pPr>
      <w:ind w:left="720"/>
      <w:contextualSpacing/>
    </w:pPr>
  </w:style>
  <w:style w:type="paragraph" w:styleId="Testonotaapidipagina">
    <w:name w:val="footnote text"/>
    <w:basedOn w:val="Normale"/>
    <w:link w:val="TestonotaapidipaginaCarattere"/>
    <w:rsid w:val="00046FD7"/>
  </w:style>
  <w:style w:type="character" w:customStyle="1" w:styleId="TestonotaapidipaginaCarattere">
    <w:name w:val="Testo nota a piè di pagina Carattere"/>
    <w:basedOn w:val="Carpredefinitoparagrafo"/>
    <w:link w:val="Testonotaapidipagina"/>
    <w:rsid w:val="00046FD7"/>
    <w:rPr>
      <w:lang w:val="en-US"/>
    </w:rPr>
  </w:style>
  <w:style w:type="character" w:styleId="Rimandonotaapidipagina">
    <w:name w:val="footnote reference"/>
    <w:basedOn w:val="Carpredefinitoparagrafo"/>
    <w:rsid w:val="00046FD7"/>
    <w:rPr>
      <w:vertAlign w:val="superscript"/>
    </w:rPr>
  </w:style>
  <w:style w:type="paragraph" w:styleId="NormaleWeb">
    <w:name w:val="Normal (Web)"/>
    <w:basedOn w:val="Normale"/>
    <w:uiPriority w:val="99"/>
    <w:unhideWhenUsed/>
    <w:rsid w:val="008826D2"/>
    <w:pPr>
      <w:spacing w:before="100" w:beforeAutospacing="1" w:after="100" w:afterAutospacing="1"/>
    </w:pPr>
  </w:style>
  <w:style w:type="character" w:styleId="Rimandocommento">
    <w:name w:val="annotation reference"/>
    <w:basedOn w:val="Carpredefinitoparagrafo"/>
    <w:semiHidden/>
    <w:unhideWhenUsed/>
    <w:rsid w:val="001503D5"/>
    <w:rPr>
      <w:sz w:val="16"/>
      <w:szCs w:val="16"/>
    </w:rPr>
  </w:style>
  <w:style w:type="paragraph" w:styleId="Testocommento">
    <w:name w:val="annotation text"/>
    <w:basedOn w:val="Normale"/>
    <w:link w:val="TestocommentoCarattere"/>
    <w:unhideWhenUsed/>
    <w:rsid w:val="001503D5"/>
  </w:style>
  <w:style w:type="character" w:customStyle="1" w:styleId="TestocommentoCarattere">
    <w:name w:val="Testo commento Carattere"/>
    <w:basedOn w:val="Carpredefinitoparagrafo"/>
    <w:link w:val="Testocommento"/>
    <w:rsid w:val="001503D5"/>
    <w:rPr>
      <w:lang w:val="en-US"/>
    </w:rPr>
  </w:style>
  <w:style w:type="paragraph" w:styleId="Soggettocommento">
    <w:name w:val="annotation subject"/>
    <w:basedOn w:val="Testocommento"/>
    <w:next w:val="Testocommento"/>
    <w:link w:val="SoggettocommentoCarattere"/>
    <w:semiHidden/>
    <w:unhideWhenUsed/>
    <w:rsid w:val="001503D5"/>
    <w:rPr>
      <w:b/>
      <w:bCs/>
    </w:rPr>
  </w:style>
  <w:style w:type="character" w:customStyle="1" w:styleId="SoggettocommentoCarattere">
    <w:name w:val="Soggetto commento Carattere"/>
    <w:basedOn w:val="TestocommentoCarattere"/>
    <w:link w:val="Soggettocommento"/>
    <w:semiHidden/>
    <w:rsid w:val="001503D5"/>
    <w:rPr>
      <w:b/>
      <w:bCs/>
      <w:lang w:val="en-US"/>
    </w:rPr>
  </w:style>
  <w:style w:type="table" w:styleId="Grigliatabella">
    <w:name w:val="Table Grid"/>
    <w:basedOn w:val="Tabellanormale"/>
    <w:uiPriority w:val="39"/>
    <w:rsid w:val="0039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059B9"/>
    <w:rPr>
      <w:lang w:val="en-US"/>
    </w:rPr>
  </w:style>
  <w:style w:type="character" w:styleId="Collegamentoipertestuale">
    <w:name w:val="Hyperlink"/>
    <w:basedOn w:val="Carpredefinitoparagrafo"/>
    <w:unhideWhenUsed/>
    <w:rsid w:val="000403B2"/>
    <w:rPr>
      <w:color w:val="0563C1" w:themeColor="hyperlink"/>
      <w:u w:val="single"/>
    </w:rPr>
  </w:style>
  <w:style w:type="character" w:customStyle="1" w:styleId="Menzionenonrisolta1">
    <w:name w:val="Menzione non risolta1"/>
    <w:basedOn w:val="Carpredefinitoparagrafo"/>
    <w:uiPriority w:val="99"/>
    <w:semiHidden/>
    <w:unhideWhenUsed/>
    <w:rsid w:val="000403B2"/>
    <w:rPr>
      <w:color w:val="605E5C"/>
      <w:shd w:val="clear" w:color="auto" w:fill="E1DFDD"/>
    </w:rPr>
  </w:style>
  <w:style w:type="paragraph" w:styleId="Corpotesto">
    <w:name w:val="Body Text"/>
    <w:basedOn w:val="Normale"/>
    <w:link w:val="CorpotestoCarattere"/>
    <w:rsid w:val="00A16AD4"/>
    <w:pPr>
      <w:jc w:val="both"/>
    </w:pPr>
    <w:rPr>
      <w:rFonts w:ascii="Arial" w:hAnsi="Arial" w:cs="Arial"/>
      <w:sz w:val="18"/>
      <w:szCs w:val="18"/>
      <w:lang w:val="it-IT" w:eastAsia="it-IT"/>
    </w:rPr>
  </w:style>
  <w:style w:type="character" w:customStyle="1" w:styleId="CorpotestoCarattere">
    <w:name w:val="Corpo testo Carattere"/>
    <w:basedOn w:val="Carpredefinitoparagrafo"/>
    <w:link w:val="Corpotesto"/>
    <w:rsid w:val="00A16AD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7419">
      <w:bodyDiv w:val="1"/>
      <w:marLeft w:val="0"/>
      <w:marRight w:val="0"/>
      <w:marTop w:val="0"/>
      <w:marBottom w:val="0"/>
      <w:divBdr>
        <w:top w:val="none" w:sz="0" w:space="0" w:color="auto"/>
        <w:left w:val="none" w:sz="0" w:space="0" w:color="auto"/>
        <w:bottom w:val="none" w:sz="0" w:space="0" w:color="auto"/>
        <w:right w:val="none" w:sz="0" w:space="0" w:color="auto"/>
      </w:divBdr>
    </w:div>
    <w:div w:id="276572361">
      <w:bodyDiv w:val="1"/>
      <w:marLeft w:val="0"/>
      <w:marRight w:val="0"/>
      <w:marTop w:val="0"/>
      <w:marBottom w:val="0"/>
      <w:divBdr>
        <w:top w:val="none" w:sz="0" w:space="0" w:color="auto"/>
        <w:left w:val="none" w:sz="0" w:space="0" w:color="auto"/>
        <w:bottom w:val="none" w:sz="0" w:space="0" w:color="auto"/>
        <w:right w:val="none" w:sz="0" w:space="0" w:color="auto"/>
      </w:divBdr>
      <w:divsChild>
        <w:div w:id="932511978">
          <w:marLeft w:val="0"/>
          <w:marRight w:val="0"/>
          <w:marTop w:val="0"/>
          <w:marBottom w:val="0"/>
          <w:divBdr>
            <w:top w:val="none" w:sz="0" w:space="0" w:color="auto"/>
            <w:left w:val="none" w:sz="0" w:space="0" w:color="auto"/>
            <w:bottom w:val="none" w:sz="0" w:space="0" w:color="auto"/>
            <w:right w:val="none" w:sz="0" w:space="0" w:color="auto"/>
          </w:divBdr>
          <w:divsChild>
            <w:div w:id="1637449318">
              <w:marLeft w:val="0"/>
              <w:marRight w:val="0"/>
              <w:marTop w:val="0"/>
              <w:marBottom w:val="0"/>
              <w:divBdr>
                <w:top w:val="none" w:sz="0" w:space="0" w:color="auto"/>
                <w:left w:val="none" w:sz="0" w:space="0" w:color="auto"/>
                <w:bottom w:val="none" w:sz="0" w:space="0" w:color="auto"/>
                <w:right w:val="none" w:sz="0" w:space="0" w:color="auto"/>
              </w:divBdr>
              <w:divsChild>
                <w:div w:id="1136993225">
                  <w:marLeft w:val="0"/>
                  <w:marRight w:val="0"/>
                  <w:marTop w:val="0"/>
                  <w:marBottom w:val="0"/>
                  <w:divBdr>
                    <w:top w:val="none" w:sz="0" w:space="0" w:color="auto"/>
                    <w:left w:val="none" w:sz="0" w:space="0" w:color="auto"/>
                    <w:bottom w:val="none" w:sz="0" w:space="0" w:color="auto"/>
                    <w:right w:val="none" w:sz="0" w:space="0" w:color="auto"/>
                  </w:divBdr>
                  <w:divsChild>
                    <w:div w:id="6318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10590">
      <w:bodyDiv w:val="1"/>
      <w:marLeft w:val="0"/>
      <w:marRight w:val="0"/>
      <w:marTop w:val="0"/>
      <w:marBottom w:val="0"/>
      <w:divBdr>
        <w:top w:val="none" w:sz="0" w:space="0" w:color="auto"/>
        <w:left w:val="none" w:sz="0" w:space="0" w:color="auto"/>
        <w:bottom w:val="none" w:sz="0" w:space="0" w:color="auto"/>
        <w:right w:val="none" w:sz="0" w:space="0" w:color="auto"/>
      </w:divBdr>
      <w:divsChild>
        <w:div w:id="2132816807">
          <w:marLeft w:val="0"/>
          <w:marRight w:val="0"/>
          <w:marTop w:val="0"/>
          <w:marBottom w:val="0"/>
          <w:divBdr>
            <w:top w:val="none" w:sz="0" w:space="0" w:color="auto"/>
            <w:left w:val="none" w:sz="0" w:space="0" w:color="auto"/>
            <w:bottom w:val="none" w:sz="0" w:space="0" w:color="auto"/>
            <w:right w:val="none" w:sz="0" w:space="0" w:color="auto"/>
          </w:divBdr>
          <w:divsChild>
            <w:div w:id="1777678146">
              <w:marLeft w:val="0"/>
              <w:marRight w:val="0"/>
              <w:marTop w:val="0"/>
              <w:marBottom w:val="0"/>
              <w:divBdr>
                <w:top w:val="none" w:sz="0" w:space="0" w:color="auto"/>
                <w:left w:val="none" w:sz="0" w:space="0" w:color="auto"/>
                <w:bottom w:val="none" w:sz="0" w:space="0" w:color="auto"/>
                <w:right w:val="none" w:sz="0" w:space="0" w:color="auto"/>
              </w:divBdr>
              <w:divsChild>
                <w:div w:id="1550188957">
                  <w:marLeft w:val="0"/>
                  <w:marRight w:val="0"/>
                  <w:marTop w:val="0"/>
                  <w:marBottom w:val="0"/>
                  <w:divBdr>
                    <w:top w:val="none" w:sz="0" w:space="0" w:color="auto"/>
                    <w:left w:val="none" w:sz="0" w:space="0" w:color="auto"/>
                    <w:bottom w:val="none" w:sz="0" w:space="0" w:color="auto"/>
                    <w:right w:val="none" w:sz="0" w:space="0" w:color="auto"/>
                  </w:divBdr>
                  <w:divsChild>
                    <w:div w:id="5772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1742">
      <w:bodyDiv w:val="1"/>
      <w:marLeft w:val="0"/>
      <w:marRight w:val="0"/>
      <w:marTop w:val="0"/>
      <w:marBottom w:val="0"/>
      <w:divBdr>
        <w:top w:val="none" w:sz="0" w:space="0" w:color="auto"/>
        <w:left w:val="none" w:sz="0" w:space="0" w:color="auto"/>
        <w:bottom w:val="none" w:sz="0" w:space="0" w:color="auto"/>
        <w:right w:val="none" w:sz="0" w:space="0" w:color="auto"/>
      </w:divBdr>
    </w:div>
    <w:div w:id="715550320">
      <w:bodyDiv w:val="1"/>
      <w:marLeft w:val="0"/>
      <w:marRight w:val="0"/>
      <w:marTop w:val="0"/>
      <w:marBottom w:val="0"/>
      <w:divBdr>
        <w:top w:val="none" w:sz="0" w:space="0" w:color="auto"/>
        <w:left w:val="none" w:sz="0" w:space="0" w:color="auto"/>
        <w:bottom w:val="none" w:sz="0" w:space="0" w:color="auto"/>
        <w:right w:val="none" w:sz="0" w:space="0" w:color="auto"/>
      </w:divBdr>
      <w:divsChild>
        <w:div w:id="1911378314">
          <w:marLeft w:val="0"/>
          <w:marRight w:val="0"/>
          <w:marTop w:val="0"/>
          <w:marBottom w:val="0"/>
          <w:divBdr>
            <w:top w:val="none" w:sz="0" w:space="0" w:color="auto"/>
            <w:left w:val="none" w:sz="0" w:space="0" w:color="auto"/>
            <w:bottom w:val="none" w:sz="0" w:space="0" w:color="auto"/>
            <w:right w:val="none" w:sz="0" w:space="0" w:color="auto"/>
          </w:divBdr>
          <w:divsChild>
            <w:div w:id="864096677">
              <w:marLeft w:val="0"/>
              <w:marRight w:val="0"/>
              <w:marTop w:val="0"/>
              <w:marBottom w:val="0"/>
              <w:divBdr>
                <w:top w:val="none" w:sz="0" w:space="0" w:color="auto"/>
                <w:left w:val="none" w:sz="0" w:space="0" w:color="auto"/>
                <w:bottom w:val="none" w:sz="0" w:space="0" w:color="auto"/>
                <w:right w:val="none" w:sz="0" w:space="0" w:color="auto"/>
              </w:divBdr>
              <w:divsChild>
                <w:div w:id="1470322932">
                  <w:marLeft w:val="0"/>
                  <w:marRight w:val="0"/>
                  <w:marTop w:val="0"/>
                  <w:marBottom w:val="0"/>
                  <w:divBdr>
                    <w:top w:val="none" w:sz="0" w:space="0" w:color="auto"/>
                    <w:left w:val="none" w:sz="0" w:space="0" w:color="auto"/>
                    <w:bottom w:val="none" w:sz="0" w:space="0" w:color="auto"/>
                    <w:right w:val="none" w:sz="0" w:space="0" w:color="auto"/>
                  </w:divBdr>
                  <w:divsChild>
                    <w:div w:id="1418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328">
      <w:bodyDiv w:val="1"/>
      <w:marLeft w:val="0"/>
      <w:marRight w:val="0"/>
      <w:marTop w:val="0"/>
      <w:marBottom w:val="0"/>
      <w:divBdr>
        <w:top w:val="none" w:sz="0" w:space="0" w:color="auto"/>
        <w:left w:val="none" w:sz="0" w:space="0" w:color="auto"/>
        <w:bottom w:val="none" w:sz="0" w:space="0" w:color="auto"/>
        <w:right w:val="none" w:sz="0" w:space="0" w:color="auto"/>
      </w:divBdr>
    </w:div>
    <w:div w:id="1299215417">
      <w:bodyDiv w:val="1"/>
      <w:marLeft w:val="0"/>
      <w:marRight w:val="0"/>
      <w:marTop w:val="0"/>
      <w:marBottom w:val="0"/>
      <w:divBdr>
        <w:top w:val="none" w:sz="0" w:space="0" w:color="auto"/>
        <w:left w:val="none" w:sz="0" w:space="0" w:color="auto"/>
        <w:bottom w:val="none" w:sz="0" w:space="0" w:color="auto"/>
        <w:right w:val="none" w:sz="0" w:space="0" w:color="auto"/>
      </w:divBdr>
    </w:div>
    <w:div w:id="1697581131">
      <w:bodyDiv w:val="1"/>
      <w:marLeft w:val="0"/>
      <w:marRight w:val="0"/>
      <w:marTop w:val="0"/>
      <w:marBottom w:val="0"/>
      <w:divBdr>
        <w:top w:val="none" w:sz="0" w:space="0" w:color="auto"/>
        <w:left w:val="none" w:sz="0" w:space="0" w:color="auto"/>
        <w:bottom w:val="none" w:sz="0" w:space="0" w:color="auto"/>
        <w:right w:val="none" w:sz="0" w:space="0" w:color="auto"/>
      </w:divBdr>
    </w:div>
    <w:div w:id="1789469054">
      <w:bodyDiv w:val="1"/>
      <w:marLeft w:val="0"/>
      <w:marRight w:val="0"/>
      <w:marTop w:val="0"/>
      <w:marBottom w:val="0"/>
      <w:divBdr>
        <w:top w:val="none" w:sz="0" w:space="0" w:color="auto"/>
        <w:left w:val="none" w:sz="0" w:space="0" w:color="auto"/>
        <w:bottom w:val="none" w:sz="0" w:space="0" w:color="auto"/>
        <w:right w:val="none" w:sz="0" w:space="0" w:color="auto"/>
      </w:divBdr>
    </w:div>
    <w:div w:id="1840805892">
      <w:bodyDiv w:val="1"/>
      <w:marLeft w:val="0"/>
      <w:marRight w:val="0"/>
      <w:marTop w:val="0"/>
      <w:marBottom w:val="0"/>
      <w:divBdr>
        <w:top w:val="none" w:sz="0" w:space="0" w:color="auto"/>
        <w:left w:val="none" w:sz="0" w:space="0" w:color="auto"/>
        <w:bottom w:val="none" w:sz="0" w:space="0" w:color="auto"/>
        <w:right w:val="none" w:sz="0" w:space="0" w:color="auto"/>
      </w:divBdr>
      <w:divsChild>
        <w:div w:id="1736201064">
          <w:marLeft w:val="0"/>
          <w:marRight w:val="0"/>
          <w:marTop w:val="0"/>
          <w:marBottom w:val="0"/>
          <w:divBdr>
            <w:top w:val="none" w:sz="0" w:space="0" w:color="auto"/>
            <w:left w:val="none" w:sz="0" w:space="0" w:color="auto"/>
            <w:bottom w:val="none" w:sz="0" w:space="0" w:color="auto"/>
            <w:right w:val="none" w:sz="0" w:space="0" w:color="auto"/>
          </w:divBdr>
          <w:divsChild>
            <w:div w:id="2106921464">
              <w:marLeft w:val="0"/>
              <w:marRight w:val="0"/>
              <w:marTop w:val="0"/>
              <w:marBottom w:val="0"/>
              <w:divBdr>
                <w:top w:val="none" w:sz="0" w:space="0" w:color="auto"/>
                <w:left w:val="none" w:sz="0" w:space="0" w:color="auto"/>
                <w:bottom w:val="none" w:sz="0" w:space="0" w:color="auto"/>
                <w:right w:val="none" w:sz="0" w:space="0" w:color="auto"/>
              </w:divBdr>
              <w:divsChild>
                <w:div w:id="290213496">
                  <w:marLeft w:val="0"/>
                  <w:marRight w:val="0"/>
                  <w:marTop w:val="0"/>
                  <w:marBottom w:val="0"/>
                  <w:divBdr>
                    <w:top w:val="none" w:sz="0" w:space="0" w:color="auto"/>
                    <w:left w:val="none" w:sz="0" w:space="0" w:color="auto"/>
                    <w:bottom w:val="none" w:sz="0" w:space="0" w:color="auto"/>
                    <w:right w:val="none" w:sz="0" w:space="0" w:color="auto"/>
                  </w:divBdr>
                  <w:divsChild>
                    <w:div w:id="6649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93527">
      <w:bodyDiv w:val="1"/>
      <w:marLeft w:val="0"/>
      <w:marRight w:val="0"/>
      <w:marTop w:val="0"/>
      <w:marBottom w:val="0"/>
      <w:divBdr>
        <w:top w:val="none" w:sz="0" w:space="0" w:color="auto"/>
        <w:left w:val="none" w:sz="0" w:space="0" w:color="auto"/>
        <w:bottom w:val="none" w:sz="0" w:space="0" w:color="auto"/>
        <w:right w:val="none" w:sz="0" w:space="0" w:color="auto"/>
      </w:divBdr>
    </w:div>
    <w:div w:id="1960142918">
      <w:bodyDiv w:val="1"/>
      <w:marLeft w:val="0"/>
      <w:marRight w:val="0"/>
      <w:marTop w:val="0"/>
      <w:marBottom w:val="0"/>
      <w:divBdr>
        <w:top w:val="none" w:sz="0" w:space="0" w:color="auto"/>
        <w:left w:val="none" w:sz="0" w:space="0" w:color="auto"/>
        <w:bottom w:val="none" w:sz="0" w:space="0" w:color="auto"/>
        <w:right w:val="none" w:sz="0" w:space="0" w:color="auto"/>
      </w:divBdr>
    </w:div>
    <w:div w:id="2003662057">
      <w:bodyDiv w:val="1"/>
      <w:marLeft w:val="0"/>
      <w:marRight w:val="0"/>
      <w:marTop w:val="0"/>
      <w:marBottom w:val="0"/>
      <w:divBdr>
        <w:top w:val="none" w:sz="0" w:space="0" w:color="auto"/>
        <w:left w:val="none" w:sz="0" w:space="0" w:color="auto"/>
        <w:bottom w:val="none" w:sz="0" w:space="0" w:color="auto"/>
        <w:right w:val="none" w:sz="0" w:space="0" w:color="auto"/>
      </w:divBdr>
      <w:divsChild>
        <w:div w:id="1780490796">
          <w:marLeft w:val="0"/>
          <w:marRight w:val="0"/>
          <w:marTop w:val="0"/>
          <w:marBottom w:val="0"/>
          <w:divBdr>
            <w:top w:val="none" w:sz="0" w:space="0" w:color="auto"/>
            <w:left w:val="none" w:sz="0" w:space="0" w:color="auto"/>
            <w:bottom w:val="none" w:sz="0" w:space="0" w:color="auto"/>
            <w:right w:val="none" w:sz="0" w:space="0" w:color="auto"/>
          </w:divBdr>
          <w:divsChild>
            <w:div w:id="1744520570">
              <w:marLeft w:val="0"/>
              <w:marRight w:val="0"/>
              <w:marTop w:val="0"/>
              <w:marBottom w:val="0"/>
              <w:divBdr>
                <w:top w:val="none" w:sz="0" w:space="0" w:color="auto"/>
                <w:left w:val="none" w:sz="0" w:space="0" w:color="auto"/>
                <w:bottom w:val="none" w:sz="0" w:space="0" w:color="auto"/>
                <w:right w:val="none" w:sz="0" w:space="0" w:color="auto"/>
              </w:divBdr>
              <w:divsChild>
                <w:div w:id="15157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alacich-j/information-systems-today-managing-in-the-digital-world-global-edition-9th-edition-9781292438115-71393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8E00-3536-4B47-9325-13B4CACD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1129</Words>
  <Characters>7739</Characters>
  <Application>Microsoft Office Word</Application>
  <DocSecurity>0</DocSecurity>
  <Lines>64</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2019-05-13T13:13:00Z</cp:lastPrinted>
  <dcterms:created xsi:type="dcterms:W3CDTF">2023-09-15T06:20:00Z</dcterms:created>
  <dcterms:modified xsi:type="dcterms:W3CDTF">2023-09-15T06:21:00Z</dcterms:modified>
</cp:coreProperties>
</file>