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7575" w14:textId="77777777" w:rsidR="003A265A" w:rsidRPr="00C935D4" w:rsidRDefault="003A265A" w:rsidP="00C935D4">
      <w:pPr>
        <w:pStyle w:val="Titolo1"/>
      </w:pPr>
      <w:r w:rsidRPr="00C935D4">
        <w:t>Dinamiche di popolazione e mercato</w:t>
      </w:r>
    </w:p>
    <w:p w14:paraId="1F2FEE36" w14:textId="77777777" w:rsidR="003A265A" w:rsidRPr="00C935D4" w:rsidRDefault="003A265A" w:rsidP="00C935D4">
      <w:pPr>
        <w:pStyle w:val="Titolo2"/>
      </w:pPr>
      <w:r w:rsidRPr="00C935D4">
        <w:t>Prof. Alessandro Rosina</w:t>
      </w:r>
      <w:r w:rsidR="00E27DA2">
        <w:t>;</w:t>
      </w:r>
      <w:r w:rsidR="00BC6361">
        <w:t xml:space="preserve"> </w:t>
      </w:r>
      <w:r w:rsidR="00BC6361" w:rsidRPr="00C935D4">
        <w:t xml:space="preserve">Prof. </w:t>
      </w:r>
      <w:r w:rsidR="00BC6361">
        <w:t>Emiliano Sironi</w:t>
      </w:r>
    </w:p>
    <w:p w14:paraId="0CD245E4" w14:textId="77777777" w:rsidR="002D5E17" w:rsidRDefault="003A265A" w:rsidP="003A265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9CFFF1C" w14:textId="77777777" w:rsidR="003A265A" w:rsidRDefault="003A265A" w:rsidP="000A3736">
      <w:pPr>
        <w:spacing w:line="240" w:lineRule="exact"/>
      </w:pPr>
      <w:r>
        <w:t>L’obiettivo del corso è quello di fornire competenze di lettura e analisi delle trasformazioni demografiche e dell’interdipendenza con il sistema economico e produttivo.</w:t>
      </w:r>
    </w:p>
    <w:p w14:paraId="3B7AD9B8" w14:textId="77777777" w:rsidR="003A265A" w:rsidRDefault="003A265A" w:rsidP="000A3736">
      <w:pPr>
        <w:spacing w:line="240" w:lineRule="exact"/>
      </w:pPr>
      <w:r>
        <w:t>Nella prima parte del corso</w:t>
      </w:r>
      <w:r w:rsidRPr="004F3B7D">
        <w:t xml:space="preserve"> vengono trattati modelli e metodi per lo studio dei processi demografici, sia a livello macro (dinamiche di popolazione) che micro (</w:t>
      </w:r>
      <w:r>
        <w:t>comportamenti individuali e delle imprese</w:t>
      </w:r>
      <w:r w:rsidRPr="004F3B7D">
        <w:t>)</w:t>
      </w:r>
      <w:r>
        <w:t xml:space="preserve">. </w:t>
      </w:r>
    </w:p>
    <w:p w14:paraId="72FF4E1E" w14:textId="77777777" w:rsidR="003A265A" w:rsidRDefault="003A265A" w:rsidP="000A3736">
      <w:pPr>
        <w:spacing w:line="240" w:lineRule="exact"/>
      </w:pPr>
      <w:r>
        <w:t>Nella seconda parte vengono introdotti strumenti per l’analisi dei processi decisionali. Vari esempi applicativi sono proposti sia riferiti agli individui (benessere socio-economico), sia alle aziende (profitto e performance).</w:t>
      </w:r>
    </w:p>
    <w:p w14:paraId="4764D2C7" w14:textId="77777777" w:rsidR="003A265A" w:rsidRPr="00C913AC" w:rsidRDefault="003A265A" w:rsidP="000A3736">
      <w:pPr>
        <w:spacing w:before="120" w:line="240" w:lineRule="exact"/>
      </w:pPr>
      <w:r w:rsidRPr="00C913AC">
        <w:t xml:space="preserve">Al termine del corso </w:t>
      </w:r>
      <w:r>
        <w:t>lo studente</w:t>
      </w:r>
      <w:r w:rsidRPr="00C913AC">
        <w:t xml:space="preserve"> sar</w:t>
      </w:r>
      <w:r>
        <w:t>à</w:t>
      </w:r>
      <w:r w:rsidRPr="00C913AC">
        <w:t xml:space="preserve"> in grado di padroneggiare le seguenti abilità e co</w:t>
      </w:r>
      <w:r>
        <w:t>nosc</w:t>
      </w:r>
      <w:r w:rsidRPr="00C913AC">
        <w:t>enze:</w:t>
      </w:r>
    </w:p>
    <w:p w14:paraId="01F6FC21" w14:textId="77777777" w:rsidR="003A265A" w:rsidRPr="00C913AC" w:rsidRDefault="003A265A" w:rsidP="000A373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dell’analisi demografica, dell’indagine attraverso questionario e dei principali modelli di regressione lineare e lineare generalizzata</w:t>
      </w:r>
      <w:r w:rsidRPr="00C913AC">
        <w:rPr>
          <w:szCs w:val="20"/>
        </w:rPr>
        <w:t xml:space="preserve"> (DD1-</w:t>
      </w:r>
      <w:r w:rsidRPr="00C913AC">
        <w:t xml:space="preserve"> Knowledge and </w:t>
      </w:r>
      <w:proofErr w:type="spellStart"/>
      <w:r w:rsidRPr="00C913AC">
        <w:t>understanding</w:t>
      </w:r>
      <w:proofErr w:type="spellEnd"/>
      <w:r w:rsidRPr="00C913AC">
        <w:rPr>
          <w:szCs w:val="20"/>
        </w:rPr>
        <w:t>);</w:t>
      </w:r>
    </w:p>
    <w:p w14:paraId="7B333DAD" w14:textId="77777777" w:rsidR="003A265A" w:rsidRPr="00C913AC" w:rsidRDefault="003A265A" w:rsidP="000A373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 w:rsidRPr="00C913AC">
        <w:rPr>
          <w:szCs w:val="20"/>
        </w:rPr>
        <w:t xml:space="preserve">Capacità di applicazione corretta dei metodi </w:t>
      </w:r>
      <w:r>
        <w:rPr>
          <w:szCs w:val="20"/>
        </w:rPr>
        <w:t>di analisi statistica multivariata e di studio di dinamica della popolazione a temi in socio-economico</w:t>
      </w:r>
      <w:r w:rsidRPr="00C913AC">
        <w:rPr>
          <w:szCs w:val="20"/>
        </w:rPr>
        <w:t xml:space="preserve"> (DD2-</w:t>
      </w:r>
      <w:r w:rsidRPr="00C913AC">
        <w:t xml:space="preserve"> </w:t>
      </w:r>
      <w:proofErr w:type="spellStart"/>
      <w:r w:rsidRPr="00C913AC">
        <w:t>Applying</w:t>
      </w:r>
      <w:proofErr w:type="spellEnd"/>
      <w:r w:rsidRPr="00C913AC">
        <w:t xml:space="preserve"> knowledge and </w:t>
      </w:r>
      <w:proofErr w:type="spellStart"/>
      <w:r w:rsidRPr="00C913AC">
        <w:t>understanding</w:t>
      </w:r>
      <w:proofErr w:type="spellEnd"/>
      <w:r w:rsidRPr="00C913AC">
        <w:rPr>
          <w:szCs w:val="20"/>
        </w:rPr>
        <w:t>);</w:t>
      </w:r>
    </w:p>
    <w:p w14:paraId="77D1FED2" w14:textId="77777777" w:rsidR="003A265A" w:rsidRPr="00C913AC" w:rsidRDefault="003A265A" w:rsidP="000A373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 w:rsidRPr="00C913AC">
        <w:rPr>
          <w:szCs w:val="20"/>
        </w:rPr>
        <w:t xml:space="preserve">Capacità di pensiero critico </w:t>
      </w:r>
      <w:r>
        <w:rPr>
          <w:szCs w:val="20"/>
        </w:rPr>
        <w:t>che consentirà</w:t>
      </w:r>
      <w:r w:rsidRPr="00C913AC">
        <w:rPr>
          <w:szCs w:val="20"/>
        </w:rPr>
        <w:t xml:space="preserve"> di fornire giudizi indipendenti, </w:t>
      </w:r>
      <w:r>
        <w:rPr>
          <w:szCs w:val="20"/>
        </w:rPr>
        <w:t xml:space="preserve">fondati sui risultati di output di analisi dei dati </w:t>
      </w:r>
      <w:r w:rsidRPr="00C913AC">
        <w:rPr>
          <w:szCs w:val="20"/>
        </w:rPr>
        <w:t>(DD3-</w:t>
      </w:r>
      <w:r w:rsidRPr="00C913AC">
        <w:t xml:space="preserve"> Making </w:t>
      </w:r>
      <w:proofErr w:type="spellStart"/>
      <w:r w:rsidRPr="00C913AC">
        <w:t>judgements</w:t>
      </w:r>
      <w:proofErr w:type="spellEnd"/>
      <w:r w:rsidRPr="00C913AC">
        <w:rPr>
          <w:szCs w:val="20"/>
        </w:rPr>
        <w:t>).</w:t>
      </w:r>
    </w:p>
    <w:p w14:paraId="4E29C17D" w14:textId="77777777" w:rsidR="003A265A" w:rsidRPr="00953DB3" w:rsidRDefault="003A265A" w:rsidP="000A373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 questionari, di costruire </w:t>
      </w:r>
      <w:r w:rsidRPr="00953DB3">
        <w:rPr>
          <w:szCs w:val="20"/>
        </w:rPr>
        <w:t xml:space="preserve">e interpretare </w:t>
      </w:r>
      <w:r>
        <w:rPr>
          <w:szCs w:val="20"/>
        </w:rPr>
        <w:t xml:space="preserve">report di analisi dei dati con riferimento anche alla realtà aziendale e alle dinamiche di popolazione </w:t>
      </w:r>
      <w:r w:rsidRPr="00953DB3">
        <w:rPr>
          <w:szCs w:val="20"/>
        </w:rPr>
        <w:t>(DD4-</w:t>
      </w:r>
      <w:r w:rsidRPr="00953DB3">
        <w:t>Communication</w:t>
      </w:r>
      <w:r w:rsidRPr="00953DB3">
        <w:rPr>
          <w:szCs w:val="20"/>
        </w:rPr>
        <w:t>).</w:t>
      </w:r>
    </w:p>
    <w:p w14:paraId="32F0B459" w14:textId="77777777" w:rsidR="003A265A" w:rsidRPr="00953DB3" w:rsidRDefault="003A265A" w:rsidP="000A373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 w:rsidRPr="00953DB3">
        <w:rPr>
          <w:szCs w:val="20"/>
        </w:rPr>
        <w:t>Competenze utili per le analisi</w:t>
      </w:r>
      <w:r>
        <w:rPr>
          <w:szCs w:val="20"/>
        </w:rPr>
        <w:t xml:space="preserve"> dei dati</w:t>
      </w:r>
      <w:r w:rsidRPr="00953DB3">
        <w:rPr>
          <w:szCs w:val="20"/>
        </w:rPr>
        <w:t xml:space="preserve"> che svolte </w:t>
      </w:r>
      <w:r>
        <w:rPr>
          <w:szCs w:val="20"/>
        </w:rPr>
        <w:t xml:space="preserve">in ambito economico per società di consulenza e di data </w:t>
      </w:r>
      <w:proofErr w:type="spellStart"/>
      <w:r>
        <w:rPr>
          <w:szCs w:val="20"/>
        </w:rPr>
        <w:t>analytics</w:t>
      </w:r>
      <w:proofErr w:type="spellEnd"/>
      <w:r w:rsidRPr="00953DB3">
        <w:rPr>
          <w:szCs w:val="20"/>
        </w:rPr>
        <w:t xml:space="preserve"> (DD5-</w:t>
      </w:r>
      <w:r w:rsidRPr="00953DB3">
        <w:t xml:space="preserve"> Lifelong learning skills</w:t>
      </w:r>
      <w:r w:rsidRPr="00953DB3">
        <w:rPr>
          <w:szCs w:val="20"/>
        </w:rPr>
        <w:t>).</w:t>
      </w:r>
    </w:p>
    <w:p w14:paraId="57438F4D" w14:textId="77777777" w:rsidR="003A265A" w:rsidRDefault="003A265A" w:rsidP="000A373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5DD5610" w14:textId="77777777" w:rsidR="003A265A" w:rsidRPr="002E01D4" w:rsidRDefault="003A265A" w:rsidP="000A3736">
      <w:pPr>
        <w:spacing w:line="240" w:lineRule="exact"/>
        <w:rPr>
          <w:smallCaps/>
          <w:sz w:val="18"/>
        </w:rPr>
      </w:pPr>
      <w:r>
        <w:rPr>
          <w:smallCaps/>
          <w:sz w:val="18"/>
        </w:rPr>
        <w:t>I Modulo</w:t>
      </w:r>
    </w:p>
    <w:p w14:paraId="273B7C88" w14:textId="77777777" w:rsidR="003A265A" w:rsidRPr="00C0055D" w:rsidRDefault="003A265A" w:rsidP="000A3736">
      <w:pPr>
        <w:spacing w:line="240" w:lineRule="exact"/>
        <w:rPr>
          <w:iCs/>
        </w:rPr>
      </w:pPr>
      <w:r w:rsidRPr="00C0055D">
        <w:rPr>
          <w:iCs/>
        </w:rPr>
        <w:t>1.</w:t>
      </w:r>
      <w:r>
        <w:rPr>
          <w:iCs/>
        </w:rPr>
        <w:tab/>
      </w:r>
      <w:r w:rsidRPr="002E01D4">
        <w:rPr>
          <w:i/>
          <w:iCs/>
        </w:rPr>
        <w:t>Lo studio delle dinamiche aggregate</w:t>
      </w:r>
    </w:p>
    <w:p w14:paraId="30252348" w14:textId="77777777" w:rsidR="003A265A" w:rsidRPr="00C0055D" w:rsidRDefault="003A265A" w:rsidP="000A3736">
      <w:pPr>
        <w:spacing w:line="240" w:lineRule="exact"/>
      </w:pPr>
      <w:r>
        <w:t>–</w:t>
      </w:r>
      <w:r>
        <w:tab/>
        <w:t>M</w:t>
      </w:r>
      <w:r w:rsidRPr="00C0055D">
        <w:t>odelli di mortalità e di fecondità</w:t>
      </w:r>
      <w:r>
        <w:t>. Applicazione alla demografia di impresa.</w:t>
      </w:r>
    </w:p>
    <w:p w14:paraId="1BC74BA3" w14:textId="77777777" w:rsidR="003A265A" w:rsidRPr="00C0055D" w:rsidRDefault="003A265A" w:rsidP="000A3736">
      <w:pPr>
        <w:spacing w:line="240" w:lineRule="exact"/>
      </w:pPr>
      <w:r>
        <w:t>–</w:t>
      </w:r>
      <w:r>
        <w:tab/>
        <w:t>T</w:t>
      </w:r>
      <w:r w:rsidRPr="00C0055D">
        <w:t>eoria della popolazione stazionaria e stabile</w:t>
      </w:r>
      <w:r>
        <w:t>.</w:t>
      </w:r>
    </w:p>
    <w:p w14:paraId="47AD74D2" w14:textId="77777777" w:rsidR="003A265A" w:rsidRDefault="003A265A" w:rsidP="000A3736">
      <w:pPr>
        <w:spacing w:line="240" w:lineRule="exact"/>
      </w:pPr>
      <w:r>
        <w:t>–</w:t>
      </w:r>
      <w:r>
        <w:tab/>
        <w:t>T</w:t>
      </w:r>
      <w:r w:rsidRPr="00C0055D">
        <w:t>ecniche di previsione</w:t>
      </w:r>
      <w:r>
        <w:t>.</w:t>
      </w:r>
    </w:p>
    <w:p w14:paraId="64677680" w14:textId="77777777" w:rsidR="003A265A" w:rsidRPr="002E01D4" w:rsidRDefault="003A265A" w:rsidP="000A3736">
      <w:pPr>
        <w:spacing w:before="120" w:line="240" w:lineRule="exact"/>
        <w:rPr>
          <w:i/>
        </w:rPr>
      </w:pPr>
      <w:r>
        <w:rPr>
          <w:iCs/>
        </w:rPr>
        <w:lastRenderedPageBreak/>
        <w:t>2</w:t>
      </w:r>
      <w:r w:rsidRPr="007E3CC8">
        <w:rPr>
          <w:iCs/>
        </w:rPr>
        <w:t>.</w:t>
      </w:r>
      <w:r>
        <w:rPr>
          <w:iCs/>
        </w:rPr>
        <w:tab/>
      </w:r>
      <w:r w:rsidRPr="002E01D4">
        <w:rPr>
          <w:i/>
          <w:iCs/>
        </w:rPr>
        <w:t>L’analisi dei comportamenti individuali e dei processi decisionali (parte I)</w:t>
      </w:r>
    </w:p>
    <w:p w14:paraId="703A0103" w14:textId="77777777" w:rsidR="003A265A" w:rsidRPr="002E01D4" w:rsidRDefault="003A265A" w:rsidP="000A3736">
      <w:pPr>
        <w:spacing w:line="240" w:lineRule="exact"/>
        <w:rPr>
          <w:i/>
        </w:rPr>
      </w:pPr>
      <w:r w:rsidRPr="002E01D4">
        <w:rPr>
          <w:i/>
        </w:rPr>
        <w:t>–</w:t>
      </w:r>
      <w:r w:rsidRPr="002E01D4">
        <w:rPr>
          <w:i/>
        </w:rPr>
        <w:tab/>
      </w:r>
      <w:r w:rsidRPr="002E01D4">
        <w:t>St</w:t>
      </w:r>
      <w:r>
        <w:t>udiare relazioni e transizioni</w:t>
      </w:r>
      <w:r w:rsidRPr="002E01D4">
        <w:rPr>
          <w:i/>
        </w:rPr>
        <w:t>.</w:t>
      </w:r>
    </w:p>
    <w:p w14:paraId="7C45BB3C" w14:textId="77777777" w:rsidR="003A265A" w:rsidRPr="000A3736" w:rsidRDefault="003A265A" w:rsidP="000A3736">
      <w:pPr>
        <w:spacing w:line="240" w:lineRule="exact"/>
      </w:pPr>
      <w:r w:rsidRPr="000A3736">
        <w:t>–</w:t>
      </w:r>
      <w:r w:rsidRPr="000A3736">
        <w:tab/>
        <w:t xml:space="preserve">Modelli di event history </w:t>
      </w:r>
      <w:proofErr w:type="spellStart"/>
      <w:r w:rsidRPr="000A3736">
        <w:t>analysis</w:t>
      </w:r>
      <w:proofErr w:type="spellEnd"/>
      <w:r w:rsidRPr="000A3736">
        <w:t>.</w:t>
      </w:r>
    </w:p>
    <w:p w14:paraId="1A2CE369" w14:textId="77777777" w:rsidR="003A265A" w:rsidRPr="00C0055D" w:rsidRDefault="003A265A" w:rsidP="000A3736">
      <w:pPr>
        <w:spacing w:line="240" w:lineRule="exact"/>
      </w:pPr>
      <w:r>
        <w:t>–</w:t>
      </w:r>
      <w:r>
        <w:tab/>
        <w:t>Studio di casi.</w:t>
      </w:r>
    </w:p>
    <w:p w14:paraId="471CFB4D" w14:textId="77777777" w:rsidR="003A265A" w:rsidRPr="002E01D4" w:rsidRDefault="003A265A" w:rsidP="000A3736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II Modulo</w:t>
      </w:r>
    </w:p>
    <w:p w14:paraId="3DE18FBD" w14:textId="77777777" w:rsidR="008E5E3F" w:rsidRPr="002E01D4" w:rsidRDefault="008E5E3F" w:rsidP="008E5E3F">
      <w:pPr>
        <w:spacing w:before="120" w:line="240" w:lineRule="exact"/>
        <w:rPr>
          <w:i/>
        </w:rPr>
      </w:pPr>
      <w:r>
        <w:rPr>
          <w:iCs/>
        </w:rPr>
        <w:t>3</w:t>
      </w:r>
      <w:r w:rsidRPr="007E3CC8">
        <w:rPr>
          <w:iCs/>
        </w:rPr>
        <w:t>.</w:t>
      </w:r>
      <w:r>
        <w:rPr>
          <w:iCs/>
        </w:rPr>
        <w:tab/>
      </w:r>
      <w:r>
        <w:rPr>
          <w:i/>
        </w:rPr>
        <w:t>Strumenti per l</w:t>
      </w:r>
      <w:r w:rsidRPr="002E01D4">
        <w:rPr>
          <w:i/>
          <w:iCs/>
        </w:rPr>
        <w:t>’analisi</w:t>
      </w:r>
      <w:r>
        <w:rPr>
          <w:i/>
          <w:iCs/>
        </w:rPr>
        <w:t xml:space="preserve"> avanzata</w:t>
      </w:r>
      <w:r w:rsidRPr="002E01D4">
        <w:rPr>
          <w:i/>
          <w:iCs/>
        </w:rPr>
        <w:t xml:space="preserve"> dei comportamenti individuali (parte I)</w:t>
      </w:r>
    </w:p>
    <w:p w14:paraId="11542C8A" w14:textId="77777777" w:rsidR="00BC6361" w:rsidRPr="00C0055D" w:rsidRDefault="00BC6361" w:rsidP="00BC6361">
      <w:pPr>
        <w:spacing w:line="240" w:lineRule="exact"/>
        <w:ind w:left="280" w:hanging="280"/>
      </w:pPr>
      <w:r>
        <w:t>–</w:t>
      </w:r>
      <w:r>
        <w:tab/>
        <w:t>Richiami di inferenza statistica: campionamento, intervalli di confidenza e test di ipotesi</w:t>
      </w:r>
    </w:p>
    <w:p w14:paraId="653D6CAB" w14:textId="2316664D" w:rsidR="003A265A" w:rsidRDefault="003A265A" w:rsidP="000A3736">
      <w:pPr>
        <w:spacing w:line="240" w:lineRule="exact"/>
        <w:ind w:left="280" w:hanging="280"/>
      </w:pPr>
      <w:r>
        <w:t>–</w:t>
      </w:r>
      <w:r>
        <w:tab/>
        <w:t xml:space="preserve">Costruzione </w:t>
      </w:r>
      <w:r w:rsidR="00CF0DED">
        <w:t xml:space="preserve">e somministrazione via web </w:t>
      </w:r>
      <w:r>
        <w:t>di questionari per survey economic</w:t>
      </w:r>
      <w:r w:rsidR="00CF0DED">
        <w:t>o-</w:t>
      </w:r>
      <w:r>
        <w:t>aziendali</w:t>
      </w:r>
      <w:r w:rsidR="00CF0DED">
        <w:t xml:space="preserve"> e socio-demografiche</w:t>
      </w:r>
      <w:r>
        <w:t xml:space="preserve"> (codificazione di variabili categoriche nominali/ordinali e numeriche)</w:t>
      </w:r>
    </w:p>
    <w:p w14:paraId="19CC5C62" w14:textId="77777777" w:rsidR="008E5E3F" w:rsidRPr="00C50DA2" w:rsidRDefault="008E5E3F" w:rsidP="008E5E3F">
      <w:pPr>
        <w:spacing w:line="240" w:lineRule="exact"/>
      </w:pPr>
      <w:r>
        <w:rPr>
          <w:iCs/>
        </w:rPr>
        <w:t>4</w:t>
      </w:r>
      <w:r w:rsidRPr="007E3CC8">
        <w:rPr>
          <w:iCs/>
        </w:rPr>
        <w:t>.</w:t>
      </w:r>
      <w:r>
        <w:rPr>
          <w:iCs/>
        </w:rPr>
        <w:tab/>
      </w:r>
      <w:r w:rsidRPr="002E01D4">
        <w:rPr>
          <w:i/>
          <w:iCs/>
        </w:rPr>
        <w:t>L’analisi dei comportamenti individuali e dei processi decisionali (parte II)</w:t>
      </w:r>
    </w:p>
    <w:p w14:paraId="5000E867" w14:textId="4438E97A" w:rsidR="00BC6361" w:rsidRPr="00C0055D" w:rsidRDefault="00BC6361" w:rsidP="00BC6361">
      <w:pPr>
        <w:spacing w:line="240" w:lineRule="exact"/>
        <w:ind w:left="280" w:hanging="280"/>
      </w:pPr>
      <w:r>
        <w:t>–</w:t>
      </w:r>
      <w:r>
        <w:tab/>
      </w:r>
      <w:r w:rsidRPr="00BC6361">
        <w:t xml:space="preserve">Studio dei processi a risposta </w:t>
      </w:r>
      <w:r>
        <w:t>continua</w:t>
      </w:r>
      <w:r w:rsidRPr="00BC6361">
        <w:t xml:space="preserve"> (modelli lineari) come elaborazione delle fonti di questionari</w:t>
      </w:r>
      <w:r w:rsidR="009E1B5D">
        <w:t xml:space="preserve"> e di fonti di dati economiche ed aziendali.</w:t>
      </w:r>
    </w:p>
    <w:p w14:paraId="4DE0A3BA" w14:textId="3FF8BB5E" w:rsidR="003A265A" w:rsidRPr="00C0055D" w:rsidRDefault="003A265A" w:rsidP="000A3736">
      <w:pPr>
        <w:spacing w:line="240" w:lineRule="exact"/>
        <w:ind w:left="284" w:hanging="284"/>
      </w:pPr>
      <w:r>
        <w:t>–</w:t>
      </w:r>
      <w:r>
        <w:tab/>
        <w:t>Studio dei processi a risposta binaria e ordinale (modelli lineari generalizzati) come elaborazione delle fonti di questionari</w:t>
      </w:r>
      <w:r w:rsidR="009E1B5D">
        <w:t xml:space="preserve"> e di fonti economiche ed aziendali.</w:t>
      </w:r>
    </w:p>
    <w:p w14:paraId="1F6DD9CF" w14:textId="13006B7C" w:rsidR="003A265A" w:rsidRDefault="008E5E3F" w:rsidP="008E5E3F">
      <w:pPr>
        <w:spacing w:line="240" w:lineRule="exact"/>
        <w:rPr>
          <w:iCs/>
        </w:rPr>
      </w:pPr>
      <w:r>
        <w:rPr>
          <w:iCs/>
        </w:rPr>
        <w:t>5</w:t>
      </w:r>
      <w:r w:rsidR="003A265A" w:rsidRPr="007E3CC8">
        <w:rPr>
          <w:iCs/>
        </w:rPr>
        <w:t>.</w:t>
      </w:r>
      <w:r w:rsidR="003A265A">
        <w:rPr>
          <w:iCs/>
        </w:rPr>
        <w:tab/>
      </w:r>
      <w:r w:rsidR="003A265A" w:rsidRPr="002E01D4">
        <w:rPr>
          <w:i/>
          <w:iCs/>
        </w:rPr>
        <w:t xml:space="preserve">Valutazione </w:t>
      </w:r>
      <w:r w:rsidR="00800438">
        <w:rPr>
          <w:i/>
          <w:iCs/>
        </w:rPr>
        <w:t>d</w:t>
      </w:r>
      <w:r w:rsidR="0039499E">
        <w:rPr>
          <w:i/>
          <w:iCs/>
        </w:rPr>
        <w:t>’impatto</w:t>
      </w:r>
      <w:r w:rsidR="007D5C1C">
        <w:rPr>
          <w:i/>
          <w:iCs/>
        </w:rPr>
        <w:t xml:space="preserve"> (strumenti e applicazioni)</w:t>
      </w:r>
    </w:p>
    <w:p w14:paraId="7C62A04F" w14:textId="011EC4B7" w:rsidR="00CF0DED" w:rsidRDefault="003A265A" w:rsidP="008E5E3F">
      <w:pPr>
        <w:spacing w:line="240" w:lineRule="exact"/>
        <w:ind w:left="284" w:hanging="284"/>
      </w:pPr>
      <w:r>
        <w:t>–</w:t>
      </w:r>
      <w:r>
        <w:tab/>
      </w:r>
      <w:r w:rsidR="00CF0DED">
        <w:t>Valutare gli</w:t>
      </w:r>
      <w:r>
        <w:t xml:space="preserve"> effetti nell’analisi dei mutamenti economici e dei comportamenti individuali</w:t>
      </w:r>
      <w:r w:rsidR="007D5C1C">
        <w:t>. Applicazioni tramite software.</w:t>
      </w:r>
    </w:p>
    <w:p w14:paraId="6EACF001" w14:textId="098D14F3" w:rsidR="00CF0DED" w:rsidRDefault="00CF0DED" w:rsidP="00CF0DED">
      <w:pPr>
        <w:spacing w:line="240" w:lineRule="exact"/>
        <w:ind w:left="284" w:hanging="284"/>
      </w:pPr>
      <w:r>
        <w:t>–</w:t>
      </w:r>
      <w:r>
        <w:tab/>
        <w:t>Seminari</w:t>
      </w:r>
      <w:r w:rsidR="00C0061A">
        <w:t>o</w:t>
      </w:r>
      <w:r>
        <w:t xml:space="preserve"> su come scrivere un report di ricerca e sua organizzazione</w:t>
      </w:r>
      <w:r w:rsidR="00C0061A">
        <w:t>:</w:t>
      </w:r>
      <w:r>
        <w:t xml:space="preserve"> istruzioni su</w:t>
      </w:r>
      <w:r w:rsidR="007D5C1C">
        <w:t>l</w:t>
      </w:r>
      <w:r>
        <w:t xml:space="preserve"> reperimento delle fonti di dati; </w:t>
      </w:r>
      <w:r w:rsidR="008B15D0">
        <w:t>impostazione di</w:t>
      </w:r>
      <w:r>
        <w:t xml:space="preserve"> una ricerca bibliografica </w:t>
      </w:r>
      <w:r w:rsidR="008B15D0">
        <w:t>e di una analisi; commento dei risultati.</w:t>
      </w:r>
      <w:r>
        <w:t xml:space="preserve"> </w:t>
      </w:r>
    </w:p>
    <w:p w14:paraId="2895ABF0" w14:textId="34FD6680" w:rsidR="003A265A" w:rsidRPr="000A3736" w:rsidRDefault="003A265A" w:rsidP="000A373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81966">
        <w:rPr>
          <w:rStyle w:val="Rimandonotaapidipagina"/>
          <w:b/>
          <w:i/>
          <w:sz w:val="18"/>
        </w:rPr>
        <w:footnoteReference w:id="1"/>
      </w:r>
    </w:p>
    <w:p w14:paraId="10F1E7DD" w14:textId="77777777" w:rsidR="003A265A" w:rsidRDefault="003A265A" w:rsidP="00A13C74">
      <w:pPr>
        <w:pStyle w:val="Testo1"/>
        <w:spacing w:before="0"/>
      </w:pPr>
      <w:r w:rsidRPr="00C935D4">
        <w:t>Materiali a cura dei docenti. Ulteriore bibliografia di supporto verrà indicata all’inizio del corso.</w:t>
      </w:r>
    </w:p>
    <w:p w14:paraId="2B58BC50" w14:textId="6B217CDC" w:rsidR="00A71108" w:rsidRPr="00C935D4" w:rsidRDefault="00FB0F40" w:rsidP="00A13C74">
      <w:pPr>
        <w:pStyle w:val="Testo1"/>
        <w:spacing w:before="0"/>
      </w:pPr>
      <w:r w:rsidRPr="00FB0F40">
        <w:rPr>
          <w:smallCaps/>
          <w:sz w:val="16"/>
          <w:lang w:val="en-US"/>
        </w:rPr>
        <w:t xml:space="preserve">P. Newbold-W.L. Carlson-B. </w:t>
      </w:r>
      <w:r w:rsidRPr="00CF0DED">
        <w:rPr>
          <w:smallCaps/>
          <w:sz w:val="16"/>
        </w:rPr>
        <w:t>Thorne</w:t>
      </w:r>
      <w:r w:rsidRPr="00CF0DED">
        <w:rPr>
          <w:sz w:val="16"/>
        </w:rPr>
        <w:t xml:space="preserve">, </w:t>
      </w:r>
      <w:r w:rsidR="00A71108" w:rsidRPr="00FB0F40">
        <w:rPr>
          <w:i/>
        </w:rPr>
        <w:t>Statistica</w:t>
      </w:r>
      <w:r w:rsidR="00A71108" w:rsidRPr="00E27DA2">
        <w:t>,</w:t>
      </w:r>
      <w:r w:rsidR="00A71108" w:rsidRPr="00A71108">
        <w:t xml:space="preserve"> Pearson</w:t>
      </w:r>
      <w:r w:rsidR="00A71108">
        <w:t xml:space="preserve"> Italia</w:t>
      </w:r>
      <w:r>
        <w:t>, 2013</w:t>
      </w:r>
      <w:r w:rsidR="00A71108" w:rsidRPr="00A71108">
        <w:t>.</w:t>
      </w:r>
      <w:r w:rsidR="00A81966">
        <w:t xml:space="preserve"> </w:t>
      </w:r>
      <w:bookmarkStart w:id="2" w:name="_Hlk138766426"/>
      <w:r w:rsidR="00A81966">
        <w:rPr>
          <w:rFonts w:ascii="Times New Roman" w:hAnsi="Times New Roman"/>
          <w:i/>
          <w:color w:val="0070C0"/>
          <w:szCs w:val="18"/>
        </w:rPr>
        <w:fldChar w:fldCharType="begin"/>
      </w:r>
      <w:r w:rsidR="00A81966">
        <w:rPr>
          <w:rFonts w:ascii="Times New Roman" w:hAnsi="Times New Roman"/>
          <w:i/>
          <w:color w:val="0070C0"/>
          <w:szCs w:val="18"/>
        </w:rPr>
        <w:instrText>HYPERLINK "https://librerie.unicatt.it/scheda-libro/paul-newbold-william-carlson-betty-thorne/statistica-ediz-mylab-9788891910653-700065.html"</w:instrText>
      </w:r>
      <w:r w:rsidR="00A81966">
        <w:rPr>
          <w:rFonts w:ascii="Times New Roman" w:hAnsi="Times New Roman"/>
          <w:i/>
          <w:color w:val="0070C0"/>
          <w:szCs w:val="18"/>
        </w:rPr>
      </w:r>
      <w:r w:rsidR="00A81966">
        <w:rPr>
          <w:rFonts w:ascii="Times New Roman" w:hAnsi="Times New Roman"/>
          <w:i/>
          <w:color w:val="0070C0"/>
          <w:szCs w:val="18"/>
        </w:rPr>
        <w:fldChar w:fldCharType="separate"/>
      </w:r>
      <w:r w:rsidR="00A81966" w:rsidRPr="00A81966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2"/>
      <w:r w:rsidR="00A81966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063D174B" w14:textId="77777777" w:rsidR="003A265A" w:rsidRDefault="003A265A" w:rsidP="003A265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B33DA2" w14:textId="29AEB926" w:rsidR="003A265A" w:rsidRPr="00C935D4" w:rsidRDefault="003A265A" w:rsidP="00C935D4">
      <w:pPr>
        <w:pStyle w:val="Testo2"/>
      </w:pPr>
      <w:r w:rsidRPr="00C935D4">
        <w:t xml:space="preserve">Il corso si svolge tramite lezioni frontali teoriche e lezioni pratiche </w:t>
      </w:r>
      <w:r w:rsidR="00CF0DED">
        <w:t>col PC</w:t>
      </w:r>
      <w:r w:rsidRPr="00C935D4">
        <w:t xml:space="preserve"> mediante i software Gretl (open source) e S</w:t>
      </w:r>
      <w:r w:rsidR="00CF0DED">
        <w:t>PSS</w:t>
      </w:r>
      <w:r w:rsidRPr="00C935D4">
        <w:t xml:space="preserve"> (software commerciale</w:t>
      </w:r>
      <w:r w:rsidR="00CF0DED">
        <w:t xml:space="preserve"> con licenza unicatt</w:t>
      </w:r>
      <w:r w:rsidRPr="00C935D4">
        <w:t xml:space="preserve">). </w:t>
      </w:r>
    </w:p>
    <w:p w14:paraId="27506232" w14:textId="77777777" w:rsidR="003A265A" w:rsidRDefault="003A265A" w:rsidP="003A265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1D3D2D5" w14:textId="7D49BA72" w:rsidR="003A265A" w:rsidRDefault="003A265A" w:rsidP="00C935D4">
      <w:pPr>
        <w:pStyle w:val="Testo2"/>
      </w:pPr>
      <w:r w:rsidRPr="00C935D4">
        <w:t>Prova scritta (che consiste in domande teoriche, esercizi e letture di tabulati)</w:t>
      </w:r>
      <w:r w:rsidR="002C43D8">
        <w:t xml:space="preserve"> su tutto il programma</w:t>
      </w:r>
      <w:r w:rsidRPr="00C935D4">
        <w:t xml:space="preserve">. È possibile alternativamente sostenere l’esame anche attraverso due prove parziali che concorrono ognuna per il 50% nella composizione del voto. </w:t>
      </w:r>
      <w:r w:rsidR="00CF0DED">
        <w:t xml:space="preserve">La seconda prova </w:t>
      </w:r>
      <w:r w:rsidR="00CF0DED">
        <w:lastRenderedPageBreak/>
        <w:t xml:space="preserve">parziale </w:t>
      </w:r>
      <w:r w:rsidR="002C43D8">
        <w:t xml:space="preserve">può essere sostituita dalla consegna scritta e dalla </w:t>
      </w:r>
      <w:r w:rsidR="00CF0DED">
        <w:t xml:space="preserve">dicussione </w:t>
      </w:r>
      <w:r w:rsidR="002C43D8">
        <w:t>orale di</w:t>
      </w:r>
      <w:r w:rsidR="00CF0DED">
        <w:t xml:space="preserve"> un breve eleborato a cura del candidato</w:t>
      </w:r>
      <w:r w:rsidR="002C43D8">
        <w:t xml:space="preserve"> accompagnata da domande teoriche del docente sulla seconda parte del corso.</w:t>
      </w:r>
    </w:p>
    <w:p w14:paraId="4B1F3A4F" w14:textId="77777777" w:rsidR="009E1B5D" w:rsidRDefault="009E1B5D" w:rsidP="009E1B5D">
      <w:pPr>
        <w:tabs>
          <w:tab w:val="clear" w:pos="284"/>
          <w:tab w:val="left" w:pos="720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>
        <w:rPr>
          <w:rFonts w:eastAsia="Calibri"/>
          <w:b/>
          <w:i/>
          <w:sz w:val="18"/>
          <w:szCs w:val="22"/>
          <w:lang w:eastAsia="en-US"/>
        </w:rPr>
        <w:t>ORARIO E LUOGO DI RICEVIMENTO DEGLI STUDENTI</w:t>
      </w:r>
    </w:p>
    <w:p w14:paraId="080CC324" w14:textId="565CEA8E" w:rsidR="009E1B5D" w:rsidRDefault="009E1B5D" w:rsidP="009E1B5D">
      <w:pPr>
        <w:pStyle w:val="Testo2"/>
      </w:pPr>
      <w:r>
        <w:t>Il ricevimento dei docenti si svolge usualmente presso il Dipartimento di Scienze Statistiche, al 3° piano dell'edificio Lanzone, presso il Cortile "Dante Alighieri". Per informazioni dettagliate sugli uffici, il giorno e l’ora del ricevimento consultare l</w:t>
      </w:r>
      <w:r w:rsidR="00F82261">
        <w:t>e</w:t>
      </w:r>
      <w:r>
        <w:t xml:space="preserve"> pagine</w:t>
      </w:r>
      <w:r w:rsidR="00F82261">
        <w:t xml:space="preserve"> web</w:t>
      </w:r>
      <w:r>
        <w:t xml:space="preserve"> dei docenti nella sezione “RICEVIMENTO”. Per variazioni consultare la voce “AVVISI”.</w:t>
      </w:r>
    </w:p>
    <w:p w14:paraId="6EDD2B23" w14:textId="77777777" w:rsidR="009E1B5D" w:rsidRPr="00C935D4" w:rsidRDefault="009E1B5D" w:rsidP="00C935D4">
      <w:pPr>
        <w:pStyle w:val="Testo2"/>
      </w:pPr>
    </w:p>
    <w:sectPr w:rsidR="009E1B5D" w:rsidRPr="00C935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A02F" w14:textId="77777777" w:rsidR="00A81966" w:rsidRDefault="00A81966" w:rsidP="00A81966">
      <w:pPr>
        <w:spacing w:line="240" w:lineRule="auto"/>
      </w:pPr>
      <w:r>
        <w:separator/>
      </w:r>
    </w:p>
  </w:endnote>
  <w:endnote w:type="continuationSeparator" w:id="0">
    <w:p w14:paraId="083031FB" w14:textId="77777777" w:rsidR="00A81966" w:rsidRDefault="00A81966" w:rsidP="00A81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7231" w14:textId="77777777" w:rsidR="00A81966" w:rsidRDefault="00A81966" w:rsidP="00A81966">
      <w:pPr>
        <w:spacing w:line="240" w:lineRule="auto"/>
      </w:pPr>
      <w:r>
        <w:separator/>
      </w:r>
    </w:p>
  </w:footnote>
  <w:footnote w:type="continuationSeparator" w:id="0">
    <w:p w14:paraId="752C0A72" w14:textId="77777777" w:rsidR="00A81966" w:rsidRDefault="00A81966" w:rsidP="00A81966">
      <w:pPr>
        <w:spacing w:line="240" w:lineRule="auto"/>
      </w:pPr>
      <w:r>
        <w:continuationSeparator/>
      </w:r>
    </w:p>
  </w:footnote>
  <w:footnote w:id="1">
    <w:p w14:paraId="7852173C" w14:textId="2CCC8752" w:rsidR="00A81966" w:rsidRDefault="00A819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bookmarkStart w:id="1" w:name="_Hlk138766734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5A"/>
    <w:rsid w:val="000A3736"/>
    <w:rsid w:val="00187B99"/>
    <w:rsid w:val="002014DD"/>
    <w:rsid w:val="002C43D8"/>
    <w:rsid w:val="002D5E17"/>
    <w:rsid w:val="0038255D"/>
    <w:rsid w:val="0039499E"/>
    <w:rsid w:val="003A265A"/>
    <w:rsid w:val="00413265"/>
    <w:rsid w:val="00415390"/>
    <w:rsid w:val="004B7F7D"/>
    <w:rsid w:val="004D1217"/>
    <w:rsid w:val="004D6008"/>
    <w:rsid w:val="00640794"/>
    <w:rsid w:val="006F1772"/>
    <w:rsid w:val="00714B9A"/>
    <w:rsid w:val="007D5C1C"/>
    <w:rsid w:val="00800438"/>
    <w:rsid w:val="00874B2C"/>
    <w:rsid w:val="008942E7"/>
    <w:rsid w:val="008A1204"/>
    <w:rsid w:val="008B15D0"/>
    <w:rsid w:val="008E5E3F"/>
    <w:rsid w:val="00900CCA"/>
    <w:rsid w:val="00924B77"/>
    <w:rsid w:val="0092579C"/>
    <w:rsid w:val="00940DA2"/>
    <w:rsid w:val="009E055C"/>
    <w:rsid w:val="009E1B5D"/>
    <w:rsid w:val="00A0248F"/>
    <w:rsid w:val="00A13C74"/>
    <w:rsid w:val="00A40922"/>
    <w:rsid w:val="00A71108"/>
    <w:rsid w:val="00A74F6F"/>
    <w:rsid w:val="00A81966"/>
    <w:rsid w:val="00AD7557"/>
    <w:rsid w:val="00B50C5D"/>
    <w:rsid w:val="00B51253"/>
    <w:rsid w:val="00B525CC"/>
    <w:rsid w:val="00B86DFE"/>
    <w:rsid w:val="00BC6361"/>
    <w:rsid w:val="00C0061A"/>
    <w:rsid w:val="00C935D4"/>
    <w:rsid w:val="00CF0DED"/>
    <w:rsid w:val="00D404F2"/>
    <w:rsid w:val="00E27DA2"/>
    <w:rsid w:val="00E607E6"/>
    <w:rsid w:val="00F82261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A6328"/>
  <w15:chartTrackingRefBased/>
  <w15:docId w15:val="{EC4CDD19-53C1-4C59-8A37-4C81AE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265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819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1966"/>
  </w:style>
  <w:style w:type="character" w:styleId="Rimandonotaapidipagina">
    <w:name w:val="footnote reference"/>
    <w:basedOn w:val="Carpredefinitoparagrafo"/>
    <w:rsid w:val="00A81966"/>
    <w:rPr>
      <w:vertAlign w:val="superscript"/>
    </w:rPr>
  </w:style>
  <w:style w:type="character" w:styleId="Collegamentoipertestuale">
    <w:name w:val="Hyperlink"/>
    <w:basedOn w:val="Carpredefinitoparagrafo"/>
    <w:rsid w:val="00A819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898E-5B2E-4EB9-B1EC-4587E14C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634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2023-05-17T07:44:00Z</dcterms:created>
  <dcterms:modified xsi:type="dcterms:W3CDTF">2023-06-27T12:08:00Z</dcterms:modified>
</cp:coreProperties>
</file>