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1AD" w14:textId="6675CA03" w:rsidR="00745699" w:rsidRPr="00AF5232" w:rsidRDefault="00530EBA" w:rsidP="00745699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AF5232">
        <w:rPr>
          <w:rFonts w:ascii="Times New Roman" w:hAnsi="Times New Roman"/>
        </w:rPr>
        <w:t>nternazionalizzazione dei mercati e delle imprese internazionali</w:t>
      </w:r>
    </w:p>
    <w:p w14:paraId="615F72DD" w14:textId="4ABE2369" w:rsidR="00745699" w:rsidRPr="00AF5232" w:rsidRDefault="00745699" w:rsidP="00745699">
      <w:pPr>
        <w:pStyle w:val="Titolo2"/>
        <w:rPr>
          <w:rFonts w:ascii="Times New Roman" w:hAnsi="Times New Roman"/>
        </w:rPr>
      </w:pPr>
      <w:r w:rsidRPr="00AF5232">
        <w:rPr>
          <w:rFonts w:ascii="Times New Roman" w:hAnsi="Times New Roman"/>
        </w:rPr>
        <w:t xml:space="preserve">Prof. </w:t>
      </w:r>
      <w:r w:rsidR="00404BCA" w:rsidRPr="00AF5232">
        <w:rPr>
          <w:rFonts w:ascii="Times New Roman" w:hAnsi="Times New Roman"/>
        </w:rPr>
        <w:t>Alessandro baroncelli</w:t>
      </w:r>
      <w:r w:rsidRPr="00AF5232">
        <w:rPr>
          <w:rFonts w:ascii="Times New Roman" w:hAnsi="Times New Roman"/>
        </w:rPr>
        <w:t xml:space="preserve">; Prof. </w:t>
      </w:r>
      <w:r w:rsidR="00172ACE" w:rsidRPr="00AF5232">
        <w:rPr>
          <w:rFonts w:ascii="Times New Roman" w:hAnsi="Times New Roman"/>
        </w:rPr>
        <w:t>Marco Magnani</w:t>
      </w:r>
    </w:p>
    <w:p w14:paraId="42E92195" w14:textId="77777777" w:rsidR="00B6090A" w:rsidRPr="00530EBA" w:rsidRDefault="00B6090A" w:rsidP="00AF5232">
      <w:pPr>
        <w:spacing w:before="240" w:after="120" w:line="240" w:lineRule="exact"/>
        <w:rPr>
          <w:b/>
          <w:i/>
          <w:sz w:val="18"/>
          <w:szCs w:val="18"/>
        </w:rPr>
      </w:pPr>
      <w:r w:rsidRPr="00530EBA">
        <w:rPr>
          <w:b/>
          <w:i/>
          <w:sz w:val="18"/>
          <w:szCs w:val="18"/>
        </w:rPr>
        <w:t>OBIETTIVO DEL CORSO E RISULTATI DI APPRENDIMENTO ATTESI</w:t>
      </w:r>
    </w:p>
    <w:p w14:paraId="04BA19AA" w14:textId="21B825CD" w:rsidR="00B6090A" w:rsidRPr="00AF5232" w:rsidRDefault="00B6090A" w:rsidP="00B6090A">
      <w:pPr>
        <w:autoSpaceDE w:val="0"/>
        <w:autoSpaceDN w:val="0"/>
        <w:adjustRightInd w:val="0"/>
      </w:pPr>
      <w:r w:rsidRPr="00AF5232">
        <w:t xml:space="preserve">Obiettivo del corso è fornire la conoscenza di strumenti e modelli di analisi delle principali dinamiche dei processi di internazionalizzazione delle imprese e dei mercati. L’insegnamento si propone di fornire le basi concettuali e analitiche utili a comprendere i fattori principali che condizionano i processi di internazionalizzazione e </w:t>
      </w:r>
      <w:r w:rsidR="00F6435A" w:rsidRPr="00AF5232">
        <w:t xml:space="preserve">le </w:t>
      </w:r>
      <w:r w:rsidRPr="00AF5232">
        <w:t>opportunità che essi forniscono. In particolare, il corso delinea</w:t>
      </w:r>
      <w:r w:rsidR="00F6435A" w:rsidRPr="00AF5232">
        <w:t>,</w:t>
      </w:r>
      <w:r w:rsidRPr="00AF5232">
        <w:t xml:space="preserve"> in una prospettiva micro e macroeconomica</w:t>
      </w:r>
      <w:r w:rsidR="00F6435A" w:rsidRPr="00AF5232">
        <w:t>,</w:t>
      </w:r>
      <w:r w:rsidRPr="00AF5232">
        <w:t xml:space="preserve"> l’evoluzione </w:t>
      </w:r>
      <w:r w:rsidR="00F6435A" w:rsidRPr="00AF5232">
        <w:t>dei</w:t>
      </w:r>
      <w:r w:rsidRPr="00AF5232">
        <w:t xml:space="preserve"> processi di internazionalizzazione delle imprese, concentrando in modo particolare l’attenzione sull’attività delle imprese multinazionali e sulle decisioni riguardanti gli Investimenti Diretti Esteri (IDE).</w:t>
      </w:r>
    </w:p>
    <w:p w14:paraId="72773BA3" w14:textId="77777777" w:rsidR="00B6090A" w:rsidRPr="00AF5232" w:rsidRDefault="00B6090A" w:rsidP="00B6090A">
      <w:pPr>
        <w:autoSpaceDE w:val="0"/>
        <w:autoSpaceDN w:val="0"/>
        <w:adjustRightInd w:val="0"/>
      </w:pPr>
      <w:r w:rsidRPr="00AF5232">
        <w:t>Al termine del corso gli studenti devono:</w:t>
      </w:r>
    </w:p>
    <w:p w14:paraId="6337D4D9" w14:textId="56424BA6" w:rsidR="00B6090A" w:rsidRPr="00AF5232" w:rsidRDefault="00B6090A" w:rsidP="00AE11EF">
      <w:pPr>
        <w:pStyle w:val="Paragrafoelenco"/>
        <w:numPr>
          <w:ilvl w:val="0"/>
          <w:numId w:val="5"/>
        </w:numPr>
        <w:autoSpaceDE w:val="0"/>
        <w:autoSpaceDN w:val="0"/>
        <w:adjustRightInd w:val="0"/>
      </w:pPr>
      <w:r w:rsidRPr="00AF5232">
        <w:t>essere in grado di comprendere come le politiche commerciali e i costi di trasporto influiscono sui processi di globalizzazione</w:t>
      </w:r>
      <w:r w:rsidR="00AE11EF">
        <w:t>;</w:t>
      </w:r>
    </w:p>
    <w:p w14:paraId="6FED73C1" w14:textId="798DF6CF" w:rsidR="00B6090A" w:rsidRPr="00AF5232" w:rsidRDefault="00B6090A" w:rsidP="00AE11EF">
      <w:pPr>
        <w:pStyle w:val="Paragrafoelenco"/>
        <w:numPr>
          <w:ilvl w:val="0"/>
          <w:numId w:val="5"/>
        </w:numPr>
        <w:autoSpaceDE w:val="0"/>
        <w:autoSpaceDN w:val="0"/>
        <w:adjustRightInd w:val="0"/>
      </w:pPr>
      <w:r w:rsidRPr="00AF5232">
        <w:t xml:space="preserve">avere acquisito la capacità di individuare i comportamenti delle imprese che agiscono sui mercati internazionali sia in termini operativi che in termini organizzativi, e saper discriminare tra tali processi in funzione delle finalità e </w:t>
      </w:r>
      <w:r w:rsidR="00F6435A" w:rsidRPr="00AF5232">
        <w:t xml:space="preserve">delle </w:t>
      </w:r>
      <w:r w:rsidRPr="00AF5232">
        <w:t>caratteristiche aziendali</w:t>
      </w:r>
      <w:r w:rsidR="00AE11EF">
        <w:t>;</w:t>
      </w:r>
    </w:p>
    <w:p w14:paraId="037E94AD" w14:textId="588CF8C0" w:rsidR="00B6090A" w:rsidRDefault="00B6090A" w:rsidP="00AE11EF">
      <w:pPr>
        <w:pStyle w:val="Paragrafoelenco"/>
        <w:numPr>
          <w:ilvl w:val="0"/>
          <w:numId w:val="5"/>
        </w:numPr>
        <w:autoSpaceDE w:val="0"/>
        <w:autoSpaceDN w:val="0"/>
        <w:adjustRightInd w:val="0"/>
      </w:pPr>
      <w:r w:rsidRPr="00AF5232">
        <w:t xml:space="preserve">essere in grado di comprendere l’andamento e il ruolo che gli investimenti esteri (IDE) ricoprono per le </w:t>
      </w:r>
      <w:r w:rsidR="00F6435A" w:rsidRPr="00AF5232">
        <w:t>imprese</w:t>
      </w:r>
      <w:r w:rsidRPr="00AF5232">
        <w:t xml:space="preserve"> e</w:t>
      </w:r>
      <w:r w:rsidR="00F6435A" w:rsidRPr="00AF5232">
        <w:t xml:space="preserve"> per le economie</w:t>
      </w:r>
      <w:r w:rsidRPr="00AF5232">
        <w:t xml:space="preserve"> </w:t>
      </w:r>
      <w:r w:rsidR="00F6435A" w:rsidRPr="00AF5232">
        <w:t>dei</w:t>
      </w:r>
      <w:r w:rsidRPr="00AF5232">
        <w:t xml:space="preserve"> paesi coinvolti.</w:t>
      </w:r>
    </w:p>
    <w:p w14:paraId="2ECEB923" w14:textId="1FCA57F3" w:rsidR="00530EBA" w:rsidRPr="00AF5232" w:rsidRDefault="00530EBA" w:rsidP="00530EBA">
      <w:pPr>
        <w:autoSpaceDE w:val="0"/>
        <w:autoSpaceDN w:val="0"/>
        <w:adjustRightInd w:val="0"/>
        <w:spacing w:before="240"/>
      </w:pPr>
      <w:r w:rsidRPr="00530EBA">
        <w:rPr>
          <w:b/>
          <w:i/>
          <w:sz w:val="18"/>
          <w:szCs w:val="18"/>
        </w:rPr>
        <w:t>PROGRAMMA DEL CORSO</w:t>
      </w:r>
    </w:p>
    <w:p w14:paraId="4D107904" w14:textId="77777777" w:rsidR="00D072A0" w:rsidRPr="00AF5232" w:rsidRDefault="00D072A0" w:rsidP="00530EBA">
      <w:pPr>
        <w:spacing w:before="120" w:line="240" w:lineRule="exact"/>
      </w:pPr>
      <w:r w:rsidRPr="00AF5232">
        <w:rPr>
          <w:smallCaps/>
        </w:rPr>
        <w:t>I Modulo - Prima parte</w:t>
      </w:r>
      <w:r w:rsidRPr="00AF5232">
        <w:t xml:space="preserve"> (</w:t>
      </w:r>
      <w:r w:rsidRPr="00AF5232">
        <w:rPr>
          <w:i/>
        </w:rPr>
        <w:t>Prof. Alessandro Baroncelli</w:t>
      </w:r>
      <w:r w:rsidRPr="00AF5232">
        <w:t>)</w:t>
      </w:r>
    </w:p>
    <w:p w14:paraId="0BFF6034" w14:textId="0DC1DF92" w:rsidR="00D072A0" w:rsidRPr="00AF5232" w:rsidRDefault="00D072A0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>I concetti di internazionalizzazione e globalizzazione</w:t>
      </w:r>
      <w:r w:rsidRPr="00AF5232">
        <w:t xml:space="preserve"> </w:t>
      </w:r>
      <w:r w:rsidR="00F6435A" w:rsidRPr="006D7E87">
        <w:rPr>
          <w:i/>
        </w:rPr>
        <w:t xml:space="preserve">e l’evoluzione del </w:t>
      </w:r>
      <w:r w:rsidR="00DF2A22" w:rsidRPr="006D7E87">
        <w:rPr>
          <w:i/>
        </w:rPr>
        <w:t xml:space="preserve">fenomeno </w:t>
      </w:r>
      <w:r w:rsidR="00F6435A" w:rsidRPr="006D7E87">
        <w:rPr>
          <w:i/>
        </w:rPr>
        <w:t>globalizzazione</w:t>
      </w:r>
    </w:p>
    <w:p w14:paraId="2B31231A" w14:textId="6D6837A6" w:rsidR="006D7E87" w:rsidRPr="006D7E87" w:rsidRDefault="00D072A0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>Condizioni di ingresso nei mercati esteri: analisi, valutazione dell’attrattività e selezione dei mercati, forme di internazionalizzazione</w:t>
      </w:r>
      <w:r w:rsidR="006D7E87" w:rsidRPr="006D7E87">
        <w:rPr>
          <w:i/>
        </w:rPr>
        <w:t xml:space="preserve"> </w:t>
      </w:r>
    </w:p>
    <w:p w14:paraId="24E5EFEC" w14:textId="1E11C7F7" w:rsidR="006D7E87" w:rsidRDefault="006D7E87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>La capacità organizzativa dell’impresa internazionale</w:t>
      </w:r>
    </w:p>
    <w:p w14:paraId="2431FC44" w14:textId="77777777" w:rsidR="006D7E87" w:rsidRDefault="006D7E87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>L’impresa internazionalizzata. Implicazioni dell’internazionalizzazione a livello di funzioni aziendali</w:t>
      </w:r>
    </w:p>
    <w:p w14:paraId="2CA773C7" w14:textId="77777777" w:rsidR="006D7E87" w:rsidRPr="006D7E87" w:rsidRDefault="006D7E87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>Tecnologie digitali e strategie globali</w:t>
      </w:r>
    </w:p>
    <w:p w14:paraId="2F11602D" w14:textId="77777777" w:rsidR="006D7E87" w:rsidRDefault="006D7E87" w:rsidP="006D7E87">
      <w:pPr>
        <w:pStyle w:val="Paragrafoelenco"/>
        <w:numPr>
          <w:ilvl w:val="0"/>
          <w:numId w:val="15"/>
        </w:numPr>
        <w:spacing w:line="240" w:lineRule="exact"/>
      </w:pPr>
      <w:r w:rsidRPr="006D7E87">
        <w:rPr>
          <w:i/>
        </w:rPr>
        <w:t xml:space="preserve">Imprenditorialità internazionale </w:t>
      </w:r>
    </w:p>
    <w:p w14:paraId="5F1A64E2" w14:textId="48A371BE" w:rsidR="00D072A0" w:rsidRPr="00AF5232" w:rsidRDefault="00D072A0" w:rsidP="00D072A0">
      <w:pPr>
        <w:spacing w:line="240" w:lineRule="exact"/>
      </w:pPr>
    </w:p>
    <w:p w14:paraId="129D2292" w14:textId="0444508A" w:rsidR="00D072A0" w:rsidRPr="00AF5232" w:rsidRDefault="00D072A0" w:rsidP="00D072A0">
      <w:pPr>
        <w:spacing w:before="120" w:line="240" w:lineRule="exact"/>
      </w:pPr>
      <w:r w:rsidRPr="00AF5232">
        <w:rPr>
          <w:smallCaps/>
        </w:rPr>
        <w:t>II Modulo</w:t>
      </w:r>
      <w:r w:rsidRPr="00AF5232">
        <w:t xml:space="preserve"> (</w:t>
      </w:r>
      <w:r w:rsidRPr="00AF5232">
        <w:rPr>
          <w:i/>
        </w:rPr>
        <w:t xml:space="preserve">Prof. </w:t>
      </w:r>
      <w:r w:rsidR="00F6435A" w:rsidRPr="00AF5232">
        <w:rPr>
          <w:i/>
        </w:rPr>
        <w:t>Marco Magnani</w:t>
      </w:r>
      <w:r w:rsidRPr="00AF5232">
        <w:t>)</w:t>
      </w:r>
    </w:p>
    <w:p w14:paraId="4B902103" w14:textId="77777777" w:rsidR="00A920F5" w:rsidRPr="006D7E87" w:rsidRDefault="00A920F5" w:rsidP="00A920F5">
      <w:pPr>
        <w:pStyle w:val="Paragrafoelenco"/>
        <w:numPr>
          <w:ilvl w:val="0"/>
          <w:numId w:val="10"/>
        </w:numPr>
        <w:spacing w:line="240" w:lineRule="exact"/>
        <w:ind w:left="357" w:hanging="357"/>
        <w:rPr>
          <w:i/>
          <w:iCs/>
        </w:rPr>
      </w:pPr>
      <w:r w:rsidRPr="006D7E87">
        <w:rPr>
          <w:i/>
          <w:iCs/>
        </w:rPr>
        <w:t>Teorie del commercio internazionale e applicazioni</w:t>
      </w:r>
    </w:p>
    <w:p w14:paraId="1BB93163" w14:textId="77777777" w:rsidR="00A920F5" w:rsidRPr="006D7E87" w:rsidRDefault="00A920F5" w:rsidP="00A920F5">
      <w:pPr>
        <w:pStyle w:val="Paragrafoelenco"/>
        <w:numPr>
          <w:ilvl w:val="0"/>
          <w:numId w:val="10"/>
        </w:numPr>
        <w:spacing w:line="240" w:lineRule="exact"/>
        <w:ind w:left="357" w:hanging="357"/>
        <w:rPr>
          <w:i/>
          <w:iCs/>
        </w:rPr>
      </w:pPr>
      <w:r w:rsidRPr="006D7E87">
        <w:rPr>
          <w:i/>
          <w:iCs/>
        </w:rPr>
        <w:t>Le determinanti, il ruolo e le caratteristiche degli IDE</w:t>
      </w:r>
    </w:p>
    <w:p w14:paraId="484B438B" w14:textId="77777777" w:rsidR="00A920F5" w:rsidRPr="006D7E87" w:rsidRDefault="00A920F5" w:rsidP="00A920F5">
      <w:pPr>
        <w:pStyle w:val="Paragrafoelenco"/>
        <w:numPr>
          <w:ilvl w:val="0"/>
          <w:numId w:val="10"/>
        </w:numPr>
        <w:spacing w:line="240" w:lineRule="exact"/>
        <w:ind w:left="357" w:hanging="357"/>
        <w:rPr>
          <w:i/>
          <w:iCs/>
        </w:rPr>
      </w:pPr>
      <w:r w:rsidRPr="006D7E87">
        <w:rPr>
          <w:i/>
          <w:iCs/>
        </w:rPr>
        <w:lastRenderedPageBreak/>
        <w:t>Le imprese multinazionali</w:t>
      </w:r>
    </w:p>
    <w:p w14:paraId="1E6F7F66" w14:textId="77777777" w:rsidR="00A920F5" w:rsidRPr="006D7E87" w:rsidRDefault="00A920F5" w:rsidP="00A920F5">
      <w:pPr>
        <w:pStyle w:val="Paragrafoelenco"/>
        <w:numPr>
          <w:ilvl w:val="0"/>
          <w:numId w:val="10"/>
        </w:numPr>
        <w:spacing w:line="240" w:lineRule="exact"/>
        <w:ind w:left="357" w:hanging="357"/>
        <w:rPr>
          <w:i/>
          <w:iCs/>
        </w:rPr>
      </w:pPr>
      <w:r w:rsidRPr="006D7E87">
        <w:rPr>
          <w:i/>
          <w:iCs/>
        </w:rPr>
        <w:t>I fattori di competitività di un paese</w:t>
      </w:r>
    </w:p>
    <w:p w14:paraId="6A808560" w14:textId="0581819D" w:rsidR="00A920F5" w:rsidRPr="006D7E87" w:rsidRDefault="00A920F5" w:rsidP="006D7E87">
      <w:pPr>
        <w:pStyle w:val="Paragrafoelenco"/>
        <w:numPr>
          <w:ilvl w:val="0"/>
          <w:numId w:val="10"/>
        </w:numPr>
        <w:spacing w:line="240" w:lineRule="exact"/>
        <w:ind w:left="357" w:hanging="357"/>
        <w:rPr>
          <w:i/>
          <w:iCs/>
        </w:rPr>
      </w:pPr>
      <w:r w:rsidRPr="006D7E87">
        <w:rPr>
          <w:i/>
          <w:iCs/>
        </w:rPr>
        <w:t>La gestione del cambiamento</w:t>
      </w:r>
    </w:p>
    <w:p w14:paraId="78EB504B" w14:textId="3B769B03" w:rsidR="00D072A0" w:rsidRPr="00530EBA" w:rsidRDefault="00D072A0" w:rsidP="00D072A0">
      <w:pPr>
        <w:spacing w:before="240" w:after="120" w:line="240" w:lineRule="exact"/>
        <w:rPr>
          <w:b/>
          <w:i/>
          <w:sz w:val="18"/>
          <w:szCs w:val="18"/>
        </w:rPr>
      </w:pPr>
      <w:r w:rsidRPr="00530EBA">
        <w:rPr>
          <w:b/>
          <w:i/>
          <w:sz w:val="18"/>
          <w:szCs w:val="18"/>
        </w:rPr>
        <w:t>BIBLIOGRAFIA</w:t>
      </w:r>
      <w:r w:rsidR="00250401">
        <w:rPr>
          <w:rStyle w:val="Rimandonotaapidipagina"/>
          <w:b/>
          <w:i/>
          <w:sz w:val="18"/>
          <w:szCs w:val="18"/>
        </w:rPr>
        <w:footnoteReference w:id="1"/>
      </w:r>
    </w:p>
    <w:p w14:paraId="09294685" w14:textId="366F61F7" w:rsidR="00B6090A" w:rsidRPr="00530EBA" w:rsidRDefault="00AF5232" w:rsidP="00AF5232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>É in corso di elaborazione il nuovo manuale di “International Business” che costituirà il testo di riferimento del corso. Indicazioni specifiche verranno fornite agli studenti all’inizio del corso non appena disponibili dall’editore.</w:t>
      </w:r>
    </w:p>
    <w:p w14:paraId="34EA2EEC" w14:textId="77777777" w:rsidR="00B6090A" w:rsidRPr="00530EBA" w:rsidRDefault="00B6090A" w:rsidP="00AF5232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>Eventuali contenuti di approfondimento verranno messi a disposizione dai docenti sulla piattaforma Blackboard.</w:t>
      </w:r>
    </w:p>
    <w:p w14:paraId="7FFC380F" w14:textId="77777777" w:rsidR="00FA5887" w:rsidRPr="00530EBA" w:rsidRDefault="00FA5887" w:rsidP="00AF5232">
      <w:pPr>
        <w:spacing w:before="240" w:after="120" w:line="240" w:lineRule="exact"/>
        <w:rPr>
          <w:b/>
          <w:i/>
          <w:sz w:val="18"/>
          <w:szCs w:val="18"/>
        </w:rPr>
      </w:pPr>
      <w:r w:rsidRPr="00530EBA">
        <w:rPr>
          <w:b/>
          <w:i/>
          <w:sz w:val="18"/>
          <w:szCs w:val="18"/>
        </w:rPr>
        <w:t>DIDATTICA DEL CORSO</w:t>
      </w:r>
    </w:p>
    <w:p w14:paraId="09FF85AC" w14:textId="2D9BD6AA" w:rsidR="00D072A0" w:rsidRPr="00530EBA" w:rsidRDefault="00D072A0" w:rsidP="00AF5232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 xml:space="preserve">Le lezioni si articoleranno in due moduli che si svolgono </w:t>
      </w:r>
      <w:r w:rsidR="00AF5B89" w:rsidRPr="00530EBA">
        <w:rPr>
          <w:sz w:val="18"/>
          <w:szCs w:val="18"/>
        </w:rPr>
        <w:t>in parallelo</w:t>
      </w:r>
      <w:r w:rsidRPr="00530EBA">
        <w:rPr>
          <w:sz w:val="18"/>
          <w:szCs w:val="18"/>
        </w:rPr>
        <w:t xml:space="preserve"> sotto la responsabilità dei due docenti. La didattica del primo modulo prevede il riferimento a casi aziendali</w:t>
      </w:r>
      <w:r w:rsidR="0032548F" w:rsidRPr="00530EBA">
        <w:rPr>
          <w:sz w:val="18"/>
          <w:szCs w:val="18"/>
        </w:rPr>
        <w:t>, mentre la seconda è finalizzata a fornire gli strumenti per una lettura delle trasformazioni in atto nel contesto internazionale</w:t>
      </w:r>
    </w:p>
    <w:p w14:paraId="6911841B" w14:textId="6D2547CF" w:rsidR="00D072A0" w:rsidRPr="00530EBA" w:rsidRDefault="00D072A0" w:rsidP="00AF5232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 xml:space="preserve">Eventuali testimonianze da parte di dirigenti e/o imprenditori potranno essere organizzate alla scopo di meglio illustrare alcune delle manovre descritte nel programma e il Focus </w:t>
      </w:r>
      <w:r w:rsidR="000E2C22" w:rsidRPr="00530EBA">
        <w:rPr>
          <w:sz w:val="18"/>
          <w:szCs w:val="18"/>
        </w:rPr>
        <w:t>di approfondimento monografico che potrà concentrarsi su una tematica specifica rilevante per i processi di internazionalizzazione o su un Paese</w:t>
      </w:r>
      <w:r w:rsidRPr="00530EBA">
        <w:rPr>
          <w:sz w:val="18"/>
          <w:szCs w:val="18"/>
        </w:rPr>
        <w:t>. In particolare, la presentazione e discussione di casi aziendali risponde a tre obiettivi principali: a) analisi dei temi chiave trattati; b) discussione e analisi delle alternative strategiche; c) discussione e analisi degli aspetti relativi all'implementazione delle scelte gestionali delle imprese. I casi discussi in aula non costituiranno materia d'esame.</w:t>
      </w:r>
    </w:p>
    <w:p w14:paraId="6005E316" w14:textId="77777777" w:rsidR="00FA5887" w:rsidRPr="00530EBA" w:rsidRDefault="00FA5887" w:rsidP="00AF5232">
      <w:pPr>
        <w:spacing w:before="240" w:after="120" w:line="240" w:lineRule="exact"/>
        <w:rPr>
          <w:b/>
          <w:i/>
          <w:sz w:val="18"/>
          <w:szCs w:val="18"/>
        </w:rPr>
      </w:pPr>
      <w:r w:rsidRPr="00530EBA">
        <w:rPr>
          <w:b/>
          <w:i/>
          <w:sz w:val="18"/>
          <w:szCs w:val="18"/>
        </w:rPr>
        <w:t xml:space="preserve">METODO </w:t>
      </w:r>
      <w:r w:rsidR="009F670A" w:rsidRPr="00530EBA">
        <w:rPr>
          <w:b/>
          <w:i/>
          <w:sz w:val="18"/>
          <w:szCs w:val="18"/>
        </w:rPr>
        <w:t xml:space="preserve">E CRITERI </w:t>
      </w:r>
      <w:r w:rsidRPr="00530EBA">
        <w:rPr>
          <w:b/>
          <w:i/>
          <w:sz w:val="18"/>
          <w:szCs w:val="18"/>
        </w:rPr>
        <w:t>DI VALUTAZIONE</w:t>
      </w:r>
    </w:p>
    <w:p w14:paraId="5CE5B6AE" w14:textId="4AAF0B80" w:rsidR="00D072A0" w:rsidRPr="00530EBA" w:rsidRDefault="00940B2E" w:rsidP="007F22B6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>I risultati dell’apprendimento vengono accertati sulla base di una prova scritta</w:t>
      </w:r>
      <w:r w:rsidR="0032548F" w:rsidRPr="00530EBA">
        <w:rPr>
          <w:sz w:val="18"/>
          <w:szCs w:val="18"/>
        </w:rPr>
        <w:t>.</w:t>
      </w:r>
    </w:p>
    <w:p w14:paraId="739E1C6E" w14:textId="6D1082B8" w:rsidR="00FD101D" w:rsidRPr="00530EBA" w:rsidRDefault="00D072A0" w:rsidP="00FD101D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>Prova scritta articolata in due parti: la prima è un questionario a risposte chiuse multiple, la seconda è composta da due domande aperte che può essere sostituita da un’esercitazione di gruppo svolta su indicazione de</w:t>
      </w:r>
      <w:r w:rsidR="009C4E0D" w:rsidRPr="00530EBA">
        <w:rPr>
          <w:sz w:val="18"/>
          <w:szCs w:val="18"/>
        </w:rPr>
        <w:t>i</w:t>
      </w:r>
      <w:r w:rsidRPr="00530EBA">
        <w:rPr>
          <w:sz w:val="18"/>
          <w:szCs w:val="18"/>
        </w:rPr>
        <w:t xml:space="preserve"> docent</w:t>
      </w:r>
      <w:r w:rsidR="009C4E0D" w:rsidRPr="00530EBA">
        <w:rPr>
          <w:sz w:val="18"/>
          <w:szCs w:val="18"/>
        </w:rPr>
        <w:t>i</w:t>
      </w:r>
      <w:r w:rsidRPr="00530EBA">
        <w:rPr>
          <w:sz w:val="18"/>
          <w:szCs w:val="18"/>
        </w:rPr>
        <w:t xml:space="preserve">. </w:t>
      </w:r>
    </w:p>
    <w:p w14:paraId="13B5A565" w14:textId="77777777" w:rsidR="00FD101D" w:rsidRPr="00530EBA" w:rsidRDefault="00FD101D" w:rsidP="00FD101D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 xml:space="preserve">Le risposte alle domande volte a verificare l’apprendimento dei fondamenti teorici sono valutate tenendo conto sia delle conoscenze espresse, sia della capacità di ragionamento, sia della capacità argomentativa per le domande aperte. </w:t>
      </w:r>
    </w:p>
    <w:p w14:paraId="3A96C9DD" w14:textId="6AD4BEE2" w:rsidR="00FD101D" w:rsidRPr="00530EBA" w:rsidRDefault="00FD101D" w:rsidP="00FD101D">
      <w:pPr>
        <w:autoSpaceDE w:val="0"/>
        <w:autoSpaceDN w:val="0"/>
        <w:adjustRightInd w:val="0"/>
        <w:rPr>
          <w:sz w:val="18"/>
          <w:szCs w:val="18"/>
        </w:rPr>
      </w:pPr>
      <w:r w:rsidRPr="00530EBA">
        <w:rPr>
          <w:sz w:val="18"/>
          <w:szCs w:val="18"/>
        </w:rPr>
        <w:t>La prima parte a risposta multipla pesa per i due terzi del voto finale (fino a 20/ trentesimi) mentre le seconda un terzo (fino a 10/trentesimi)</w:t>
      </w:r>
      <w:r w:rsidR="003F3AD4" w:rsidRPr="00530EBA">
        <w:rPr>
          <w:sz w:val="18"/>
          <w:szCs w:val="18"/>
        </w:rPr>
        <w:t>.</w:t>
      </w:r>
    </w:p>
    <w:p w14:paraId="45CB09A3" w14:textId="77777777" w:rsidR="00FA5887" w:rsidRPr="00530EBA" w:rsidRDefault="00FA5887" w:rsidP="00FD101D">
      <w:pPr>
        <w:pStyle w:val="Testo2"/>
        <w:ind w:firstLine="0"/>
        <w:jc w:val="left"/>
        <w:rPr>
          <w:rFonts w:ascii="Times New Roman" w:hAnsi="Times New Roman"/>
          <w:szCs w:val="18"/>
        </w:rPr>
      </w:pPr>
      <w:r w:rsidRPr="00530EBA">
        <w:rPr>
          <w:rFonts w:ascii="Times New Roman" w:hAnsi="Times New Roman"/>
          <w:szCs w:val="18"/>
        </w:rPr>
        <w:t xml:space="preserve">Ulteriori dettagli vengono forniti nella pagina di </w:t>
      </w:r>
      <w:r w:rsidRPr="00530EBA">
        <w:rPr>
          <w:rFonts w:ascii="Times New Roman" w:hAnsi="Times New Roman"/>
          <w:i/>
          <w:szCs w:val="18"/>
        </w:rPr>
        <w:t>Aula Virtuale</w:t>
      </w:r>
      <w:r w:rsidRPr="00530EBA">
        <w:rPr>
          <w:rFonts w:ascii="Times New Roman" w:hAnsi="Times New Roman"/>
          <w:szCs w:val="18"/>
        </w:rPr>
        <w:t xml:space="preserve"> dei docenti</w:t>
      </w:r>
      <w:r w:rsidR="00E64AB9" w:rsidRPr="00530EBA">
        <w:rPr>
          <w:rFonts w:ascii="Times New Roman" w:hAnsi="Times New Roman"/>
          <w:szCs w:val="18"/>
        </w:rPr>
        <w:t xml:space="preserve"> o sui loro corsi </w:t>
      </w:r>
      <w:r w:rsidR="00E64AB9" w:rsidRPr="00530EBA">
        <w:rPr>
          <w:rFonts w:ascii="Times New Roman" w:hAnsi="Times New Roman"/>
          <w:i/>
          <w:szCs w:val="18"/>
        </w:rPr>
        <w:t>Blackboard</w:t>
      </w:r>
      <w:r w:rsidRPr="00530EBA">
        <w:rPr>
          <w:rFonts w:ascii="Times New Roman" w:hAnsi="Times New Roman"/>
          <w:szCs w:val="18"/>
        </w:rPr>
        <w:t>.</w:t>
      </w:r>
    </w:p>
    <w:p w14:paraId="193D90B4" w14:textId="1F190201" w:rsidR="009F670A" w:rsidRPr="00530EBA" w:rsidRDefault="00FA5887" w:rsidP="00DB5E69">
      <w:pPr>
        <w:spacing w:before="240" w:after="120" w:line="240" w:lineRule="exact"/>
        <w:rPr>
          <w:b/>
          <w:i/>
          <w:sz w:val="18"/>
          <w:szCs w:val="18"/>
        </w:rPr>
      </w:pPr>
      <w:r w:rsidRPr="00530EBA">
        <w:rPr>
          <w:b/>
          <w:i/>
          <w:sz w:val="18"/>
          <w:szCs w:val="18"/>
        </w:rPr>
        <w:t>AVVERTENZE</w:t>
      </w:r>
      <w:r w:rsidR="00530EBA">
        <w:rPr>
          <w:b/>
          <w:i/>
          <w:sz w:val="18"/>
          <w:szCs w:val="18"/>
        </w:rPr>
        <w:t xml:space="preserve"> E PREREQUISITI</w:t>
      </w:r>
    </w:p>
    <w:p w14:paraId="69E4FEBD" w14:textId="0DDD79C4" w:rsidR="003272AA" w:rsidRPr="00530EBA" w:rsidRDefault="009C4BA7" w:rsidP="003272AA">
      <w:pPr>
        <w:pStyle w:val="Testo2"/>
        <w:ind w:firstLine="0"/>
        <w:rPr>
          <w:rFonts w:ascii="Times New Roman" w:hAnsi="Times New Roman"/>
          <w:szCs w:val="18"/>
        </w:rPr>
      </w:pPr>
      <w:r w:rsidRPr="00530EBA">
        <w:rPr>
          <w:rFonts w:ascii="Times New Roman" w:hAnsi="Times New Roman"/>
          <w:i/>
          <w:szCs w:val="18"/>
        </w:rPr>
        <w:lastRenderedPageBreak/>
        <w:t>Pre-requisiti</w:t>
      </w:r>
      <w:r w:rsidRPr="00530EBA">
        <w:rPr>
          <w:rFonts w:ascii="Times New Roman" w:hAnsi="Times New Roman"/>
          <w:szCs w:val="18"/>
        </w:rPr>
        <w:t xml:space="preserve">: lo studente deve avere assimilato i principali concetti impartiti nel corso di </w:t>
      </w:r>
      <w:r w:rsidR="00FD101D" w:rsidRPr="00530EBA">
        <w:rPr>
          <w:rFonts w:ascii="Times New Roman" w:hAnsi="Times New Roman"/>
          <w:szCs w:val="18"/>
        </w:rPr>
        <w:t>micro e marcoeconomia ed avere le basi di economia internazionale</w:t>
      </w:r>
      <w:r w:rsidRPr="00530EBA">
        <w:rPr>
          <w:rFonts w:ascii="Times New Roman" w:hAnsi="Times New Roman"/>
          <w:szCs w:val="18"/>
        </w:rPr>
        <w:t>.</w:t>
      </w:r>
      <w:r w:rsidR="002F19D8" w:rsidRPr="00530EBA">
        <w:rPr>
          <w:rFonts w:ascii="Times New Roman" w:hAnsi="Times New Roman"/>
          <w:szCs w:val="18"/>
        </w:rPr>
        <w:t xml:space="preserve"> </w:t>
      </w:r>
    </w:p>
    <w:p w14:paraId="0495049C" w14:textId="77777777" w:rsidR="00D86D5D" w:rsidRPr="00530EBA" w:rsidRDefault="00D86D5D" w:rsidP="003272AA">
      <w:pPr>
        <w:pStyle w:val="Testo2"/>
        <w:ind w:firstLine="0"/>
        <w:rPr>
          <w:rFonts w:ascii="Times New Roman" w:hAnsi="Times New Roman"/>
          <w:i/>
          <w:szCs w:val="18"/>
        </w:rPr>
      </w:pPr>
    </w:p>
    <w:p w14:paraId="7D279D81" w14:textId="42D2B52C" w:rsidR="00D86D5D" w:rsidRPr="00530EBA" w:rsidRDefault="00D86D5D" w:rsidP="00D86D5D">
      <w:pPr>
        <w:pStyle w:val="Testo2"/>
        <w:rPr>
          <w:rFonts w:ascii="Times New Roman" w:hAnsi="Times New Roman"/>
          <w:szCs w:val="18"/>
        </w:rPr>
      </w:pPr>
      <w:r w:rsidRPr="00530EBA">
        <w:rPr>
          <w:rFonts w:ascii="Times New Roman" w:hAnsi="Times New Roman"/>
          <w:szCs w:val="18"/>
        </w:rPr>
        <w:t>Gli studenti che intendono svolgere la tesi con i docenti del corso devono sottoporre le proposte relative ai progetti di loro interesse, elaborandole secondo le indicazioni disponibili sulla piattaforma Blackboard e</w:t>
      </w:r>
      <w:r w:rsidR="009C4E0D" w:rsidRPr="00530EBA">
        <w:rPr>
          <w:rFonts w:ascii="Times New Roman" w:hAnsi="Times New Roman"/>
          <w:szCs w:val="18"/>
        </w:rPr>
        <w:t>/o sulle pagine internet dei docenti,</w:t>
      </w:r>
      <w:r w:rsidRPr="00530EBA">
        <w:rPr>
          <w:rFonts w:ascii="Times New Roman" w:hAnsi="Times New Roman"/>
          <w:szCs w:val="18"/>
        </w:rPr>
        <w:t xml:space="preserve"> discutendole successivamente al ricevimento.</w:t>
      </w:r>
    </w:p>
    <w:p w14:paraId="4DD15472" w14:textId="77777777" w:rsidR="00FD101D" w:rsidRPr="00530EBA" w:rsidRDefault="00FD101D" w:rsidP="003272AA">
      <w:pPr>
        <w:pStyle w:val="Testo2"/>
        <w:ind w:firstLine="0"/>
        <w:rPr>
          <w:rFonts w:ascii="Times New Roman" w:hAnsi="Times New Roman"/>
          <w:szCs w:val="18"/>
        </w:rPr>
      </w:pPr>
    </w:p>
    <w:p w14:paraId="72A17101" w14:textId="77777777" w:rsidR="00752BCA" w:rsidRPr="00530EBA" w:rsidRDefault="00752BCA" w:rsidP="003272AA">
      <w:pPr>
        <w:pStyle w:val="Testo2"/>
        <w:ind w:firstLine="0"/>
        <w:rPr>
          <w:rFonts w:ascii="Times New Roman" w:hAnsi="Times New Roman"/>
          <w:szCs w:val="18"/>
        </w:rPr>
      </w:pPr>
    </w:p>
    <w:sectPr w:rsidR="00752BCA" w:rsidRPr="00530E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24DE" w14:textId="77777777" w:rsidR="00293A2B" w:rsidRDefault="00293A2B" w:rsidP="00940B2E">
      <w:r>
        <w:separator/>
      </w:r>
    </w:p>
  </w:endnote>
  <w:endnote w:type="continuationSeparator" w:id="0">
    <w:p w14:paraId="20756B63" w14:textId="77777777" w:rsidR="00293A2B" w:rsidRDefault="00293A2B" w:rsidP="009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7AB" w14:textId="77777777" w:rsidR="00293A2B" w:rsidRDefault="00293A2B" w:rsidP="00940B2E">
      <w:r>
        <w:separator/>
      </w:r>
    </w:p>
  </w:footnote>
  <w:footnote w:type="continuationSeparator" w:id="0">
    <w:p w14:paraId="25B1E422" w14:textId="77777777" w:rsidR="00293A2B" w:rsidRDefault="00293A2B" w:rsidP="00940B2E">
      <w:r>
        <w:continuationSeparator/>
      </w:r>
    </w:p>
  </w:footnote>
  <w:footnote w:id="1">
    <w:p w14:paraId="502592C9" w14:textId="4CDEBB22" w:rsidR="00250401" w:rsidRDefault="002504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9F7"/>
    <w:multiLevelType w:val="hybridMultilevel"/>
    <w:tmpl w:val="C540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3CD"/>
    <w:multiLevelType w:val="hybridMultilevel"/>
    <w:tmpl w:val="D618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637D"/>
    <w:multiLevelType w:val="hybridMultilevel"/>
    <w:tmpl w:val="14B82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35A"/>
    <w:multiLevelType w:val="hybridMultilevel"/>
    <w:tmpl w:val="8DCC5AF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706F6"/>
    <w:multiLevelType w:val="hybridMultilevel"/>
    <w:tmpl w:val="71D2E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2B6A"/>
    <w:multiLevelType w:val="hybridMultilevel"/>
    <w:tmpl w:val="57E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0D48"/>
    <w:multiLevelType w:val="hybridMultilevel"/>
    <w:tmpl w:val="7488FFBA"/>
    <w:lvl w:ilvl="0" w:tplc="C144E2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D2989"/>
    <w:multiLevelType w:val="hybridMultilevel"/>
    <w:tmpl w:val="326E1C6E"/>
    <w:lvl w:ilvl="0" w:tplc="4FF6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726E"/>
    <w:multiLevelType w:val="hybridMultilevel"/>
    <w:tmpl w:val="74E84856"/>
    <w:lvl w:ilvl="0" w:tplc="4FF6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27F45"/>
    <w:multiLevelType w:val="hybridMultilevel"/>
    <w:tmpl w:val="21CE4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7E5D"/>
    <w:multiLevelType w:val="hybridMultilevel"/>
    <w:tmpl w:val="B3008162"/>
    <w:lvl w:ilvl="0" w:tplc="4FF6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2B4"/>
    <w:multiLevelType w:val="hybridMultilevel"/>
    <w:tmpl w:val="8EB8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44B9"/>
    <w:multiLevelType w:val="hybridMultilevel"/>
    <w:tmpl w:val="77F45B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7C0A"/>
    <w:multiLevelType w:val="hybridMultilevel"/>
    <w:tmpl w:val="9FA05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30DE2"/>
    <w:multiLevelType w:val="hybridMultilevel"/>
    <w:tmpl w:val="FA7C21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506143">
    <w:abstractNumId w:val="9"/>
  </w:num>
  <w:num w:numId="2" w16cid:durableId="256793402">
    <w:abstractNumId w:val="3"/>
  </w:num>
  <w:num w:numId="3" w16cid:durableId="1478106378">
    <w:abstractNumId w:val="12"/>
  </w:num>
  <w:num w:numId="4" w16cid:durableId="297805366">
    <w:abstractNumId w:val="2"/>
  </w:num>
  <w:num w:numId="5" w16cid:durableId="1046831126">
    <w:abstractNumId w:val="14"/>
  </w:num>
  <w:num w:numId="6" w16cid:durableId="829567019">
    <w:abstractNumId w:val="4"/>
  </w:num>
  <w:num w:numId="7" w16cid:durableId="281693252">
    <w:abstractNumId w:val="0"/>
  </w:num>
  <w:num w:numId="8" w16cid:durableId="539786394">
    <w:abstractNumId w:val="13"/>
  </w:num>
  <w:num w:numId="9" w16cid:durableId="1587112958">
    <w:abstractNumId w:val="5"/>
  </w:num>
  <w:num w:numId="10" w16cid:durableId="288820172">
    <w:abstractNumId w:val="11"/>
  </w:num>
  <w:num w:numId="11" w16cid:durableId="1669212269">
    <w:abstractNumId w:val="1"/>
  </w:num>
  <w:num w:numId="12" w16cid:durableId="1097362190">
    <w:abstractNumId w:val="6"/>
  </w:num>
  <w:num w:numId="13" w16cid:durableId="1356037185">
    <w:abstractNumId w:val="10"/>
  </w:num>
  <w:num w:numId="14" w16cid:durableId="153305827">
    <w:abstractNumId w:val="7"/>
  </w:num>
  <w:num w:numId="15" w16cid:durableId="752555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D4"/>
    <w:rsid w:val="00033215"/>
    <w:rsid w:val="00084E91"/>
    <w:rsid w:val="000E2C22"/>
    <w:rsid w:val="0012342D"/>
    <w:rsid w:val="00172ACE"/>
    <w:rsid w:val="00187B99"/>
    <w:rsid w:val="001E13D1"/>
    <w:rsid w:val="001E68E9"/>
    <w:rsid w:val="001F6C9D"/>
    <w:rsid w:val="002014DD"/>
    <w:rsid w:val="00212908"/>
    <w:rsid w:val="00250401"/>
    <w:rsid w:val="00264282"/>
    <w:rsid w:val="00264E8C"/>
    <w:rsid w:val="00281AD2"/>
    <w:rsid w:val="00293A2B"/>
    <w:rsid w:val="002F19D8"/>
    <w:rsid w:val="00311076"/>
    <w:rsid w:val="0032548F"/>
    <w:rsid w:val="003272AA"/>
    <w:rsid w:val="0035236E"/>
    <w:rsid w:val="00394BA5"/>
    <w:rsid w:val="003A0041"/>
    <w:rsid w:val="003B1815"/>
    <w:rsid w:val="003F3AD4"/>
    <w:rsid w:val="004012A9"/>
    <w:rsid w:val="00404BCA"/>
    <w:rsid w:val="00404ED8"/>
    <w:rsid w:val="004356BB"/>
    <w:rsid w:val="00485B43"/>
    <w:rsid w:val="004941A1"/>
    <w:rsid w:val="004D1217"/>
    <w:rsid w:val="004D6008"/>
    <w:rsid w:val="004F1D1E"/>
    <w:rsid w:val="004F7039"/>
    <w:rsid w:val="00530EBA"/>
    <w:rsid w:val="00532B21"/>
    <w:rsid w:val="006462F5"/>
    <w:rsid w:val="006A5583"/>
    <w:rsid w:val="006B56D4"/>
    <w:rsid w:val="006D7E87"/>
    <w:rsid w:val="006E0701"/>
    <w:rsid w:val="006F1772"/>
    <w:rsid w:val="00745699"/>
    <w:rsid w:val="00752BCA"/>
    <w:rsid w:val="007829BE"/>
    <w:rsid w:val="007E55A9"/>
    <w:rsid w:val="007F22B6"/>
    <w:rsid w:val="00803B53"/>
    <w:rsid w:val="00832A15"/>
    <w:rsid w:val="0084675B"/>
    <w:rsid w:val="0087672F"/>
    <w:rsid w:val="00884264"/>
    <w:rsid w:val="008A0F3E"/>
    <w:rsid w:val="008A1204"/>
    <w:rsid w:val="008A2C84"/>
    <w:rsid w:val="008D7FF3"/>
    <w:rsid w:val="008E3432"/>
    <w:rsid w:val="00900CCA"/>
    <w:rsid w:val="009224D8"/>
    <w:rsid w:val="00924B77"/>
    <w:rsid w:val="00940B2E"/>
    <w:rsid w:val="00940DA2"/>
    <w:rsid w:val="009506E6"/>
    <w:rsid w:val="00981D4A"/>
    <w:rsid w:val="009C4BA7"/>
    <w:rsid w:val="009C4E0D"/>
    <w:rsid w:val="009E055C"/>
    <w:rsid w:val="009F0F82"/>
    <w:rsid w:val="009F370D"/>
    <w:rsid w:val="009F670A"/>
    <w:rsid w:val="00A74F6F"/>
    <w:rsid w:val="00A920F5"/>
    <w:rsid w:val="00AD7557"/>
    <w:rsid w:val="00AE11EF"/>
    <w:rsid w:val="00AF5232"/>
    <w:rsid w:val="00AF5B89"/>
    <w:rsid w:val="00B22A96"/>
    <w:rsid w:val="00B51253"/>
    <w:rsid w:val="00B525CC"/>
    <w:rsid w:val="00B556EA"/>
    <w:rsid w:val="00B6090A"/>
    <w:rsid w:val="00BC6729"/>
    <w:rsid w:val="00C77108"/>
    <w:rsid w:val="00C93BA7"/>
    <w:rsid w:val="00CA225A"/>
    <w:rsid w:val="00CB1C2F"/>
    <w:rsid w:val="00CC3505"/>
    <w:rsid w:val="00CF25F1"/>
    <w:rsid w:val="00D072A0"/>
    <w:rsid w:val="00D20626"/>
    <w:rsid w:val="00D404F2"/>
    <w:rsid w:val="00D86D5D"/>
    <w:rsid w:val="00DB5E69"/>
    <w:rsid w:val="00DE3C34"/>
    <w:rsid w:val="00DF2A22"/>
    <w:rsid w:val="00E52AA4"/>
    <w:rsid w:val="00E607E6"/>
    <w:rsid w:val="00E64AB9"/>
    <w:rsid w:val="00F6435A"/>
    <w:rsid w:val="00F75469"/>
    <w:rsid w:val="00FA5887"/>
    <w:rsid w:val="00FB0C50"/>
    <w:rsid w:val="00FB0E3F"/>
    <w:rsid w:val="00FB29E0"/>
    <w:rsid w:val="00FB2A76"/>
    <w:rsid w:val="00FD101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373B"/>
  <w15:docId w15:val="{A09B1875-48CC-49A9-96F2-C50F2D4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75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546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3B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B1815"/>
  </w:style>
  <w:style w:type="character" w:customStyle="1" w:styleId="TestocommentoCarattere">
    <w:name w:val="Testo commento Carattere"/>
    <w:basedOn w:val="Carpredefinitoparagrafo"/>
    <w:link w:val="Testocommento"/>
    <w:rsid w:val="003B1815"/>
  </w:style>
  <w:style w:type="paragraph" w:styleId="Soggettocommento">
    <w:name w:val="annotation subject"/>
    <w:basedOn w:val="Testocommento"/>
    <w:next w:val="Testocommento"/>
    <w:link w:val="SoggettocommentoCarattere"/>
    <w:rsid w:val="003B18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B1815"/>
    <w:rPr>
      <w:b/>
      <w:bCs/>
    </w:rPr>
  </w:style>
  <w:style w:type="paragraph" w:styleId="Paragrafoelenco">
    <w:name w:val="List Paragraph"/>
    <w:basedOn w:val="Normale"/>
    <w:uiPriority w:val="34"/>
    <w:qFormat/>
    <w:rsid w:val="00803B5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4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0B2E"/>
  </w:style>
  <w:style w:type="paragraph" w:styleId="Pidipagina">
    <w:name w:val="footer"/>
    <w:basedOn w:val="Normale"/>
    <w:link w:val="PidipaginaCarattere"/>
    <w:rsid w:val="00940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0B2E"/>
  </w:style>
  <w:style w:type="paragraph" w:styleId="Testonotaapidipagina">
    <w:name w:val="footnote text"/>
    <w:basedOn w:val="Normale"/>
    <w:link w:val="TestonotaapidipaginaCarattere"/>
    <w:rsid w:val="001E68E9"/>
    <w:pPr>
      <w:tabs>
        <w:tab w:val="left" w:pos="284"/>
      </w:tabs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8E9"/>
  </w:style>
  <w:style w:type="character" w:styleId="Rimandonotaapidipagina">
    <w:name w:val="footnote reference"/>
    <w:basedOn w:val="Carpredefinitoparagrafo"/>
    <w:rsid w:val="001E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92D5-D876-4BD4-8C84-62FDE65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688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2017-04-27T08:45:00Z</cp:lastPrinted>
  <dcterms:created xsi:type="dcterms:W3CDTF">2023-05-22T08:08:00Z</dcterms:created>
  <dcterms:modified xsi:type="dcterms:W3CDTF">2023-06-26T12:29:00Z</dcterms:modified>
</cp:coreProperties>
</file>