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8252" w14:textId="77777777" w:rsidR="00D271FA" w:rsidRPr="003C5C59" w:rsidRDefault="00D271FA" w:rsidP="00D271FA">
      <w:pPr>
        <w:pStyle w:val="Titolo1"/>
      </w:pPr>
      <w:r w:rsidRPr="003C5C59">
        <w:t>Economia sanitaria</w:t>
      </w:r>
    </w:p>
    <w:p w14:paraId="707F7168" w14:textId="1A4EB9E9" w:rsidR="00D271FA" w:rsidRPr="003C5C59" w:rsidRDefault="00D271FA" w:rsidP="00D271FA">
      <w:pPr>
        <w:pStyle w:val="Titolo2"/>
      </w:pPr>
      <w:r w:rsidRPr="003C5C59">
        <w:t>Prof. Elena Cottini</w:t>
      </w:r>
      <w:r w:rsidR="00BC4315">
        <w:t>;</w:t>
      </w:r>
      <w:r w:rsidR="003E001A">
        <w:t xml:space="preserve"> Prof. </w:t>
      </w:r>
      <w:r w:rsidR="00BC4315">
        <w:t>Gilberto Turati</w:t>
      </w:r>
    </w:p>
    <w:p w14:paraId="642E9917" w14:textId="1D22F51C" w:rsidR="002D5E17" w:rsidRDefault="00D271FA" w:rsidP="00886B2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BC4315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3D9389BB" w14:textId="2BECA56C" w:rsidR="00817725" w:rsidRDefault="003462C0" w:rsidP="00817725">
      <w:pPr>
        <w:spacing w:line="240" w:lineRule="exact"/>
      </w:pPr>
      <w:r>
        <w:t>Il</w:t>
      </w:r>
      <w:r w:rsidR="00D271FA">
        <w:t xml:space="preserve"> corso intende offrire </w:t>
      </w:r>
      <w:r w:rsidR="00817725">
        <w:t xml:space="preserve">un solido impianto economico per l’analisi </w:t>
      </w:r>
      <w:r w:rsidR="00C2183A">
        <w:t xml:space="preserve">del </w:t>
      </w:r>
      <w:r w:rsidR="00D271FA">
        <w:t xml:space="preserve">settore </w:t>
      </w:r>
      <w:r w:rsidR="004A3D3B">
        <w:t xml:space="preserve">dei servizi </w:t>
      </w:r>
      <w:r w:rsidR="00D271FA">
        <w:t>sanitari</w:t>
      </w:r>
      <w:r w:rsidR="00817725">
        <w:t>, a</w:t>
      </w:r>
      <w:r w:rsidR="004A3D3B">
        <w:t xml:space="preserve"> partire dall</w:t>
      </w:r>
      <w:r w:rsidR="00817725">
        <w:t xml:space="preserve">a spesa sanitaria </w:t>
      </w:r>
      <w:r w:rsidR="004A3D3B">
        <w:t xml:space="preserve">letta </w:t>
      </w:r>
      <w:r w:rsidR="00817725">
        <w:t>come un fenomeno di equilibrio tra la domanda e l’offerta di servizi. L’analisi della domanda e offerta si basa sulla teoria economica, utile per discutere i problemi di efficienza e di equità che caratterizzano il settore e possono giustificare l’intervento pubblico. A questa analisi teorica il corso aggiunge però sia evidenze empiriche</w:t>
      </w:r>
      <w:r w:rsidR="004A3D3B">
        <w:t>,</w:t>
      </w:r>
      <w:r w:rsidR="00817725">
        <w:t xml:space="preserve"> sia la cornice istituzionale per comprendere le </w:t>
      </w:r>
      <w:r w:rsidR="004A3D3B">
        <w:t xml:space="preserve">più importanti e </w:t>
      </w:r>
      <w:r w:rsidR="00817725">
        <w:t xml:space="preserve">attuali </w:t>
      </w:r>
      <w:r w:rsidR="004A3D3B">
        <w:t>questioni</w:t>
      </w:r>
      <w:r w:rsidR="00817725">
        <w:t xml:space="preserve"> di politica sanitaria</w:t>
      </w:r>
      <w:r w:rsidR="00601A6D">
        <w:t>, con particolare riguardo al Servizio Sanitario Nazionale in Italia</w:t>
      </w:r>
      <w:r w:rsidR="00817725">
        <w:t>.</w:t>
      </w:r>
    </w:p>
    <w:p w14:paraId="32CFB7BD" w14:textId="31B304F8" w:rsidR="004A3D3B" w:rsidRDefault="00D271FA" w:rsidP="00817725">
      <w:pPr>
        <w:spacing w:line="240" w:lineRule="exact"/>
      </w:pPr>
      <w:r>
        <w:t xml:space="preserve">Vengono </w:t>
      </w:r>
      <w:r w:rsidR="002B23A8">
        <w:t xml:space="preserve">quindi </w:t>
      </w:r>
      <w:r>
        <w:t>affrontati temi inerenti</w:t>
      </w:r>
      <w:r w:rsidRPr="00BD7BF5">
        <w:t xml:space="preserve">: i) </w:t>
      </w:r>
      <w:r w:rsidR="004A3D3B">
        <w:t xml:space="preserve">la spesa sanitaria pubblica e privata e i sistemi sanitari; ii) </w:t>
      </w:r>
      <w:r>
        <w:t xml:space="preserve">la </w:t>
      </w:r>
      <w:r w:rsidR="004A3D3B">
        <w:t>salute, le determinanti della salute</w:t>
      </w:r>
      <w:r w:rsidR="00547D4E">
        <w:t>; iii)</w:t>
      </w:r>
      <w:r w:rsidR="004A3D3B">
        <w:t xml:space="preserve"> la domanda di servizi sanitari; i</w:t>
      </w:r>
      <w:r w:rsidR="00547D4E">
        <w:t>v</w:t>
      </w:r>
      <w:r w:rsidR="004A3D3B">
        <w:t>) l’offerta di servizi sanitari, in particolare attraverso gli ospedali; v) l’organizzazione industriale del mercato dei servizi sanitari; v</w:t>
      </w:r>
      <w:r w:rsidR="00547D4E">
        <w:t>i</w:t>
      </w:r>
      <w:r w:rsidR="004A3D3B">
        <w:t>) il decentramento della politica sanitaria a l</w:t>
      </w:r>
      <w:r w:rsidR="00C306ED">
        <w:t>ivelli di governo sub-nazionali; vi</w:t>
      </w:r>
      <w:r w:rsidR="00547D4E">
        <w:t>i</w:t>
      </w:r>
      <w:r w:rsidR="00C306ED">
        <w:t>) l’efficienza e l’appropriatezza dei servizi sanitari.</w:t>
      </w:r>
    </w:p>
    <w:p w14:paraId="4031D495" w14:textId="77777777" w:rsidR="004A3D3B" w:rsidRDefault="004A3D3B" w:rsidP="00817725">
      <w:pPr>
        <w:spacing w:line="240" w:lineRule="exact"/>
      </w:pPr>
    </w:p>
    <w:p w14:paraId="167ED70A" w14:textId="77777777" w:rsidR="00D271FA" w:rsidRDefault="00D271FA" w:rsidP="00886B27">
      <w:pPr>
        <w:spacing w:line="240" w:lineRule="exact"/>
      </w:pPr>
      <w:r>
        <w:t>Al termine del</w:t>
      </w:r>
      <w:r w:rsidR="00CD600A">
        <w:t>l’insegnamento</w:t>
      </w:r>
      <w:r>
        <w:t xml:space="preserve"> gli studenti:</w:t>
      </w:r>
    </w:p>
    <w:p w14:paraId="1B0C59A6" w14:textId="0D9A4FEA" w:rsidR="00D271FA" w:rsidRPr="006D56BB" w:rsidRDefault="004A3D3B" w:rsidP="00886B27">
      <w:pPr>
        <w:pStyle w:val="Paragrafoelenco"/>
        <w:numPr>
          <w:ilvl w:val="1"/>
          <w:numId w:val="1"/>
        </w:numPr>
        <w:ind w:left="284" w:hanging="284"/>
      </w:pPr>
      <w:r>
        <w:t>Avranno</w:t>
      </w:r>
      <w:r w:rsidR="00D271FA">
        <w:t xml:space="preserve"> acquisito </w:t>
      </w:r>
      <w:r w:rsidR="00D271FA" w:rsidRPr="006D56BB">
        <w:t xml:space="preserve">la conoscenza dei principali modelli economici </w:t>
      </w:r>
      <w:r>
        <w:t xml:space="preserve">teorici </w:t>
      </w:r>
      <w:r w:rsidR="00D271FA" w:rsidRPr="006D56BB">
        <w:t xml:space="preserve">di riferimento </w:t>
      </w:r>
      <w:r>
        <w:t xml:space="preserve">nell’ambito </w:t>
      </w:r>
      <w:r w:rsidR="00D271FA" w:rsidRPr="006D56BB">
        <w:t>dell’economia sanitaria</w:t>
      </w:r>
      <w:r w:rsidR="00D271FA">
        <w:t>.</w:t>
      </w:r>
      <w:r w:rsidR="00D271FA" w:rsidRPr="006D56BB">
        <w:t xml:space="preserve"> </w:t>
      </w:r>
    </w:p>
    <w:p w14:paraId="43D805ED" w14:textId="77777777" w:rsidR="00D271FA" w:rsidRPr="006D56BB" w:rsidRDefault="00886B27" w:rsidP="00886B27">
      <w:pPr>
        <w:pStyle w:val="Paragrafoelenco"/>
        <w:numPr>
          <w:ilvl w:val="1"/>
          <w:numId w:val="1"/>
        </w:numPr>
        <w:ind w:left="284" w:hanging="284"/>
      </w:pPr>
      <w:r>
        <w:t>S</w:t>
      </w:r>
      <w:r w:rsidR="00D271FA">
        <w:t>aranno capaci di applicare le</w:t>
      </w:r>
      <w:r w:rsidR="00D271FA" w:rsidRPr="006D56BB">
        <w:t xml:space="preserve"> conoscenz</w:t>
      </w:r>
      <w:r w:rsidR="00D271FA">
        <w:t>e</w:t>
      </w:r>
      <w:r w:rsidR="00D271FA" w:rsidRPr="006D56BB">
        <w:t xml:space="preserve"> </w:t>
      </w:r>
      <w:r w:rsidR="00D271FA">
        <w:t xml:space="preserve">acquisite alla comprensione dei </w:t>
      </w:r>
      <w:r w:rsidR="00D271FA" w:rsidRPr="006D56BB">
        <w:t>meccanismi che regolano la domanda e l'offerta di servizi sanitari</w:t>
      </w:r>
      <w:r w:rsidR="00D271FA">
        <w:t>.</w:t>
      </w:r>
      <w:r w:rsidR="00D271FA" w:rsidRPr="006D56BB">
        <w:t xml:space="preserve"> </w:t>
      </w:r>
    </w:p>
    <w:p w14:paraId="51684005" w14:textId="77777777" w:rsidR="00D271FA" w:rsidRPr="006D56BB" w:rsidRDefault="00886B27" w:rsidP="00886B27">
      <w:pPr>
        <w:pStyle w:val="Paragrafoelenco"/>
        <w:numPr>
          <w:ilvl w:val="1"/>
          <w:numId w:val="1"/>
        </w:numPr>
        <w:ind w:left="284" w:hanging="284"/>
      </w:pPr>
      <w:r>
        <w:t>S</w:t>
      </w:r>
      <w:r w:rsidR="00D271FA">
        <w:t>apranno valutare in modo rigoroso e critico i costi e l’efficacia dei pro</w:t>
      </w:r>
      <w:r>
        <w:t>grammi e dei servizi sanitari.</w:t>
      </w:r>
    </w:p>
    <w:p w14:paraId="276CE160" w14:textId="77777777" w:rsidR="00D271FA" w:rsidRDefault="00886B27" w:rsidP="00886B27">
      <w:pPr>
        <w:pStyle w:val="Paragrafoelenco"/>
        <w:numPr>
          <w:ilvl w:val="1"/>
          <w:numId w:val="1"/>
        </w:numPr>
        <w:ind w:left="284" w:hanging="284"/>
      </w:pPr>
      <w:r>
        <w:t>A</w:t>
      </w:r>
      <w:r w:rsidR="00D271FA">
        <w:t>vranno acquisito un linguaggio tecnico adeguato che consenta loro di comunicare le conoscenze conseguite in maniera chiara ad un pubblico specializzato e non.</w:t>
      </w:r>
    </w:p>
    <w:p w14:paraId="170EE663" w14:textId="1EC49972" w:rsidR="00D271FA" w:rsidRDefault="00886B27" w:rsidP="00886B27">
      <w:pPr>
        <w:pStyle w:val="Paragrafoelenco"/>
        <w:numPr>
          <w:ilvl w:val="1"/>
          <w:numId w:val="1"/>
        </w:numPr>
        <w:ind w:left="284" w:hanging="284"/>
      </w:pPr>
      <w:r>
        <w:t>A</w:t>
      </w:r>
      <w:r w:rsidR="00D271FA">
        <w:t xml:space="preserve">vranno sviluppato competenze che consentiranno loro di analizzare autonomamente tematiche complesse </w:t>
      </w:r>
      <w:r w:rsidR="004A3D3B">
        <w:t>di politica</w:t>
      </w:r>
      <w:r w:rsidR="00D271FA">
        <w:t xml:space="preserve"> sanitaria.</w:t>
      </w:r>
    </w:p>
    <w:p w14:paraId="31A91485" w14:textId="77777777" w:rsidR="00D271FA" w:rsidRDefault="00D271FA" w:rsidP="00886B2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A05B146" w14:textId="5F4D0D93" w:rsidR="004A3D3B" w:rsidRDefault="004A3D3B" w:rsidP="00886B27">
      <w:pPr>
        <w:spacing w:line="240" w:lineRule="exact"/>
      </w:pPr>
      <w:r>
        <w:t>A</w:t>
      </w:r>
      <w:r w:rsidRPr="00BD7BF5">
        <w:t xml:space="preserve">) </w:t>
      </w:r>
      <w:r w:rsidRPr="00601A6D">
        <w:rPr>
          <w:smallCaps/>
        </w:rPr>
        <w:t>La spesa sanitaria e i sistemi sanitari</w:t>
      </w:r>
    </w:p>
    <w:p w14:paraId="5196FAE9" w14:textId="773F6262" w:rsidR="00ED2313" w:rsidRDefault="004A3D3B">
      <w:pPr>
        <w:spacing w:line="240" w:lineRule="exact"/>
      </w:pPr>
      <w:r>
        <w:t>a1) Spesa sanitaria pubblica e privata: evoluzione temporale e differenze tra paesi</w:t>
      </w:r>
    </w:p>
    <w:p w14:paraId="44B49DDE" w14:textId="18D6D20A" w:rsidR="004A3D3B" w:rsidRDefault="004A3D3B">
      <w:pPr>
        <w:spacing w:line="240" w:lineRule="exact"/>
      </w:pPr>
      <w:r>
        <w:t xml:space="preserve">a2) </w:t>
      </w:r>
      <w:r w:rsidR="00C306ED">
        <w:t>Ragioni dell’intervento pubblico: efficienza ed equità</w:t>
      </w:r>
    </w:p>
    <w:p w14:paraId="04447851" w14:textId="5D94E8A2" w:rsidR="00C306ED" w:rsidRDefault="00C306ED">
      <w:pPr>
        <w:spacing w:line="240" w:lineRule="exact"/>
      </w:pPr>
      <w:r>
        <w:t>a3) Sistemi sanitari privati e pubblici</w:t>
      </w:r>
      <w:r w:rsidR="00601A6D">
        <w:t>; finanziamento e produzione di servizi</w:t>
      </w:r>
    </w:p>
    <w:p w14:paraId="3138C6CB" w14:textId="77777777" w:rsidR="00C306ED" w:rsidRDefault="00C306ED">
      <w:pPr>
        <w:spacing w:line="240" w:lineRule="exact"/>
      </w:pPr>
    </w:p>
    <w:p w14:paraId="3EFBA45E" w14:textId="396D3E71" w:rsidR="004A3D3B" w:rsidRDefault="00C306ED">
      <w:pPr>
        <w:spacing w:line="240" w:lineRule="exact"/>
      </w:pPr>
      <w:r>
        <w:t xml:space="preserve">B) </w:t>
      </w:r>
      <w:r w:rsidRPr="00601A6D">
        <w:rPr>
          <w:smallCaps/>
        </w:rPr>
        <w:t>La salute, le determinanti della salute, la domanda di servizi sanitari</w:t>
      </w:r>
    </w:p>
    <w:p w14:paraId="2AEE3225" w14:textId="52266294" w:rsidR="00BE7105" w:rsidRDefault="00C306ED">
      <w:pPr>
        <w:spacing w:line="240" w:lineRule="exact"/>
      </w:pPr>
      <w:r>
        <w:t xml:space="preserve">b1) </w:t>
      </w:r>
      <w:r w:rsidR="00074757">
        <w:t>La misurazione della salute</w:t>
      </w:r>
      <w:r w:rsidR="00BE7105">
        <w:t>, evoluzione delle aspetta</w:t>
      </w:r>
      <w:r w:rsidR="003015A0">
        <w:t>t</w:t>
      </w:r>
      <w:r w:rsidR="00BE7105">
        <w:t xml:space="preserve">ive di vita, </w:t>
      </w:r>
      <w:r w:rsidR="00074757">
        <w:t>la funzione di produzione di salute</w:t>
      </w:r>
      <w:r w:rsidR="00BE7105">
        <w:t>.</w:t>
      </w:r>
    </w:p>
    <w:p w14:paraId="1BA63608" w14:textId="71A420F6" w:rsidR="00C306ED" w:rsidRDefault="00074757">
      <w:pPr>
        <w:spacing w:line="240" w:lineRule="exact"/>
      </w:pPr>
      <w:r>
        <w:t>b</w:t>
      </w:r>
      <w:r w:rsidR="00693A48">
        <w:t>2</w:t>
      </w:r>
      <w:r>
        <w:t xml:space="preserve">) </w:t>
      </w:r>
      <w:r w:rsidR="00C306ED">
        <w:t>Il modello base di Grossman (1972)</w:t>
      </w:r>
    </w:p>
    <w:p w14:paraId="370E9D99" w14:textId="7580C0AB" w:rsidR="00C306ED" w:rsidRDefault="00C306ED">
      <w:pPr>
        <w:spacing w:line="240" w:lineRule="exact"/>
      </w:pPr>
      <w:r>
        <w:t>b</w:t>
      </w:r>
      <w:r w:rsidR="00693A48">
        <w:t>3</w:t>
      </w:r>
      <w:r>
        <w:t xml:space="preserve">) Le determinanti della salute, in particolare </w:t>
      </w:r>
      <w:r w:rsidR="00ED2313">
        <w:t>le</w:t>
      </w:r>
      <w:r>
        <w:t xml:space="preserve"> determinanti sociali</w:t>
      </w:r>
      <w:r w:rsidR="00601A6D">
        <w:t xml:space="preserve"> (istruzione, povertà, …</w:t>
      </w:r>
      <w:r>
        <w:t>)</w:t>
      </w:r>
    </w:p>
    <w:p w14:paraId="09ADE34F" w14:textId="6E6BFD5A" w:rsidR="00CC2462" w:rsidRDefault="00CC2462">
      <w:pPr>
        <w:spacing w:line="240" w:lineRule="exact"/>
      </w:pPr>
      <w:r>
        <w:t>b4) La domanda di servizi sanitari.</w:t>
      </w:r>
    </w:p>
    <w:p w14:paraId="0C39E5C8" w14:textId="2430EAB2" w:rsidR="004A3D3B" w:rsidRDefault="004A3D3B">
      <w:pPr>
        <w:spacing w:line="240" w:lineRule="exact"/>
      </w:pPr>
    </w:p>
    <w:p w14:paraId="6E08B798" w14:textId="13976C74" w:rsidR="00C306ED" w:rsidRDefault="00C306ED" w:rsidP="00886B27">
      <w:pPr>
        <w:spacing w:line="240" w:lineRule="exact"/>
      </w:pPr>
      <w:r>
        <w:t xml:space="preserve">C) </w:t>
      </w:r>
      <w:r w:rsidRPr="00601A6D">
        <w:rPr>
          <w:smallCaps/>
        </w:rPr>
        <w:t>L</w:t>
      </w:r>
      <w:r w:rsidR="004A3D3B" w:rsidRPr="00601A6D">
        <w:rPr>
          <w:smallCaps/>
        </w:rPr>
        <w:t>’</w:t>
      </w:r>
      <w:r w:rsidRPr="00601A6D">
        <w:rPr>
          <w:smallCaps/>
        </w:rPr>
        <w:t>o</w:t>
      </w:r>
      <w:r>
        <w:rPr>
          <w:smallCaps/>
        </w:rPr>
        <w:t>rganizzazione industriale del mercato dei</w:t>
      </w:r>
      <w:r w:rsidRPr="00601A6D">
        <w:rPr>
          <w:smallCaps/>
        </w:rPr>
        <w:t xml:space="preserve"> servizi sanitari</w:t>
      </w:r>
    </w:p>
    <w:p w14:paraId="50DEE616" w14:textId="1D810514" w:rsidR="00C306ED" w:rsidRDefault="00C306ED" w:rsidP="00886B27">
      <w:pPr>
        <w:spacing w:line="240" w:lineRule="exact"/>
      </w:pPr>
      <w:r>
        <w:t>c1) I mercati dei servizi sanitari</w:t>
      </w:r>
    </w:p>
    <w:p w14:paraId="487B1A2D" w14:textId="12001704" w:rsidR="00C306ED" w:rsidRDefault="00C306ED" w:rsidP="00886B27">
      <w:pPr>
        <w:spacing w:line="240" w:lineRule="exact"/>
      </w:pPr>
      <w:r>
        <w:t xml:space="preserve">c2) La proprietà degli ospedali: pubblico, privato </w:t>
      </w:r>
      <w:proofErr w:type="spellStart"/>
      <w:r>
        <w:t>nonprofit</w:t>
      </w:r>
      <w:proofErr w:type="spellEnd"/>
      <w:r>
        <w:t xml:space="preserve"> e for-profit</w:t>
      </w:r>
    </w:p>
    <w:p w14:paraId="253EB226" w14:textId="45D2B631" w:rsidR="00C306ED" w:rsidRDefault="00C306ED" w:rsidP="00886B27">
      <w:pPr>
        <w:spacing w:line="240" w:lineRule="exact"/>
      </w:pPr>
      <w:r>
        <w:t>c3) Forme organizzative ibride e forme di mercato particolari (oligopoli misti)</w:t>
      </w:r>
    </w:p>
    <w:p w14:paraId="154CA872" w14:textId="34AD767A" w:rsidR="00C306ED" w:rsidRDefault="00C306ED" w:rsidP="00886B27">
      <w:pPr>
        <w:spacing w:line="240" w:lineRule="exact"/>
      </w:pPr>
      <w:r>
        <w:t>c4) Quasi-mercati, incentivi e comportamento degli ospedali</w:t>
      </w:r>
    </w:p>
    <w:p w14:paraId="7DA7082C" w14:textId="55B25F77" w:rsidR="00601A6D" w:rsidRDefault="00601A6D" w:rsidP="00886B27">
      <w:pPr>
        <w:spacing w:line="240" w:lineRule="exact"/>
      </w:pPr>
      <w:r>
        <w:t>c5) I quasi-mercati e l’aziendalizzazione del Servizio Sanitario Nazionale</w:t>
      </w:r>
    </w:p>
    <w:p w14:paraId="1FA52882" w14:textId="362B5F58" w:rsidR="00C306ED" w:rsidRDefault="00C306ED" w:rsidP="00886B27">
      <w:pPr>
        <w:spacing w:line="240" w:lineRule="exact"/>
      </w:pPr>
    </w:p>
    <w:p w14:paraId="4C328EC5" w14:textId="3BD96AF6" w:rsidR="00C306ED" w:rsidRDefault="00C306ED" w:rsidP="00886B27">
      <w:pPr>
        <w:spacing w:line="240" w:lineRule="exact"/>
        <w:rPr>
          <w:smallCaps/>
        </w:rPr>
      </w:pPr>
      <w:r>
        <w:t xml:space="preserve">D) </w:t>
      </w:r>
      <w:r w:rsidRPr="00601A6D">
        <w:rPr>
          <w:smallCaps/>
        </w:rPr>
        <w:t>I</w:t>
      </w:r>
      <w:r w:rsidR="004A3D3B" w:rsidRPr="00601A6D">
        <w:rPr>
          <w:smallCaps/>
        </w:rPr>
        <w:t>l decentramento della politica sanitaria</w:t>
      </w:r>
    </w:p>
    <w:p w14:paraId="1EE920C8" w14:textId="61FB650A" w:rsidR="00C306ED" w:rsidRDefault="00C306ED" w:rsidP="00886B27">
      <w:pPr>
        <w:spacing w:line="240" w:lineRule="exact"/>
      </w:pPr>
      <w:r w:rsidRPr="00601A6D">
        <w:t xml:space="preserve">d1) </w:t>
      </w:r>
      <w:r w:rsidR="00FC37AE">
        <w:t>Decentramento amministrativo, funzionale e fiscale</w:t>
      </w:r>
      <w:r w:rsidR="00601A6D">
        <w:t>, con particolare riguardo alla sanità regionale italiana</w:t>
      </w:r>
    </w:p>
    <w:p w14:paraId="36942B09" w14:textId="5274CC35" w:rsidR="00FC37AE" w:rsidRDefault="00FC37AE" w:rsidP="00886B27">
      <w:pPr>
        <w:spacing w:line="240" w:lineRule="exact"/>
      </w:pPr>
      <w:r>
        <w:t xml:space="preserve">d2) </w:t>
      </w:r>
      <w:r w:rsidRPr="00601A6D">
        <w:rPr>
          <w:i/>
        </w:rPr>
        <w:t xml:space="preserve">Soft-budget </w:t>
      </w:r>
      <w:proofErr w:type="spellStart"/>
      <w:r w:rsidRPr="00601A6D">
        <w:rPr>
          <w:i/>
        </w:rPr>
        <w:t>constraint</w:t>
      </w:r>
      <w:proofErr w:type="spellEnd"/>
      <w:r>
        <w:t xml:space="preserve"> e aspettative di ripiano dei disavanzi</w:t>
      </w:r>
    </w:p>
    <w:p w14:paraId="65CB001E" w14:textId="4307AF0C" w:rsidR="00FC37AE" w:rsidRDefault="00FC37AE" w:rsidP="00886B27">
      <w:pPr>
        <w:spacing w:line="240" w:lineRule="exact"/>
      </w:pPr>
      <w:r>
        <w:t>d3) Piani di rientro e controllo amministrativo</w:t>
      </w:r>
    </w:p>
    <w:p w14:paraId="18D33814" w14:textId="533BCC69" w:rsidR="00FC37AE" w:rsidRDefault="00FC37AE" w:rsidP="00886B27">
      <w:pPr>
        <w:spacing w:line="240" w:lineRule="exact"/>
      </w:pPr>
      <w:r>
        <w:t>d4) Decentramento e pandemia</w:t>
      </w:r>
    </w:p>
    <w:p w14:paraId="5B2853B4" w14:textId="381DB86E" w:rsidR="00C306ED" w:rsidRDefault="00C306ED" w:rsidP="00886B27">
      <w:pPr>
        <w:spacing w:line="240" w:lineRule="exact"/>
      </w:pPr>
    </w:p>
    <w:p w14:paraId="67391718" w14:textId="15336833" w:rsidR="00FC37AE" w:rsidRPr="00601A6D" w:rsidRDefault="00FC37AE" w:rsidP="00886B27">
      <w:pPr>
        <w:spacing w:line="240" w:lineRule="exact"/>
        <w:rPr>
          <w:smallCaps/>
        </w:rPr>
      </w:pPr>
      <w:r>
        <w:t xml:space="preserve">E) </w:t>
      </w:r>
      <w:r w:rsidRPr="00601A6D">
        <w:rPr>
          <w:smallCaps/>
        </w:rPr>
        <w:t>Efficienza e appropriatezza dei servizi sanitari</w:t>
      </w:r>
    </w:p>
    <w:p w14:paraId="402586F6" w14:textId="2623F127" w:rsidR="00FC37AE" w:rsidRDefault="00FC37AE" w:rsidP="00886B27">
      <w:pPr>
        <w:spacing w:line="240" w:lineRule="exact"/>
      </w:pPr>
      <w:r w:rsidRPr="00601A6D">
        <w:t xml:space="preserve">e1) </w:t>
      </w:r>
      <w:r w:rsidR="00601A6D">
        <w:t xml:space="preserve">Il </w:t>
      </w:r>
      <w:r w:rsidR="00601A6D" w:rsidRPr="00601A6D">
        <w:rPr>
          <w:i/>
        </w:rPr>
        <w:t>benchmarking</w:t>
      </w:r>
      <w:r w:rsidR="00601A6D">
        <w:t xml:space="preserve"> su spesa, output (servizi sanitari) e </w:t>
      </w:r>
      <w:proofErr w:type="spellStart"/>
      <w:r w:rsidR="00601A6D" w:rsidRPr="00601A6D">
        <w:rPr>
          <w:i/>
        </w:rPr>
        <w:t>outcome</w:t>
      </w:r>
      <w:proofErr w:type="spellEnd"/>
      <w:r w:rsidR="00601A6D">
        <w:t xml:space="preserve"> (salute)</w:t>
      </w:r>
    </w:p>
    <w:p w14:paraId="3F924EF0" w14:textId="25239B8E" w:rsidR="00FC37AE" w:rsidRDefault="00FC37AE" w:rsidP="00886B27">
      <w:pPr>
        <w:spacing w:line="240" w:lineRule="exact"/>
      </w:pPr>
      <w:r>
        <w:t>e2) Come valutare l’efficienza dei sistemi sanitari a vari livelli</w:t>
      </w:r>
    </w:p>
    <w:p w14:paraId="62135513" w14:textId="0408E137" w:rsidR="00FC37AE" w:rsidRPr="00FC37AE" w:rsidRDefault="00FC37AE" w:rsidP="00886B27">
      <w:pPr>
        <w:spacing w:line="240" w:lineRule="exact"/>
      </w:pPr>
      <w:r>
        <w:t>e3) Le determinanti dell’appropriatezza (con particolare riguardo all’eccesso di parti cesarei)</w:t>
      </w:r>
    </w:p>
    <w:p w14:paraId="0F7B3FDD" w14:textId="7DA19F01" w:rsidR="00D271FA" w:rsidRPr="00886B27" w:rsidRDefault="00D271FA" w:rsidP="00886B2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D14D9">
        <w:rPr>
          <w:rStyle w:val="Rimandonotaapidipagina"/>
          <w:b/>
          <w:i/>
          <w:sz w:val="18"/>
        </w:rPr>
        <w:footnoteReference w:id="1"/>
      </w:r>
    </w:p>
    <w:p w14:paraId="064DC0E7" w14:textId="3AA03429" w:rsidR="00D271FA" w:rsidRPr="00D271FA" w:rsidRDefault="00D271FA" w:rsidP="00D271FA">
      <w:pPr>
        <w:pStyle w:val="Testo1"/>
      </w:pPr>
      <w:r w:rsidRPr="00D271FA">
        <w:t xml:space="preserve">I contenuti </w:t>
      </w:r>
      <w:r w:rsidR="00FC37AE">
        <w:t xml:space="preserve">generali </w:t>
      </w:r>
      <w:r w:rsidRPr="00D271FA">
        <w:t xml:space="preserve">del corso si </w:t>
      </w:r>
      <w:r w:rsidR="00FC37AE">
        <w:t>ritrovano</w:t>
      </w:r>
      <w:r w:rsidR="00FC37AE" w:rsidRPr="00D271FA">
        <w:t xml:space="preserve"> </w:t>
      </w:r>
      <w:r w:rsidR="00FC37AE">
        <w:t>nei</w:t>
      </w:r>
      <w:r w:rsidR="00FC37AE" w:rsidRPr="00D271FA">
        <w:t xml:space="preserve"> seguent</w:t>
      </w:r>
      <w:r w:rsidR="00FC37AE">
        <w:t>i</w:t>
      </w:r>
      <w:r w:rsidR="00FC37AE" w:rsidRPr="00D271FA">
        <w:t xml:space="preserve"> </w:t>
      </w:r>
      <w:r w:rsidR="00FC37AE">
        <w:t>volumi</w:t>
      </w:r>
      <w:r w:rsidRPr="00D271FA">
        <w:t>:</w:t>
      </w:r>
    </w:p>
    <w:p w14:paraId="6FEE198F" w14:textId="63476093" w:rsidR="00D271FA" w:rsidRDefault="00D271FA" w:rsidP="00D271FA">
      <w:pPr>
        <w:pStyle w:val="Testo1"/>
        <w:spacing w:before="0" w:line="240" w:lineRule="atLeast"/>
        <w:rPr>
          <w:spacing w:val="-5"/>
          <w:lang w:val="en-US"/>
        </w:rPr>
      </w:pPr>
      <w:r w:rsidRPr="00886B27">
        <w:rPr>
          <w:smallCaps/>
          <w:spacing w:val="-5"/>
          <w:sz w:val="16"/>
          <w:lang w:val="en-US"/>
        </w:rPr>
        <w:t>Folland-Sherman-Allen-C. Goodman-Stano Miron,</w:t>
      </w:r>
      <w:r w:rsidRPr="00886B27">
        <w:rPr>
          <w:i/>
          <w:spacing w:val="-5"/>
          <w:lang w:val="en-US"/>
        </w:rPr>
        <w:t xml:space="preserve"> The Economics of Health and Health Care,</w:t>
      </w:r>
      <w:r w:rsidRPr="00886B27">
        <w:rPr>
          <w:spacing w:val="-5"/>
          <w:lang w:val="en-US"/>
        </w:rPr>
        <w:t xml:space="preserve"> Pearson Prentice Hall, Upper Saddle River (4th, 5th or 6th edition).</w:t>
      </w:r>
      <w:r w:rsidR="004D14D9">
        <w:rPr>
          <w:spacing w:val="-5"/>
          <w:lang w:val="en-US"/>
        </w:rPr>
        <w:t xml:space="preserve"> </w:t>
      </w:r>
      <w:hyperlink r:id="rId8" w:history="1">
        <w:r w:rsidR="004D14D9" w:rsidRPr="004D14D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CA10B73" w14:textId="00A63878" w:rsidR="00FC37AE" w:rsidRPr="00601A6D" w:rsidRDefault="00FC37AE" w:rsidP="00FC37AE">
      <w:pPr>
        <w:pStyle w:val="Testo1"/>
        <w:spacing w:before="0" w:line="240" w:lineRule="atLeast"/>
        <w:rPr>
          <w:spacing w:val="-5"/>
        </w:rPr>
      </w:pPr>
      <w:r w:rsidRPr="00601A6D">
        <w:rPr>
          <w:smallCaps/>
          <w:spacing w:val="-5"/>
          <w:sz w:val="16"/>
        </w:rPr>
        <w:t>Costa-Font, J., Turati, G., Batinti, A.</w:t>
      </w:r>
      <w:r>
        <w:t xml:space="preserve"> (2020). </w:t>
      </w:r>
      <w:r w:rsidRPr="00601A6D">
        <w:rPr>
          <w:i/>
          <w:iCs/>
          <w:lang w:val="en-GB"/>
        </w:rPr>
        <w:t>The Political Economy of Health and Healthcare: The Rise of the Patient Citizen</w:t>
      </w:r>
      <w:r w:rsidRPr="00601A6D">
        <w:rPr>
          <w:lang w:val="en-GB"/>
        </w:rPr>
        <w:t xml:space="preserve">. </w:t>
      </w:r>
      <w:r>
        <w:t>Cambridge: Cambridge University Press.</w:t>
      </w:r>
    </w:p>
    <w:p w14:paraId="1C577345" w14:textId="4BE7399D" w:rsidR="00D271FA" w:rsidRDefault="00D271FA" w:rsidP="00D271FA">
      <w:pPr>
        <w:pStyle w:val="Testo1"/>
      </w:pPr>
      <w:r w:rsidRPr="00D271FA">
        <w:t>Informazioni più precise su</w:t>
      </w:r>
      <w:r w:rsidR="00287713">
        <w:t>gli articoli scientifici e su</w:t>
      </w:r>
      <w:r w:rsidRPr="00D271FA">
        <w:t>i materiali di approfondimento utilizzati durante il corso saranno indicate nella pagina Blackboard del corso.</w:t>
      </w:r>
    </w:p>
    <w:p w14:paraId="61EDDC54" w14:textId="77777777" w:rsidR="00D271FA" w:rsidRDefault="00D271FA" w:rsidP="00D271F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7D2A808B" w14:textId="000615ED" w:rsidR="00D271FA" w:rsidRDefault="00D271FA" w:rsidP="00D271FA">
      <w:pPr>
        <w:pStyle w:val="Testo2"/>
      </w:pPr>
      <w:r w:rsidRPr="00BD7BF5">
        <w:t>Il corso prevede lezioni frontali.</w:t>
      </w:r>
    </w:p>
    <w:p w14:paraId="62924244" w14:textId="77777777" w:rsidR="00D271FA" w:rsidRDefault="00D271FA" w:rsidP="00D271F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38FAACB" w14:textId="77777777" w:rsidR="00287713" w:rsidRDefault="00287713" w:rsidP="00D271FA">
      <w:pPr>
        <w:pStyle w:val="Testo2"/>
      </w:pPr>
      <w:r w:rsidRPr="00A61DBA">
        <w:t xml:space="preserve">La valutazione della preparazione dello studente è </w:t>
      </w:r>
      <w:r>
        <w:t xml:space="preserve">sostanzialmente </w:t>
      </w:r>
      <w:r w:rsidRPr="00A61DBA">
        <w:t xml:space="preserve">basata su una prova scritta divisa in </w:t>
      </w:r>
      <w:r>
        <w:t>tr</w:t>
      </w:r>
      <w:r w:rsidRPr="00A61DBA">
        <w:t xml:space="preserve">e parti. La prima parte vale un massimo di 10 punti ed è composta da dieci quesiti a risposta multipla volti a verificare la conoscenza da parte dello studente dei concetti e delle definizioni basilari discussi durante il corso: ogni risposta corretta viene valutata un punto, le risposte sbagliate prevedono una penalizzazione di 0,5 punti. La seconda </w:t>
      </w:r>
      <w:r>
        <w:t xml:space="preserve">e la terza </w:t>
      </w:r>
      <w:r w:rsidRPr="00A61DBA">
        <w:t>parte val</w:t>
      </w:r>
      <w:r>
        <w:t>gono ciascuna</w:t>
      </w:r>
      <w:r w:rsidRPr="00A61DBA">
        <w:t xml:space="preserve"> un massimo di 20 punti e</w:t>
      </w:r>
      <w:r>
        <w:t xml:space="preserve"> sono</w:t>
      </w:r>
      <w:r w:rsidRPr="00A61DBA">
        <w:t xml:space="preserve"> domande </w:t>
      </w:r>
      <w:r>
        <w:t>semi-aperte</w:t>
      </w:r>
      <w:r w:rsidRPr="00A61DBA">
        <w:t xml:space="preserve"> volte a verificare la capacità dello studente di applicare le conoscenze apprese durante il corso. La valutazione delle domande della seconda </w:t>
      </w:r>
      <w:r>
        <w:t xml:space="preserve">e della terza </w:t>
      </w:r>
      <w:r w:rsidRPr="00A61DBA">
        <w:t>parte terrà conto della completezza e della precisione di ciascuna risposta. La durata dell’esame è di 60 minuti.</w:t>
      </w:r>
    </w:p>
    <w:p w14:paraId="20050897" w14:textId="0127D330" w:rsidR="00D271FA" w:rsidRDefault="00287713" w:rsidP="00D271FA">
      <w:pPr>
        <w:pStyle w:val="Testo2"/>
      </w:pPr>
      <w:r>
        <w:t>All’esito dell’esame scritto, potranno sommarsi fino ad un massimo di 2 punti per presentazioni e discussioni di lavori scientifici nell’ambito dell’economia sanitaria preparate dagli studenti durante il corso.</w:t>
      </w:r>
    </w:p>
    <w:p w14:paraId="2F98FF67" w14:textId="77777777" w:rsidR="00287713" w:rsidRDefault="00287713" w:rsidP="0028771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B8ADBC6" w14:textId="77777777" w:rsidR="00287713" w:rsidRDefault="00287713" w:rsidP="00287713">
      <w:pPr>
        <w:pStyle w:val="Testo2"/>
        <w:rPr>
          <w:i/>
        </w:rPr>
      </w:pPr>
      <w:r>
        <w:rPr>
          <w:i/>
        </w:rPr>
        <w:t>Avvertenze</w:t>
      </w:r>
    </w:p>
    <w:p w14:paraId="391E0E1A" w14:textId="77777777" w:rsidR="00287713" w:rsidRPr="0018609A" w:rsidRDefault="00287713" w:rsidP="00287713">
      <w:pPr>
        <w:pStyle w:val="Testo2"/>
      </w:pPr>
      <w:r w:rsidRPr="0018609A">
        <w:t>La frequenza del corso, sebbene non obbligatoria, è fortemente consigliata.</w:t>
      </w:r>
      <w:r>
        <w:t xml:space="preserve"> Indicazioni più dettagliate sui testi consigliati e u</w:t>
      </w:r>
      <w:r w:rsidRPr="00DE0379">
        <w:t>lteriori riferimenti bibliografici verranno segnalati a lezione</w:t>
      </w:r>
      <w:r>
        <w:t>,</w:t>
      </w:r>
      <w:r w:rsidRPr="00DE0379">
        <w:t xml:space="preserve"> tramite gli appunti del corso che verranno resi disponibili su Blackboard.</w:t>
      </w:r>
    </w:p>
    <w:p w14:paraId="510FC6BF" w14:textId="77777777" w:rsidR="00287713" w:rsidRDefault="00287713" w:rsidP="00287713">
      <w:pPr>
        <w:pStyle w:val="Testo2"/>
        <w:rPr>
          <w:i/>
        </w:rPr>
      </w:pPr>
      <w:r>
        <w:rPr>
          <w:i/>
        </w:rPr>
        <w:t>Prerequisiti</w:t>
      </w:r>
    </w:p>
    <w:p w14:paraId="65487C47" w14:textId="398E5C86" w:rsidR="00287713" w:rsidRDefault="00287713">
      <w:pPr>
        <w:pStyle w:val="Testo2"/>
      </w:pPr>
      <w:r w:rsidRPr="009A1C62">
        <w:t>Prima di accedere al corso lo studente dovr</w:t>
      </w:r>
      <w:r>
        <w:t>à conoscere concetti basilari di microeconomia, nonché alcuni concetti elementari di analisi statistica.</w:t>
      </w:r>
    </w:p>
    <w:p w14:paraId="28D4A967" w14:textId="7CA6D2C8" w:rsidR="00287713" w:rsidRPr="00BC4315" w:rsidRDefault="00BC4315" w:rsidP="00BC4315">
      <w:pPr>
        <w:pStyle w:val="Testo2"/>
        <w:spacing w:before="120"/>
        <w:rPr>
          <w:i/>
        </w:rPr>
      </w:pPr>
      <w:r>
        <w:rPr>
          <w:i/>
        </w:rPr>
        <w:t>O</w:t>
      </w:r>
      <w:r w:rsidRPr="00BC4315">
        <w:rPr>
          <w:i/>
        </w:rPr>
        <w:t>rario e luogo di ricevimento degli studenti</w:t>
      </w:r>
    </w:p>
    <w:p w14:paraId="0173A6B2" w14:textId="20D2BC99" w:rsidR="00287713" w:rsidRPr="00910823" w:rsidRDefault="00287713" w:rsidP="00287713">
      <w:pPr>
        <w:pStyle w:val="Testo2"/>
      </w:pPr>
      <w:r w:rsidRPr="00601A6D">
        <w:t xml:space="preserve">La prof. Cottini riceve gli studenti presso il Dipartimento di Economia e Finanza, ufficio </w:t>
      </w:r>
      <w:r w:rsidR="00673295">
        <w:t>3</w:t>
      </w:r>
      <w:r w:rsidRPr="00601A6D">
        <w:t>0</w:t>
      </w:r>
      <w:r w:rsidR="00673295">
        <w:t>8</w:t>
      </w:r>
      <w:r w:rsidRPr="00601A6D">
        <w:t>, previa richiesta di appuntamento via e-mail.</w:t>
      </w:r>
      <w:r w:rsidR="00601A6D" w:rsidRPr="00601A6D">
        <w:t xml:space="preserve"> </w:t>
      </w:r>
      <w:r w:rsidRPr="00601A6D">
        <w:t>Il prof</w:t>
      </w:r>
      <w:r>
        <w:t>. Turati riceve gli studenti presso il Dipartimento di Economia e Finanza, ufficio 207, previa richiesta di appuntamento via e-mail.</w:t>
      </w:r>
    </w:p>
    <w:sectPr w:rsidR="00287713" w:rsidRPr="0091082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E503" w14:textId="77777777" w:rsidR="004D14D9" w:rsidRDefault="004D14D9" w:rsidP="004D14D9">
      <w:pPr>
        <w:spacing w:line="240" w:lineRule="auto"/>
      </w:pPr>
      <w:r>
        <w:separator/>
      </w:r>
    </w:p>
  </w:endnote>
  <w:endnote w:type="continuationSeparator" w:id="0">
    <w:p w14:paraId="39D688F4" w14:textId="77777777" w:rsidR="004D14D9" w:rsidRDefault="004D14D9" w:rsidP="004D1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89EA" w14:textId="77777777" w:rsidR="004D14D9" w:rsidRDefault="004D14D9" w:rsidP="004D14D9">
      <w:pPr>
        <w:spacing w:line="240" w:lineRule="auto"/>
      </w:pPr>
      <w:r>
        <w:separator/>
      </w:r>
    </w:p>
  </w:footnote>
  <w:footnote w:type="continuationSeparator" w:id="0">
    <w:p w14:paraId="5502EC40" w14:textId="77777777" w:rsidR="004D14D9" w:rsidRDefault="004D14D9" w:rsidP="004D14D9">
      <w:pPr>
        <w:spacing w:line="240" w:lineRule="auto"/>
      </w:pPr>
      <w:r>
        <w:continuationSeparator/>
      </w:r>
    </w:p>
  </w:footnote>
  <w:footnote w:id="1">
    <w:p w14:paraId="3C5DE36C" w14:textId="2860A906" w:rsidR="004D14D9" w:rsidRDefault="004D14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6E09"/>
    <w:multiLevelType w:val="hybridMultilevel"/>
    <w:tmpl w:val="81063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83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FA"/>
    <w:rsid w:val="000642E1"/>
    <w:rsid w:val="00074757"/>
    <w:rsid w:val="0012054B"/>
    <w:rsid w:val="00166B4A"/>
    <w:rsid w:val="00187B99"/>
    <w:rsid w:val="002014DD"/>
    <w:rsid w:val="00265F1B"/>
    <w:rsid w:val="00274836"/>
    <w:rsid w:val="00287713"/>
    <w:rsid w:val="002B23A8"/>
    <w:rsid w:val="002D2E10"/>
    <w:rsid w:val="002D5E17"/>
    <w:rsid w:val="003015A0"/>
    <w:rsid w:val="003462C0"/>
    <w:rsid w:val="003630A2"/>
    <w:rsid w:val="003E001A"/>
    <w:rsid w:val="00406462"/>
    <w:rsid w:val="004101C6"/>
    <w:rsid w:val="004A3D3B"/>
    <w:rsid w:val="004D1217"/>
    <w:rsid w:val="004D14D9"/>
    <w:rsid w:val="004D6008"/>
    <w:rsid w:val="005437E0"/>
    <w:rsid w:val="00547D4E"/>
    <w:rsid w:val="005F6ACB"/>
    <w:rsid w:val="00601A6D"/>
    <w:rsid w:val="006230DD"/>
    <w:rsid w:val="00640794"/>
    <w:rsid w:val="00673295"/>
    <w:rsid w:val="00693A48"/>
    <w:rsid w:val="006F1772"/>
    <w:rsid w:val="00717FC0"/>
    <w:rsid w:val="007D28CB"/>
    <w:rsid w:val="0080746E"/>
    <w:rsid w:val="00817725"/>
    <w:rsid w:val="00886B27"/>
    <w:rsid w:val="008942E7"/>
    <w:rsid w:val="008A1204"/>
    <w:rsid w:val="00900CCA"/>
    <w:rsid w:val="00924B77"/>
    <w:rsid w:val="00940DA2"/>
    <w:rsid w:val="009E055C"/>
    <w:rsid w:val="00A74F6F"/>
    <w:rsid w:val="00AD7557"/>
    <w:rsid w:val="00AF2FF9"/>
    <w:rsid w:val="00B50C5D"/>
    <w:rsid w:val="00B51253"/>
    <w:rsid w:val="00B525CC"/>
    <w:rsid w:val="00B776F6"/>
    <w:rsid w:val="00BC4315"/>
    <w:rsid w:val="00BD457B"/>
    <w:rsid w:val="00BE7105"/>
    <w:rsid w:val="00C11B59"/>
    <w:rsid w:val="00C2183A"/>
    <w:rsid w:val="00C218DF"/>
    <w:rsid w:val="00C306ED"/>
    <w:rsid w:val="00CA7CC4"/>
    <w:rsid w:val="00CC2462"/>
    <w:rsid w:val="00CD600A"/>
    <w:rsid w:val="00D01FD1"/>
    <w:rsid w:val="00D271FA"/>
    <w:rsid w:val="00D404F2"/>
    <w:rsid w:val="00D83B8F"/>
    <w:rsid w:val="00E607E6"/>
    <w:rsid w:val="00ED2313"/>
    <w:rsid w:val="00FB23DE"/>
    <w:rsid w:val="00FB6835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9C487"/>
  <w15:docId w15:val="{991FF0FB-E66C-401A-B611-FADAB32B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271FA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Revisione">
    <w:name w:val="Revision"/>
    <w:hidden/>
    <w:uiPriority w:val="99"/>
    <w:semiHidden/>
    <w:rsid w:val="003462C0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1205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2054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2054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05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054B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8177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772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D14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14D9"/>
  </w:style>
  <w:style w:type="character" w:styleId="Rimandonotaapidipagina">
    <w:name w:val="footnote reference"/>
    <w:basedOn w:val="Carpredefinitoparagrafo"/>
    <w:semiHidden/>
    <w:unhideWhenUsed/>
    <w:rsid w:val="004D14D9"/>
    <w:rPr>
      <w:vertAlign w:val="superscript"/>
    </w:rPr>
  </w:style>
  <w:style w:type="character" w:styleId="Collegamentoipertestuale">
    <w:name w:val="Hyperlink"/>
    <w:basedOn w:val="Carpredefinitoparagrafo"/>
    <w:unhideWhenUsed/>
    <w:rsid w:val="004D14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1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olland/economics-of-health-and-health-care-9781138208056-71174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FB5B-E960-4603-82A5-342DAFEC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860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2003-03-27T10:42:00Z</cp:lastPrinted>
  <dcterms:created xsi:type="dcterms:W3CDTF">2023-05-10T16:50:00Z</dcterms:created>
  <dcterms:modified xsi:type="dcterms:W3CDTF">2023-06-28T10:13:00Z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b4da6cae8b4b4be51f6b1eb109250996b52f797424382028ecaf7410121a9375</vt:lpwstr>
  </property>
</Properties>
</file>