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B179" w14:textId="77777777" w:rsidR="00AB042B" w:rsidRPr="00447676" w:rsidRDefault="006F7AA5" w:rsidP="00AB042B">
      <w:pPr>
        <w:pStyle w:val="Titolo1"/>
        <w:ind w:left="0" w:firstLine="0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Advanced English TOEFL</w:t>
      </w:r>
    </w:p>
    <w:p w14:paraId="3E841A57" w14:textId="77777777" w:rsidR="00AB042B" w:rsidRPr="00447676" w:rsidRDefault="00AB042B" w:rsidP="00AB042B">
      <w:pPr>
        <w:suppressAutoHyphens/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Prof.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M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aria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G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 xml:space="preserve">razia </w:t>
      </w:r>
      <w:r w:rsidR="00DC2D99"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C</w:t>
      </w:r>
      <w:r>
        <w:rPr>
          <w:rFonts w:eastAsia="Arial Unicode MS" w:cs="Mangal"/>
          <w:smallCaps/>
          <w:kern w:val="1"/>
          <w:sz w:val="18"/>
          <w:szCs w:val="24"/>
          <w:lang w:val="en-GB" w:eastAsia="hi-IN" w:bidi="hi-IN"/>
        </w:rPr>
        <w:t>avallaro</w:t>
      </w:r>
    </w:p>
    <w:p w14:paraId="6CF35BF6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COURSE AIMS AND </w:t>
      </w:r>
      <w:r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INTENDED</w:t>
      </w: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 LEARNING OUTCOMES</w:t>
      </w:r>
    </w:p>
    <w:p w14:paraId="4F1BE84C" w14:textId="77777777" w:rsidR="00AB042B" w:rsidRDefault="00AB042B" w:rsidP="00AB042B">
      <w:pPr>
        <w:tabs>
          <w:tab w:val="clear" w:pos="284"/>
          <w:tab w:val="left" w:pos="0"/>
        </w:tabs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The course aims to introduce students to English a</w:t>
      </w:r>
      <w:r>
        <w:rPr>
          <w:rFonts w:eastAsia="Arial Unicode MS"/>
          <w:lang w:val="en-GB" w:eastAsia="hi-IN" w:bidi="hi-IN"/>
        </w:rPr>
        <w:t>s it is used in a range of busi</w:t>
      </w:r>
      <w:r w:rsidR="00E13693">
        <w:rPr>
          <w:rFonts w:eastAsia="Arial Unicode MS"/>
          <w:lang w:val="en-GB" w:eastAsia="hi-IN" w:bidi="hi-IN"/>
        </w:rPr>
        <w:t>ness environments and marketing</w:t>
      </w:r>
      <w:r w:rsidRPr="009279CE">
        <w:rPr>
          <w:rFonts w:eastAsia="Arial Unicode MS"/>
          <w:lang w:val="en-GB" w:eastAsia="hi-IN" w:bidi="hi-IN"/>
        </w:rPr>
        <w:t xml:space="preserve"> texts. Students will not only become familiar with </w:t>
      </w:r>
      <w:r>
        <w:rPr>
          <w:rFonts w:eastAsia="Arial Unicode MS"/>
          <w:lang w:val="en-GB" w:eastAsia="hi-IN" w:bidi="hi-IN"/>
        </w:rPr>
        <w:t>English business</w:t>
      </w:r>
      <w:r w:rsidRPr="009279CE">
        <w:rPr>
          <w:rFonts w:eastAsia="Arial Unicode MS"/>
          <w:lang w:val="en-GB" w:eastAsia="hi-IN" w:bidi="hi-IN"/>
        </w:rPr>
        <w:t xml:space="preserve"> terminology but they will also learn to recognise and use the specific linguistic </w:t>
      </w:r>
      <w:r>
        <w:rPr>
          <w:rFonts w:eastAsia="Arial Unicode MS"/>
          <w:lang w:val="en-GB" w:eastAsia="hi-IN" w:bidi="hi-IN"/>
        </w:rPr>
        <w:t>features of colloquial business</w:t>
      </w:r>
      <w:r w:rsidRPr="009279CE">
        <w:rPr>
          <w:rFonts w:eastAsia="Arial Unicode MS"/>
          <w:lang w:val="en-GB" w:eastAsia="hi-IN" w:bidi="hi-IN"/>
        </w:rPr>
        <w:t xml:space="preserve"> English. In the course of their studies, students will work on perfecting their language skills in the four skills areas of</w:t>
      </w:r>
      <w:r w:rsidR="002971D8">
        <w:rPr>
          <w:rFonts w:eastAsia="Arial Unicode MS"/>
          <w:lang w:val="en-GB" w:eastAsia="hi-IN" w:bidi="hi-IN"/>
        </w:rPr>
        <w:t xml:space="preserve"> reading, </w:t>
      </w:r>
      <w:r w:rsidRPr="009279CE">
        <w:rPr>
          <w:rFonts w:eastAsia="Arial Unicode MS"/>
          <w:lang w:val="en-GB" w:eastAsia="hi-IN" w:bidi="hi-IN"/>
        </w:rPr>
        <w:t>compre</w:t>
      </w:r>
      <w:r w:rsidR="002971D8">
        <w:rPr>
          <w:rFonts w:eastAsia="Arial Unicode MS"/>
          <w:lang w:val="en-GB" w:eastAsia="hi-IN" w:bidi="hi-IN"/>
        </w:rPr>
        <w:t xml:space="preserve">hension, and </w:t>
      </w:r>
      <w:r w:rsidRPr="009279CE">
        <w:rPr>
          <w:rFonts w:eastAsia="Arial Unicode MS"/>
          <w:lang w:val="en-GB" w:eastAsia="hi-IN" w:bidi="hi-IN"/>
        </w:rPr>
        <w:t xml:space="preserve">speaking. In particular, students </w:t>
      </w:r>
      <w:r w:rsidR="002971D8">
        <w:rPr>
          <w:rFonts w:eastAsia="Arial Unicode MS"/>
          <w:lang w:val="en-GB" w:eastAsia="hi-IN" w:bidi="hi-IN"/>
        </w:rPr>
        <w:t xml:space="preserve">will work on their </w:t>
      </w:r>
      <w:r w:rsidRPr="009279CE">
        <w:rPr>
          <w:rFonts w:eastAsia="Arial Unicode MS"/>
          <w:lang w:val="en-GB" w:eastAsia="hi-IN" w:bidi="hi-IN"/>
        </w:rPr>
        <w:t>oral presentation skills</w:t>
      </w:r>
      <w:r w:rsidR="002971D8">
        <w:rPr>
          <w:rFonts w:eastAsia="Arial Unicode MS"/>
          <w:lang w:val="en-GB" w:eastAsia="hi-IN" w:bidi="hi-IN"/>
        </w:rPr>
        <w:t xml:space="preserve"> and use of English in a proper context</w:t>
      </w:r>
      <w:r w:rsidRPr="009279CE">
        <w:rPr>
          <w:rFonts w:eastAsia="Arial Unicode MS"/>
          <w:lang w:val="en-GB" w:eastAsia="hi-IN" w:bidi="hi-IN"/>
        </w:rPr>
        <w:t xml:space="preserve">. The course is designed to equip students with some of the practical skills that will be useful to them when they go on to practice </w:t>
      </w:r>
      <w:r>
        <w:rPr>
          <w:rFonts w:eastAsia="Arial Unicode MS"/>
          <w:lang w:val="en-GB" w:eastAsia="hi-IN" w:bidi="hi-IN"/>
        </w:rPr>
        <w:t>business</w:t>
      </w:r>
      <w:r w:rsidRPr="009279CE">
        <w:rPr>
          <w:rFonts w:eastAsia="Arial Unicode MS"/>
          <w:lang w:val="en-GB" w:eastAsia="hi-IN" w:bidi="hi-IN"/>
        </w:rPr>
        <w:t xml:space="preserve"> or otherwise </w:t>
      </w:r>
      <w:r>
        <w:rPr>
          <w:rFonts w:eastAsia="Arial Unicode MS"/>
          <w:lang w:val="en-GB" w:eastAsia="hi-IN" w:bidi="hi-IN"/>
        </w:rPr>
        <w:t xml:space="preserve">work in the marketing sector. </w:t>
      </w:r>
    </w:p>
    <w:p w14:paraId="7CAB963B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Expected Learning Outcomes:</w:t>
      </w:r>
    </w:p>
    <w:p w14:paraId="5DAF417B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 xml:space="preserve">At the end of the course, students are expected to be able to: </w:t>
      </w:r>
    </w:p>
    <w:p w14:paraId="276FE2D4" w14:textId="77777777" w:rsidR="00AB042B" w:rsidRPr="009279CE" w:rsidRDefault="00AB042B" w:rsidP="00AB042B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discuss the content of the course and any prescribed reading material;</w:t>
      </w:r>
    </w:p>
    <w:p w14:paraId="0A5D9C03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 knowledge of and ability to utilise </w:t>
      </w:r>
      <w:r w:rsidR="002971D8">
        <w:rPr>
          <w:rFonts w:eastAsia="Arial Unicode MS"/>
          <w:lang w:val="en-GB" w:eastAsia="hi-IN" w:bidi="hi-IN"/>
        </w:rPr>
        <w:t>business English</w:t>
      </w:r>
      <w:r w:rsidRPr="009279CE">
        <w:rPr>
          <w:rFonts w:eastAsia="Arial Unicode MS"/>
          <w:lang w:val="en-GB" w:eastAsia="hi-IN" w:bidi="hi-IN"/>
        </w:rPr>
        <w:t xml:space="preserve"> terminology in </w:t>
      </w:r>
      <w:r w:rsidR="002971D8">
        <w:rPr>
          <w:rFonts w:eastAsia="Arial Unicode MS"/>
          <w:lang w:val="en-GB" w:eastAsia="hi-IN" w:bidi="hi-IN"/>
        </w:rPr>
        <w:t>distinct business</w:t>
      </w:r>
      <w:r w:rsidRPr="009279CE">
        <w:rPr>
          <w:rFonts w:eastAsia="Arial Unicode MS"/>
          <w:lang w:val="en-GB" w:eastAsia="hi-IN" w:bidi="hi-IN"/>
        </w:rPr>
        <w:t xml:space="preserve"> contexts</w:t>
      </w:r>
      <w:r w:rsidR="002971D8">
        <w:rPr>
          <w:rFonts w:eastAsia="Arial Unicode MS"/>
          <w:lang w:val="en-GB" w:eastAsia="hi-IN" w:bidi="hi-IN"/>
        </w:rPr>
        <w:t xml:space="preserve"> (meetings, negotiations, etc.)</w:t>
      </w:r>
      <w:r w:rsidRPr="009279CE">
        <w:rPr>
          <w:rFonts w:eastAsia="Arial Unicode MS"/>
          <w:lang w:val="en-GB" w:eastAsia="hi-IN" w:bidi="hi-IN"/>
        </w:rPr>
        <w:t xml:space="preserve">; </w:t>
      </w:r>
    </w:p>
    <w:p w14:paraId="4436CD05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utilise </w:t>
      </w:r>
      <w:r w:rsidR="002971D8">
        <w:rPr>
          <w:rFonts w:eastAsia="Arial Unicode MS"/>
          <w:lang w:val="en-GB" w:eastAsia="hi-IN" w:bidi="hi-IN"/>
        </w:rPr>
        <w:t>the linguistic features of business</w:t>
      </w:r>
      <w:r w:rsidRPr="009279CE">
        <w:rPr>
          <w:rFonts w:eastAsia="Arial Unicode MS"/>
          <w:lang w:val="en-GB" w:eastAsia="hi-IN" w:bidi="hi-IN"/>
        </w:rPr>
        <w:t xml:space="preserve"> English in</w:t>
      </w:r>
      <w:r w:rsidR="002971D8">
        <w:rPr>
          <w:rFonts w:eastAsia="Arial Unicode MS"/>
          <w:lang w:val="en-GB" w:eastAsia="hi-IN" w:bidi="hi-IN"/>
        </w:rPr>
        <w:t xml:space="preserve"> a range of business/marketing </w:t>
      </w:r>
      <w:r w:rsidRPr="009279CE">
        <w:rPr>
          <w:rFonts w:eastAsia="Arial Unicode MS"/>
          <w:lang w:val="en-GB" w:eastAsia="hi-IN" w:bidi="hi-IN"/>
        </w:rPr>
        <w:t>contexts;</w:t>
      </w:r>
    </w:p>
    <w:p w14:paraId="05641FEC" w14:textId="77777777" w:rsidR="00AB042B" w:rsidRPr="009279CE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 xml:space="preserve">demonstrate an understanding of and an ability to discuss the structure </w:t>
      </w:r>
      <w:r w:rsidR="002971D8">
        <w:rPr>
          <w:rFonts w:eastAsia="Arial Unicode MS"/>
          <w:lang w:val="en-GB" w:eastAsia="hi-IN" w:bidi="hi-IN"/>
        </w:rPr>
        <w:t>and content of a business article</w:t>
      </w:r>
      <w:r w:rsidRPr="009279CE">
        <w:rPr>
          <w:rFonts w:eastAsia="Arial Unicode MS"/>
          <w:lang w:val="en-GB" w:eastAsia="hi-IN" w:bidi="hi-IN"/>
        </w:rPr>
        <w:t xml:space="preserve"> in</w:t>
      </w:r>
      <w:r w:rsidR="002971D8">
        <w:rPr>
          <w:rFonts w:eastAsia="Arial Unicode MS"/>
          <w:lang w:val="en-GB" w:eastAsia="hi-IN" w:bidi="hi-IN"/>
        </w:rPr>
        <w:t xml:space="preserve"> a range of business</w:t>
      </w:r>
      <w:r w:rsidRPr="009279CE">
        <w:rPr>
          <w:rFonts w:eastAsia="Arial Unicode MS"/>
          <w:lang w:val="en-GB" w:eastAsia="hi-IN" w:bidi="hi-IN"/>
        </w:rPr>
        <w:t xml:space="preserve"> areas;</w:t>
      </w:r>
    </w:p>
    <w:p w14:paraId="6D2951CF" w14:textId="77777777" w:rsidR="00AB042B" w:rsidRDefault="00AB042B" w:rsidP="00DC2D99">
      <w:pPr>
        <w:ind w:left="284" w:hanging="284"/>
        <w:rPr>
          <w:rFonts w:eastAsia="Arial Unicode MS"/>
          <w:lang w:val="en-GB" w:eastAsia="hi-IN" w:bidi="hi-IN"/>
        </w:rPr>
      </w:pPr>
      <w:r w:rsidRPr="009279CE">
        <w:rPr>
          <w:rFonts w:eastAsia="Arial Unicode MS"/>
          <w:lang w:val="en-GB" w:eastAsia="hi-IN" w:bidi="hi-IN"/>
        </w:rPr>
        <w:t>–</w:t>
      </w:r>
      <w:r w:rsidRPr="009279CE">
        <w:rPr>
          <w:rFonts w:eastAsia="Arial Unicode MS"/>
          <w:lang w:val="en-GB" w:eastAsia="hi-IN" w:bidi="hi-IN"/>
        </w:rPr>
        <w:tab/>
        <w:t>demonstrate an ability to independently proofread and produc</w:t>
      </w:r>
      <w:r w:rsidR="002971D8">
        <w:rPr>
          <w:rFonts w:eastAsia="Arial Unicode MS"/>
          <w:lang w:val="en-GB" w:eastAsia="hi-IN" w:bidi="hi-IN"/>
        </w:rPr>
        <w:t>e a range of business English</w:t>
      </w:r>
      <w:r w:rsidRPr="009279CE">
        <w:rPr>
          <w:rFonts w:eastAsia="Arial Unicode MS"/>
          <w:lang w:val="en-GB" w:eastAsia="hi-IN" w:bidi="hi-IN"/>
        </w:rPr>
        <w:t xml:space="preserve"> texts including (but not limited to) a </w:t>
      </w:r>
      <w:r w:rsidR="002971D8">
        <w:rPr>
          <w:rFonts w:eastAsia="Arial Unicode MS"/>
          <w:lang w:val="en-GB" w:eastAsia="hi-IN" w:bidi="hi-IN"/>
        </w:rPr>
        <w:t xml:space="preserve">business </w:t>
      </w:r>
      <w:r w:rsidRPr="009279CE">
        <w:rPr>
          <w:rFonts w:eastAsia="Arial Unicode MS"/>
          <w:lang w:val="en-GB" w:eastAsia="hi-IN" w:bidi="hi-IN"/>
        </w:rPr>
        <w:t xml:space="preserve">letter, a letter or email </w:t>
      </w:r>
      <w:r w:rsidR="002971D8">
        <w:rPr>
          <w:rFonts w:eastAsia="Arial Unicode MS"/>
          <w:lang w:val="en-GB" w:eastAsia="hi-IN" w:bidi="hi-IN"/>
        </w:rPr>
        <w:t>of complaint and a statement of a response to a claim</w:t>
      </w:r>
      <w:r w:rsidR="00DC2D99">
        <w:rPr>
          <w:rFonts w:eastAsia="Arial Unicode MS"/>
          <w:lang w:val="en-GB" w:eastAsia="hi-IN" w:bidi="hi-IN"/>
        </w:rPr>
        <w:t>;</w:t>
      </w:r>
    </w:p>
    <w:p w14:paraId="6534716D" w14:textId="77777777" w:rsidR="000A1177" w:rsidRPr="00DC2D99" w:rsidRDefault="00DC2D99" w:rsidP="00DC2D99">
      <w:pPr>
        <w:ind w:left="284" w:hanging="284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  <w:t>d</w:t>
      </w:r>
      <w:r w:rsidR="000A1177" w:rsidRPr="00DC2D99">
        <w:rPr>
          <w:rFonts w:eastAsia="Arial Unicode MS"/>
          <w:lang w:val="en-GB" w:eastAsia="hi-IN" w:bidi="hi-IN"/>
        </w:rPr>
        <w:t xml:space="preserve">emonstrate their ability to understand videos, note-taking and summary writing of video context. </w:t>
      </w:r>
    </w:p>
    <w:p w14:paraId="27F04CEC" w14:textId="77777777" w:rsidR="00AB042B" w:rsidRPr="00447676" w:rsidRDefault="00AB042B" w:rsidP="00AB042B">
      <w:pPr>
        <w:suppressAutoHyphens/>
        <w:spacing w:before="240" w:after="120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COURSE CONTENT</w:t>
      </w:r>
    </w:p>
    <w:p w14:paraId="48C3C9E8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will </w:t>
      </w:r>
      <w:r>
        <w:rPr>
          <w:rFonts w:eastAsia="Arial Unicode MS"/>
          <w:lang w:val="en-GB" w:eastAsia="hi-IN" w:bidi="hi-IN"/>
        </w:rPr>
        <w:t xml:space="preserve">seek to </w:t>
      </w:r>
      <w:r w:rsidR="004A56C7">
        <w:rPr>
          <w:rFonts w:eastAsia="Arial Unicode MS"/>
          <w:lang w:val="en-GB" w:eastAsia="hi-IN" w:bidi="hi-IN"/>
        </w:rPr>
        <w:t xml:space="preserve">develop students’ business English </w:t>
      </w:r>
      <w:r w:rsidRPr="00447676">
        <w:rPr>
          <w:rFonts w:eastAsia="Arial Unicode MS"/>
          <w:lang w:val="en-GB" w:eastAsia="hi-IN" w:bidi="hi-IN"/>
        </w:rPr>
        <w:t xml:space="preserve">skills and knowledge across </w:t>
      </w:r>
      <w:r w:rsidR="004A56C7">
        <w:rPr>
          <w:rFonts w:eastAsia="Arial Unicode MS"/>
          <w:lang w:val="en-GB" w:eastAsia="hi-IN" w:bidi="hi-IN"/>
        </w:rPr>
        <w:t xml:space="preserve">the following </w:t>
      </w:r>
      <w:r w:rsidRPr="00447676">
        <w:rPr>
          <w:rFonts w:eastAsia="Arial Unicode MS"/>
          <w:lang w:val="en-GB" w:eastAsia="hi-IN" w:bidi="hi-IN"/>
        </w:rPr>
        <w:t xml:space="preserve">areas: </w:t>
      </w:r>
    </w:p>
    <w:p w14:paraId="1A25B0C3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Use of English</w:t>
      </w:r>
    </w:p>
    <w:p w14:paraId="32FAD666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Formal and informal register</w:t>
      </w:r>
    </w:p>
    <w:p w14:paraId="5BFFCB50" w14:textId="77777777" w:rsidR="00AB042B" w:rsidRPr="004A56C7" w:rsidRDefault="00DC2D99" w:rsidP="004A56C7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 w:rsidRPr="004A56C7">
        <w:rPr>
          <w:rFonts w:eastAsia="Arial Unicode MS"/>
          <w:lang w:val="en-GB" w:eastAsia="hi-IN" w:bidi="hi-IN"/>
        </w:rPr>
        <w:t>Written English</w:t>
      </w:r>
    </w:p>
    <w:p w14:paraId="7F27A81B" w14:textId="77777777" w:rsidR="00DC2D99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Intercultural communication skil</w:t>
      </w:r>
      <w:r w:rsidR="00DC2D99">
        <w:rPr>
          <w:rFonts w:eastAsia="Arial Unicode MS"/>
          <w:lang w:val="en-GB" w:eastAsia="hi-IN" w:bidi="hi-IN"/>
        </w:rPr>
        <w:t>ls</w:t>
      </w:r>
    </w:p>
    <w:p w14:paraId="2F69112A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4A56C7">
        <w:rPr>
          <w:rFonts w:eastAsia="Arial Unicode MS"/>
          <w:lang w:val="en-GB" w:eastAsia="hi-IN" w:bidi="hi-IN"/>
        </w:rPr>
        <w:t>Preparing international meetings</w:t>
      </w:r>
    </w:p>
    <w:p w14:paraId="6CC44DC0" w14:textId="77777777" w:rsidR="00AB042B" w:rsidRPr="00447676" w:rsidRDefault="00DC2D99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Presenting across cultures</w:t>
      </w:r>
    </w:p>
    <w:p w14:paraId="41E7A241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lastRenderedPageBreak/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Negotiating across cultures</w:t>
      </w:r>
    </w:p>
    <w:p w14:paraId="6E4879D7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Managing conflict</w:t>
      </w:r>
    </w:p>
    <w:p w14:paraId="6D773253" w14:textId="77777777" w:rsidR="00AB042B" w:rsidRPr="00447676" w:rsidRDefault="00AB042B" w:rsidP="00AB042B">
      <w:pPr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–</w:t>
      </w:r>
      <w:r>
        <w:rPr>
          <w:rFonts w:eastAsia="Arial Unicode MS"/>
          <w:lang w:val="en-GB" w:eastAsia="hi-IN" w:bidi="hi-IN"/>
        </w:rPr>
        <w:tab/>
      </w:r>
      <w:r w:rsidR="000A1177">
        <w:rPr>
          <w:rFonts w:eastAsia="Arial Unicode MS"/>
          <w:lang w:val="en-GB" w:eastAsia="hi-IN" w:bidi="hi-IN"/>
        </w:rPr>
        <w:t>Working in an international team</w:t>
      </w:r>
    </w:p>
    <w:p w14:paraId="10D298DC" w14:textId="662C2126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READING LIST</w:t>
      </w:r>
      <w:r w:rsidR="00993B2C">
        <w:rPr>
          <w:rStyle w:val="Rimandonotaapidipagina"/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footnoteReference w:id="1"/>
      </w:r>
    </w:p>
    <w:p w14:paraId="7A3EE963" w14:textId="77777777" w:rsidR="00AB042B" w:rsidRPr="00DC2D99" w:rsidRDefault="00DC2D99" w:rsidP="00DC2D99">
      <w:pPr>
        <w:rPr>
          <w:rFonts w:eastAsia="Arial Unicode MS"/>
          <w:sz w:val="18"/>
          <w:szCs w:val="18"/>
          <w:lang w:val="en-GB" w:eastAsia="hi-IN" w:bidi="hi-IN"/>
        </w:rPr>
      </w:pPr>
      <w:r>
        <w:rPr>
          <w:rFonts w:eastAsia="Arial Unicode MS"/>
          <w:sz w:val="18"/>
          <w:szCs w:val="18"/>
          <w:lang w:val="en-GB" w:eastAsia="hi-IN" w:bidi="hi-IN"/>
        </w:rPr>
        <w:tab/>
      </w:r>
      <w:r w:rsidR="00AB042B" w:rsidRPr="00DC2D99">
        <w:rPr>
          <w:rFonts w:eastAsia="Arial Unicode MS"/>
          <w:sz w:val="18"/>
          <w:szCs w:val="18"/>
          <w:lang w:val="en-GB" w:eastAsia="hi-IN" w:bidi="hi-IN"/>
        </w:rPr>
        <w:t>Compulsory textbook (for attending and non-attending students):</w:t>
      </w:r>
    </w:p>
    <w:p w14:paraId="5A8C8761" w14:textId="19F2A210" w:rsidR="000A1177" w:rsidRDefault="000A1177" w:rsidP="00DC2D99">
      <w:pPr>
        <w:rPr>
          <w:sz w:val="18"/>
          <w:szCs w:val="18"/>
          <w:lang w:val="en-US"/>
        </w:rPr>
      </w:pPr>
      <w:r w:rsidRPr="00DC2D99">
        <w:rPr>
          <w:i/>
          <w:iCs/>
          <w:noProof/>
          <w:sz w:val="18"/>
          <w:szCs w:val="18"/>
          <w:lang w:val="en-GB"/>
        </w:rPr>
        <w:t xml:space="preserve">Communicating Across </w:t>
      </w:r>
      <w:r w:rsidR="00DC2D99">
        <w:rPr>
          <w:i/>
          <w:iCs/>
          <w:noProof/>
          <w:sz w:val="18"/>
          <w:szCs w:val="18"/>
          <w:lang w:val="en-GB"/>
        </w:rPr>
        <w:t>C</w:t>
      </w:r>
      <w:r w:rsidRPr="00DC2D99">
        <w:rPr>
          <w:i/>
          <w:iCs/>
          <w:noProof/>
          <w:sz w:val="18"/>
          <w:szCs w:val="18"/>
          <w:lang w:val="en-GB"/>
        </w:rPr>
        <w:t>ultures</w:t>
      </w:r>
      <w:r w:rsidRPr="00DC2D99">
        <w:rPr>
          <w:noProof/>
          <w:sz w:val="18"/>
          <w:szCs w:val="18"/>
          <w:lang w:val="en-GB"/>
        </w:rPr>
        <w:t>, Bob Dignen Cambridge Professional English  (Cambridge Business skills)</w:t>
      </w:r>
      <w:r w:rsidR="00DC2D99">
        <w:rPr>
          <w:noProof/>
          <w:sz w:val="18"/>
          <w:szCs w:val="18"/>
          <w:lang w:val="en-US"/>
        </w:rPr>
        <w:t>.</w:t>
      </w:r>
      <w:r w:rsidR="00993B2C">
        <w:rPr>
          <w:noProof/>
          <w:sz w:val="18"/>
          <w:szCs w:val="18"/>
          <w:lang w:val="en-US"/>
        </w:rPr>
        <w:t xml:space="preserve"> </w:t>
      </w:r>
      <w:bookmarkStart w:id="2" w:name="_Hlk138766426"/>
      <w:r w:rsidR="00993B2C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993B2C">
        <w:rPr>
          <w:rFonts w:ascii="Times New Roman" w:hAnsi="Times New Roman"/>
          <w:i/>
          <w:color w:val="0070C0"/>
          <w:sz w:val="18"/>
          <w:szCs w:val="18"/>
        </w:rPr>
        <w:instrText>HYPERLINK "https://librerie.unicatt.it/scheda-libro/dignen-bob/communicating-across-cultures-9780521181983-557012.html"</w:instrText>
      </w:r>
      <w:r w:rsidR="00993B2C">
        <w:rPr>
          <w:rFonts w:ascii="Times New Roman" w:hAnsi="Times New Roman"/>
          <w:i/>
          <w:color w:val="0070C0"/>
          <w:sz w:val="18"/>
          <w:szCs w:val="18"/>
        </w:rPr>
      </w:r>
      <w:r w:rsidR="00993B2C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993B2C" w:rsidRPr="00993B2C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2"/>
      <w:r w:rsidR="00993B2C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</w:p>
    <w:p w14:paraId="5C327D5C" w14:textId="77777777" w:rsidR="00E13693" w:rsidRPr="00E13693" w:rsidRDefault="00E13693" w:rsidP="00DC2D99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Booklet with extra materials created by the course professor.</w:t>
      </w:r>
    </w:p>
    <w:p w14:paraId="18002C8F" w14:textId="77777777" w:rsidR="00AB042B" w:rsidRPr="00DC2D99" w:rsidRDefault="00AB042B" w:rsidP="00DC2D99">
      <w:pPr>
        <w:spacing w:before="120"/>
        <w:rPr>
          <w:rFonts w:eastAsia="Arial Unicode MS"/>
          <w:sz w:val="18"/>
          <w:szCs w:val="18"/>
          <w:lang w:val="en-GB" w:eastAsia="hi-IN" w:bidi="hi-IN"/>
        </w:rPr>
      </w:pPr>
      <w:r w:rsidRPr="00DC2D99">
        <w:rPr>
          <w:rFonts w:eastAsia="Arial Unicode MS"/>
          <w:sz w:val="18"/>
          <w:szCs w:val="18"/>
          <w:lang w:val="en-GB" w:eastAsia="hi-IN" w:bidi="hi-IN"/>
        </w:rPr>
        <w:t>Additional material (comprising compulsory and optional readings and exercises) will be made available by the lecturer in blackboard over the course of the academic year.</w:t>
      </w:r>
    </w:p>
    <w:p w14:paraId="59BA2045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>TEACHING METHOD</w:t>
      </w:r>
    </w:p>
    <w:p w14:paraId="5474EB5B" w14:textId="77777777" w:rsidR="00AB042B" w:rsidRPr="00431DDA" w:rsidRDefault="00AB042B" w:rsidP="00DC2D99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Interactive lectures, in-class individual and group work and</w:t>
      </w:r>
      <w:r>
        <w:rPr>
          <w:rFonts w:eastAsia="Arial Unicode MS"/>
          <w:lang w:val="en-GB" w:eastAsia="hi-IN" w:bidi="hi-IN"/>
        </w:rPr>
        <w:t>, subject to COVID-19 restrictions,</w:t>
      </w:r>
      <w:r w:rsidRPr="00431DDA">
        <w:rPr>
          <w:rFonts w:eastAsia="Arial Unicode MS"/>
          <w:lang w:val="en-GB" w:eastAsia="hi-IN" w:bidi="hi-IN"/>
        </w:rPr>
        <w:t xml:space="preserve"> presentations</w:t>
      </w:r>
      <w:r>
        <w:rPr>
          <w:rFonts w:eastAsia="Arial Unicode MS"/>
          <w:lang w:val="en-GB" w:eastAsia="hi-IN" w:bidi="hi-IN"/>
        </w:rPr>
        <w:t xml:space="preserve"> and/or negotiations</w:t>
      </w:r>
      <w:r w:rsidRPr="00431DDA">
        <w:rPr>
          <w:rFonts w:eastAsia="Arial Unicode MS"/>
          <w:lang w:val="en-GB" w:eastAsia="hi-IN" w:bidi="hi-IN"/>
        </w:rPr>
        <w:t xml:space="preserve">. Students are expected to take an active role in class and </w:t>
      </w:r>
      <w:r>
        <w:rPr>
          <w:rFonts w:eastAsia="Arial Unicode MS"/>
          <w:lang w:val="en-GB" w:eastAsia="hi-IN" w:bidi="hi-IN"/>
        </w:rPr>
        <w:t xml:space="preserve">will </w:t>
      </w:r>
      <w:r w:rsidRPr="00431DDA">
        <w:rPr>
          <w:rFonts w:eastAsia="Arial Unicode MS"/>
          <w:lang w:val="en-GB" w:eastAsia="hi-IN" w:bidi="hi-IN"/>
        </w:rPr>
        <w:t xml:space="preserve">be required to prepare material outside of class time for in-class </w:t>
      </w:r>
      <w:r>
        <w:rPr>
          <w:rFonts w:eastAsia="Arial Unicode MS"/>
          <w:lang w:val="en-GB" w:eastAsia="hi-IN" w:bidi="hi-IN"/>
        </w:rPr>
        <w:t xml:space="preserve">work and </w:t>
      </w:r>
      <w:r w:rsidRPr="00431DDA">
        <w:rPr>
          <w:rFonts w:eastAsia="Arial Unicode MS"/>
          <w:lang w:val="en-GB" w:eastAsia="hi-IN" w:bidi="hi-IN"/>
        </w:rPr>
        <w:t>presentations.</w:t>
      </w:r>
    </w:p>
    <w:p w14:paraId="2475D84E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ASSESSMENT METHOD AND CRITERIA </w:t>
      </w:r>
    </w:p>
    <w:p w14:paraId="57F7DE6F" w14:textId="77777777" w:rsidR="00AB042B" w:rsidRPr="00431DDA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31DDA">
        <w:rPr>
          <w:rFonts w:eastAsia="Arial Unicode MS"/>
          <w:lang w:val="en-GB" w:eastAsia="hi-IN" w:bidi="hi-IN"/>
        </w:rPr>
        <w:t>The assessment consists of  an oral exam</w:t>
      </w:r>
      <w:r>
        <w:rPr>
          <w:rFonts w:eastAsia="Arial Unicode MS"/>
          <w:lang w:val="en-GB" w:eastAsia="hi-IN" w:bidi="hi-IN"/>
        </w:rPr>
        <w:t>, which</w:t>
      </w:r>
      <w:r w:rsidRPr="00431DDA">
        <w:rPr>
          <w:rFonts w:eastAsia="Arial Unicode MS"/>
          <w:lang w:val="en-GB" w:eastAsia="hi-IN" w:bidi="hi-IN"/>
        </w:rPr>
        <w:t xml:space="preserve"> </w:t>
      </w:r>
      <w:r w:rsidR="000A1177">
        <w:rPr>
          <w:rFonts w:eastAsia="Arial Unicode MS"/>
          <w:lang w:val="en-GB" w:eastAsia="hi-IN" w:bidi="hi-IN"/>
        </w:rPr>
        <w:t>is</w:t>
      </w:r>
      <w:r w:rsidRPr="00431DDA">
        <w:rPr>
          <w:rFonts w:eastAsia="Arial Unicode MS"/>
          <w:lang w:val="en-GB" w:eastAsia="hi-IN" w:bidi="hi-IN"/>
        </w:rPr>
        <w:t xml:space="preserve"> obligatory for both attending and non-attending students</w:t>
      </w:r>
      <w:r w:rsidR="000A1177">
        <w:rPr>
          <w:rFonts w:eastAsia="Arial Unicode MS"/>
          <w:lang w:val="en-GB" w:eastAsia="hi-IN" w:bidi="hi-IN"/>
        </w:rPr>
        <w:t xml:space="preserve">.  </w:t>
      </w:r>
    </w:p>
    <w:p w14:paraId="5B1D27B5" w14:textId="77777777" w:rsidR="00AB042B" w:rsidRPr="00431DDA" w:rsidRDefault="00AB042B" w:rsidP="000A1177">
      <w:pPr>
        <w:pStyle w:val="Testo2"/>
        <w:ind w:firstLine="0"/>
        <w:rPr>
          <w:lang w:val="en-GB"/>
        </w:rPr>
      </w:pPr>
      <w:r w:rsidRPr="00431DDA">
        <w:rPr>
          <w:lang w:val="en-GB"/>
        </w:rPr>
        <w:t xml:space="preserve"> Students will be assessed on their knowledge of the course content</w:t>
      </w:r>
      <w:r w:rsidR="000A1177">
        <w:rPr>
          <w:lang w:val="en-GB"/>
        </w:rPr>
        <w:t xml:space="preserve">, their use of appropriate English </w:t>
      </w:r>
      <w:r w:rsidRPr="00431DDA">
        <w:rPr>
          <w:lang w:val="en-GB"/>
        </w:rPr>
        <w:t xml:space="preserve"> lexis and on their effective communciation skills.</w:t>
      </w:r>
    </w:p>
    <w:p w14:paraId="08892D5D" w14:textId="77777777" w:rsidR="00AB042B" w:rsidRDefault="00AB042B" w:rsidP="00AB042B">
      <w:pPr>
        <w:pStyle w:val="Testo2"/>
        <w:rPr>
          <w:lang w:val="en-GB"/>
        </w:rPr>
      </w:pPr>
      <w:r w:rsidRPr="00431DDA">
        <w:rPr>
          <w:lang w:val="en-GB"/>
        </w:rPr>
        <w:t>In addition, attending students with a minimum attendance rate of 70% can receive up to 30% of their overall mark based on their perfo</w:t>
      </w:r>
      <w:r>
        <w:rPr>
          <w:lang w:val="en-GB"/>
        </w:rPr>
        <w:t>r</w:t>
      </w:r>
      <w:r w:rsidRPr="00431DDA">
        <w:rPr>
          <w:lang w:val="en-GB"/>
        </w:rPr>
        <w:t xml:space="preserve">mance on in-class assignments. </w:t>
      </w:r>
    </w:p>
    <w:p w14:paraId="119DFDC3" w14:textId="77777777" w:rsidR="00AB042B" w:rsidRPr="00447676" w:rsidRDefault="00AB042B" w:rsidP="00AB042B">
      <w:pPr>
        <w:suppressAutoHyphens/>
        <w:spacing w:before="240" w:after="120" w:line="220" w:lineRule="exact"/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</w:pPr>
      <w:r w:rsidRPr="00447676">
        <w:rPr>
          <w:rFonts w:eastAsia="Arial Unicode MS" w:cs="Mangal"/>
          <w:b/>
          <w:i/>
          <w:kern w:val="1"/>
          <w:sz w:val="18"/>
          <w:szCs w:val="24"/>
          <w:lang w:val="en-GB" w:eastAsia="hi-IN" w:bidi="hi-IN"/>
        </w:rPr>
        <w:t xml:space="preserve">NOTES </w:t>
      </w:r>
      <w:r w:rsidRPr="00447676">
        <w:rPr>
          <w:b/>
          <w:i/>
          <w:sz w:val="18"/>
          <w:lang w:val="en-US"/>
        </w:rPr>
        <w:t>AND PREREQUISITES</w:t>
      </w:r>
    </w:p>
    <w:p w14:paraId="751CE56C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Students are expected to have a B2 level (CEFR) of English. </w:t>
      </w:r>
    </w:p>
    <w:p w14:paraId="709A5A4A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6C86C509" w14:textId="77777777" w:rsidR="00AB042B" w:rsidRDefault="00AB042B" w:rsidP="00AB042B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such a</w:t>
      </w:r>
      <w:r w:rsidRPr="00447676">
        <w:rPr>
          <w:rFonts w:eastAsia="Arial Unicode MS"/>
          <w:lang w:val="en-GB" w:eastAsia="hi-IN" w:bidi="hi-IN"/>
        </w:rPr>
        <w:t>ttendance is highly recommended.</w:t>
      </w:r>
    </w:p>
    <w:p w14:paraId="0941E9BA" w14:textId="77777777" w:rsidR="00AB042B" w:rsidRPr="00447676" w:rsidRDefault="00AB042B" w:rsidP="00AB042B">
      <w:pPr>
        <w:pStyle w:val="Testo2"/>
        <w:rPr>
          <w:rFonts w:eastAsia="Arial Unicode MS"/>
          <w:lang w:val="en-GB" w:eastAsia="hi-IN" w:bidi="hi-IN"/>
        </w:rPr>
      </w:pPr>
      <w:r w:rsidRPr="006C2684">
        <w:rPr>
          <w:rFonts w:ascii="Times New Roman" w:hAnsi="Times New Roman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Cs w:val="18"/>
          <w:lang w:val="en-US"/>
        </w:rPr>
        <w:t>.</w:t>
      </w:r>
    </w:p>
    <w:p w14:paraId="40B036FF" w14:textId="77777777" w:rsidR="0023410F" w:rsidRDefault="00AB042B" w:rsidP="0023410F">
      <w:pPr>
        <w:pStyle w:val="Testo2"/>
        <w:spacing w:before="120"/>
        <w:rPr>
          <w:rFonts w:eastAsia="Arial Unicode MS"/>
          <w:i/>
          <w:lang w:val="en-GB" w:eastAsia="hi-IN" w:bidi="hi-IN"/>
        </w:rPr>
      </w:pPr>
      <w:r>
        <w:rPr>
          <w:rFonts w:eastAsia="Arial Unicode MS"/>
          <w:i/>
          <w:lang w:val="en-GB" w:eastAsia="hi-IN" w:bidi="hi-IN"/>
        </w:rPr>
        <w:t>P</w:t>
      </w:r>
      <w:r w:rsidRPr="00204F46">
        <w:rPr>
          <w:rFonts w:eastAsia="Arial Unicode MS"/>
          <w:i/>
          <w:lang w:val="en-GB" w:eastAsia="hi-IN" w:bidi="hi-IN"/>
        </w:rPr>
        <w:t xml:space="preserve">lace and time of consultation hours </w:t>
      </w:r>
    </w:p>
    <w:p w14:paraId="433AB7D8" w14:textId="77777777" w:rsidR="00AB042B" w:rsidRPr="0023410F" w:rsidRDefault="00AB042B" w:rsidP="00DC2D99">
      <w:pPr>
        <w:pStyle w:val="Testo2"/>
        <w:rPr>
          <w:rFonts w:eastAsia="Arial Unicode MS"/>
          <w:i/>
          <w:lang w:val="en-GB" w:eastAsia="hi-IN" w:bidi="hi-IN"/>
        </w:rPr>
      </w:pPr>
      <w:r w:rsidRPr="00431DDA">
        <w:rPr>
          <w:rFonts w:eastAsia="Arial Unicode MS"/>
          <w:szCs w:val="18"/>
          <w:lang w:val="en-GB" w:eastAsia="hi-IN" w:bidi="hi-IN"/>
        </w:rPr>
        <w:t>The lec</w:t>
      </w:r>
      <w:r w:rsidR="00DD4956">
        <w:rPr>
          <w:rFonts w:eastAsia="Arial Unicode MS"/>
          <w:szCs w:val="18"/>
          <w:lang w:val="en-GB" w:eastAsia="hi-IN" w:bidi="hi-IN"/>
        </w:rPr>
        <w:t>turer is available in the class</w:t>
      </w:r>
      <w:r w:rsidRPr="00431DDA">
        <w:rPr>
          <w:rFonts w:eastAsia="Arial Unicode MS"/>
          <w:szCs w:val="18"/>
          <w:lang w:val="en-GB" w:eastAsia="hi-IN" w:bidi="hi-IN"/>
        </w:rPr>
        <w:t xml:space="preserve">room before and after classes. It is also possible to arrange </w:t>
      </w:r>
      <w:r>
        <w:rPr>
          <w:rFonts w:eastAsia="Arial Unicode MS"/>
          <w:szCs w:val="18"/>
          <w:lang w:val="en-GB" w:eastAsia="hi-IN" w:bidi="hi-IN"/>
        </w:rPr>
        <w:t xml:space="preserve">a </w:t>
      </w:r>
      <w:r w:rsidRPr="00431DDA">
        <w:rPr>
          <w:rFonts w:eastAsia="Arial Unicode MS"/>
          <w:szCs w:val="18"/>
          <w:lang w:val="en-GB" w:eastAsia="hi-IN" w:bidi="hi-IN"/>
        </w:rPr>
        <w:t xml:space="preserve">meeting </w:t>
      </w:r>
      <w:r>
        <w:rPr>
          <w:rFonts w:eastAsia="Arial Unicode MS"/>
          <w:szCs w:val="18"/>
          <w:lang w:val="en-GB" w:eastAsia="hi-IN" w:bidi="hi-IN"/>
        </w:rPr>
        <w:t>via</w:t>
      </w:r>
      <w:r w:rsidR="00DD4956">
        <w:rPr>
          <w:rFonts w:eastAsia="Arial Unicode MS"/>
          <w:szCs w:val="18"/>
          <w:lang w:val="en-GB" w:eastAsia="hi-IN" w:bidi="hi-IN"/>
        </w:rPr>
        <w:t xml:space="preserve"> email.</w:t>
      </w:r>
    </w:p>
    <w:sectPr w:rsidR="00AB042B" w:rsidRPr="0023410F" w:rsidSect="0037294E">
      <w:pgSz w:w="11906" w:h="16838"/>
      <w:pgMar w:top="3515" w:right="2608" w:bottom="3515" w:left="2608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BF42" w14:textId="77777777" w:rsidR="00442AFA" w:rsidRDefault="00442AFA" w:rsidP="00AB042B">
      <w:pPr>
        <w:spacing w:line="240" w:lineRule="auto"/>
      </w:pPr>
      <w:r>
        <w:separator/>
      </w:r>
    </w:p>
  </w:endnote>
  <w:endnote w:type="continuationSeparator" w:id="0">
    <w:p w14:paraId="673F92CD" w14:textId="77777777" w:rsidR="00442AFA" w:rsidRDefault="00442AFA" w:rsidP="00AB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9FD4" w14:textId="77777777" w:rsidR="00442AFA" w:rsidRDefault="00442AFA" w:rsidP="00AB042B">
      <w:pPr>
        <w:spacing w:line="240" w:lineRule="auto"/>
      </w:pPr>
      <w:r>
        <w:separator/>
      </w:r>
    </w:p>
  </w:footnote>
  <w:footnote w:type="continuationSeparator" w:id="0">
    <w:p w14:paraId="21731D55" w14:textId="77777777" w:rsidR="00442AFA" w:rsidRDefault="00442AFA" w:rsidP="00AB042B">
      <w:pPr>
        <w:spacing w:line="240" w:lineRule="auto"/>
      </w:pPr>
      <w:r>
        <w:continuationSeparator/>
      </w:r>
    </w:p>
  </w:footnote>
  <w:footnote w:id="1">
    <w:p w14:paraId="46009A54" w14:textId="7924CB7C" w:rsidR="00993B2C" w:rsidRDefault="00993B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0DEB"/>
    <w:multiLevelType w:val="hybridMultilevel"/>
    <w:tmpl w:val="FE025E28"/>
    <w:lvl w:ilvl="0" w:tplc="58400BD4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61A6"/>
    <w:multiLevelType w:val="hybridMultilevel"/>
    <w:tmpl w:val="9894CC30"/>
    <w:lvl w:ilvl="0" w:tplc="AA02A2F2">
      <w:numFmt w:val="bullet"/>
      <w:lvlText w:val="–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23ED"/>
    <w:multiLevelType w:val="hybridMultilevel"/>
    <w:tmpl w:val="F8C8C5B8"/>
    <w:lvl w:ilvl="0" w:tplc="701EB608"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8054">
    <w:abstractNumId w:val="1"/>
  </w:num>
  <w:num w:numId="2" w16cid:durableId="410276927">
    <w:abstractNumId w:val="2"/>
  </w:num>
  <w:num w:numId="3" w16cid:durableId="127987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2B"/>
    <w:rsid w:val="000532C6"/>
    <w:rsid w:val="000A1177"/>
    <w:rsid w:val="0023410F"/>
    <w:rsid w:val="002971D8"/>
    <w:rsid w:val="004421BD"/>
    <w:rsid w:val="00442AFA"/>
    <w:rsid w:val="004A56C7"/>
    <w:rsid w:val="004C31DA"/>
    <w:rsid w:val="00593AA5"/>
    <w:rsid w:val="006F6003"/>
    <w:rsid w:val="006F7AA5"/>
    <w:rsid w:val="00782CF4"/>
    <w:rsid w:val="007905F7"/>
    <w:rsid w:val="00966156"/>
    <w:rsid w:val="00993B2C"/>
    <w:rsid w:val="00AB042B"/>
    <w:rsid w:val="00B001F7"/>
    <w:rsid w:val="00DC2D99"/>
    <w:rsid w:val="00DD4956"/>
    <w:rsid w:val="00E13693"/>
    <w:rsid w:val="00E23E94"/>
    <w:rsid w:val="00EA1244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6DA5"/>
  <w15:docId w15:val="{5F5B1155-1B6A-45F4-8452-5554F1F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42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B042B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0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42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customStyle="1" w:styleId="Testo2">
    <w:name w:val="Testo 2"/>
    <w:rsid w:val="00AB042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B042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42B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B042B"/>
    <w:rPr>
      <w:vertAlign w:val="superscript"/>
    </w:rPr>
  </w:style>
  <w:style w:type="character" w:styleId="Collegamentoipertestuale">
    <w:name w:val="Hyperlink"/>
    <w:basedOn w:val="Carpredefinitoparagrafo"/>
    <w:unhideWhenUsed/>
    <w:rsid w:val="00AB042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A56C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9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Rolli Andrea</cp:lastModifiedBy>
  <cp:revision>3</cp:revision>
  <cp:lastPrinted>2023-05-17T08:50:00Z</cp:lastPrinted>
  <dcterms:created xsi:type="dcterms:W3CDTF">2023-05-17T09:01:00Z</dcterms:created>
  <dcterms:modified xsi:type="dcterms:W3CDTF">2023-06-27T12:06:00Z</dcterms:modified>
</cp:coreProperties>
</file>