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F201" w14:textId="77777777" w:rsidR="001310E9" w:rsidRPr="00BD33CE" w:rsidRDefault="00B60CAF" w:rsidP="001310E9">
      <w:pPr>
        <w:spacing w:before="480" w:line="240" w:lineRule="exact"/>
        <w:ind w:left="284" w:hanging="284"/>
        <w:jc w:val="left"/>
        <w:outlineLvl w:val="0"/>
        <w:rPr>
          <w:rFonts w:ascii="Times" w:eastAsia="Times New Roman" w:hAnsi="Times"/>
          <w:b/>
          <w:szCs w:val="20"/>
          <w:lang w:eastAsia="it-IT"/>
        </w:rPr>
      </w:pPr>
      <w:r w:rsidRPr="00BD33CE">
        <w:rPr>
          <w:rFonts w:ascii="Times" w:eastAsia="Times New Roman" w:hAnsi="Times"/>
          <w:b/>
          <w:szCs w:val="20"/>
          <w:lang w:eastAsia="it-IT"/>
        </w:rPr>
        <w:t>International Organis</w:t>
      </w:r>
      <w:r w:rsidR="001310E9" w:rsidRPr="00BD33CE">
        <w:rPr>
          <w:rFonts w:ascii="Times" w:eastAsia="Times New Roman" w:hAnsi="Times"/>
          <w:b/>
          <w:szCs w:val="20"/>
          <w:lang w:eastAsia="it-IT"/>
        </w:rPr>
        <w:t>ation</w:t>
      </w:r>
      <w:r w:rsidR="00F6685B" w:rsidRPr="00BD33CE">
        <w:rPr>
          <w:rFonts w:ascii="Times" w:eastAsia="Times New Roman" w:hAnsi="Times"/>
          <w:b/>
          <w:szCs w:val="20"/>
          <w:lang w:eastAsia="it-IT"/>
        </w:rPr>
        <w:t xml:space="preserve"> </w:t>
      </w:r>
    </w:p>
    <w:p w14:paraId="7822CB41" w14:textId="0A919FA2" w:rsidR="001C0F1A" w:rsidRPr="00BD33CE" w:rsidRDefault="00170E41" w:rsidP="000965D5">
      <w:pPr>
        <w:pStyle w:val="Titolo2"/>
        <w:rPr>
          <w:noProof w:val="0"/>
          <w:lang w:val="en-GB"/>
        </w:rPr>
      </w:pPr>
      <w:r w:rsidRPr="00BD33CE">
        <w:rPr>
          <w:noProof w:val="0"/>
        </w:rPr>
        <w:t xml:space="preserve">Prof. </w:t>
      </w:r>
      <w:r w:rsidR="00BE497E" w:rsidRPr="00BD33CE">
        <w:rPr>
          <w:noProof w:val="0"/>
        </w:rPr>
        <w:t xml:space="preserve">Mauro </w:t>
      </w:r>
      <w:proofErr w:type="spellStart"/>
      <w:r w:rsidR="00BE497E" w:rsidRPr="00BD33CE">
        <w:rPr>
          <w:noProof w:val="0"/>
        </w:rPr>
        <w:t>Megliani</w:t>
      </w:r>
      <w:proofErr w:type="spellEnd"/>
      <w:r w:rsidR="00426D1D" w:rsidRPr="00BD33CE">
        <w:rPr>
          <w:noProof w:val="0"/>
        </w:rPr>
        <w:t xml:space="preserve">; Prof. </w:t>
      </w:r>
      <w:r w:rsidR="00426D1D" w:rsidRPr="00BD33CE">
        <w:rPr>
          <w:noProof w:val="0"/>
          <w:lang w:val="en-GB"/>
        </w:rPr>
        <w:t>Dino G. Rinoldi</w:t>
      </w:r>
    </w:p>
    <w:p w14:paraId="69DC73F9" w14:textId="209B516F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 xml:space="preserve">COURSE AIMS AND INTENDED LEARNING OUTCOMES </w:t>
      </w:r>
    </w:p>
    <w:p w14:paraId="4959FEEF" w14:textId="72B9AC3B" w:rsidR="00BE497E" w:rsidRPr="00BD33CE" w:rsidRDefault="00571F9E" w:rsidP="00BE497E">
      <w:pPr>
        <w:spacing w:line="240" w:lineRule="exact"/>
        <w:rPr>
          <w:lang w:val="en-GB"/>
        </w:rPr>
      </w:pPr>
      <w:r w:rsidRPr="00BD33CE">
        <w:rPr>
          <w:lang w:val="en-GB"/>
        </w:rPr>
        <w:t>The course aims to offer a general overv</w:t>
      </w:r>
      <w:r w:rsidR="00B60CAF" w:rsidRPr="00BD33CE">
        <w:rPr>
          <w:lang w:val="en-GB"/>
        </w:rPr>
        <w:t>iew of the international organis</w:t>
      </w:r>
      <w:r w:rsidRPr="00BD33CE">
        <w:rPr>
          <w:lang w:val="en-GB"/>
        </w:rPr>
        <w:t xml:space="preserve">ation phenomenon in its various aspects: rise of the phenomenon, </w:t>
      </w:r>
      <w:r w:rsidR="00D85D80" w:rsidRPr="00BD33CE">
        <w:rPr>
          <w:lang w:val="en-GB"/>
        </w:rPr>
        <w:t xml:space="preserve">founding instrument, </w:t>
      </w:r>
      <w:r w:rsidRPr="00BD33CE">
        <w:rPr>
          <w:lang w:val="en-GB"/>
        </w:rPr>
        <w:t xml:space="preserve">international subjectivity, membership, </w:t>
      </w:r>
      <w:r w:rsidR="0011379B" w:rsidRPr="00BD33CE">
        <w:rPr>
          <w:rFonts w:ascii="Times" w:hAnsi="Times" w:cs="Times"/>
          <w:lang w:val="en-GB"/>
        </w:rPr>
        <w:t>the organic structure and functioning of the organs,</w:t>
      </w:r>
      <w:r w:rsidR="00D85D80" w:rsidRPr="00BD33CE">
        <w:rPr>
          <w:rFonts w:ascii="Times" w:hAnsi="Times" w:cs="Times"/>
          <w:lang w:val="en-GB"/>
        </w:rPr>
        <w:t xml:space="preserve"> acts, </w:t>
      </w:r>
      <w:r w:rsidRPr="00BD33CE">
        <w:rPr>
          <w:lang w:val="en-GB"/>
        </w:rPr>
        <w:t xml:space="preserve">financing, </w:t>
      </w:r>
      <w:r w:rsidR="00256BF4" w:rsidRPr="00BD33CE">
        <w:rPr>
          <w:lang w:val="en-GB"/>
        </w:rPr>
        <w:t xml:space="preserve">privileges and immunities, </w:t>
      </w:r>
      <w:r w:rsidR="003B3B17" w:rsidRPr="00BD33CE">
        <w:rPr>
          <w:lang w:val="en-GB"/>
        </w:rPr>
        <w:t>withdrawal</w:t>
      </w:r>
      <w:r w:rsidR="00426D1D" w:rsidRPr="00BD33CE">
        <w:rPr>
          <w:lang w:val="en-GB"/>
        </w:rPr>
        <w:t xml:space="preserve">, </w:t>
      </w:r>
      <w:r w:rsidR="000A1B38" w:rsidRPr="00BD33CE">
        <w:rPr>
          <w:lang w:val="en-GB"/>
        </w:rPr>
        <w:t xml:space="preserve">dissolution and succession. In this context, special attention will be paid to the United </w:t>
      </w:r>
      <w:r w:rsidR="00B60CAF" w:rsidRPr="00BD33CE">
        <w:rPr>
          <w:lang w:val="en-GB"/>
        </w:rPr>
        <w:t>Nations as an international organis</w:t>
      </w:r>
      <w:r w:rsidR="000A1B38" w:rsidRPr="00BD33CE">
        <w:rPr>
          <w:lang w:val="en-GB"/>
        </w:rPr>
        <w:t>ation of universal and general character</w:t>
      </w:r>
      <w:r w:rsidR="00BE497E" w:rsidRPr="00BD33CE">
        <w:rPr>
          <w:lang w:val="en-GB"/>
        </w:rPr>
        <w:t xml:space="preserve">. </w:t>
      </w:r>
    </w:p>
    <w:p w14:paraId="1C95EABF" w14:textId="77777777" w:rsidR="0011379B" w:rsidRPr="00BD33CE" w:rsidRDefault="0011379B" w:rsidP="0011379B">
      <w:pPr>
        <w:spacing w:line="240" w:lineRule="exact"/>
        <w:rPr>
          <w:rFonts w:ascii="Times" w:hAnsi="Times" w:cs="Times"/>
          <w:i/>
          <w:lang w:val="en-GB"/>
        </w:rPr>
      </w:pPr>
      <w:r w:rsidRPr="00BD33CE">
        <w:rPr>
          <w:rFonts w:ascii="Times" w:hAnsi="Times" w:cs="Times"/>
          <w:i/>
          <w:lang w:val="en-GB"/>
        </w:rPr>
        <w:t>Knowledge and understanding</w:t>
      </w:r>
    </w:p>
    <w:p w14:paraId="3E5B65A6" w14:textId="6BA0429F" w:rsidR="00426D1D" w:rsidRPr="00BD33CE" w:rsidRDefault="007F63E4" w:rsidP="00426D1D">
      <w:pPr>
        <w:tabs>
          <w:tab w:val="left" w:pos="284"/>
        </w:tabs>
        <w:spacing w:line="240" w:lineRule="exact"/>
        <w:rPr>
          <w:rFonts w:ascii="Times" w:eastAsia="Times New Roman" w:hAnsi="Times" w:cs="Times"/>
          <w:szCs w:val="24"/>
          <w:lang w:val="en-GB" w:eastAsia="it-IT"/>
        </w:rPr>
      </w:pP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 the end of the course, students must be able to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>contextualise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 the international organi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>s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ation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phenomenon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in today's development of inter- and trans-national relations; to understand the complex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operation mechanism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of the organs and the type of acts through which this activity takes place. Students will also be aware of the possible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structural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changes in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the </w:t>
      </w:r>
      <w:r w:rsidRPr="00BD33CE">
        <w:rPr>
          <w:rFonts w:ascii="Times" w:eastAsia="Times New Roman" w:hAnsi="Times" w:cs="Times"/>
          <w:szCs w:val="24"/>
          <w:lang w:val="en-GB" w:eastAsia="it-IT"/>
        </w:rPr>
        <w:t>relations between States that such cooperation is able to determine, as well as the evolution, methods of establishment, extinction and succession of organi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>s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ations, as well as the problems related to their subjectivity and 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>capacity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 to act. With particular reference to the United Nations, students will 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 xml:space="preserve">gain insight into </w:t>
      </w:r>
      <w:r w:rsidRPr="00BD33CE">
        <w:rPr>
          <w:rFonts w:ascii="Times" w:eastAsia="Times New Roman" w:hAnsi="Times" w:cs="Times"/>
          <w:szCs w:val="24"/>
          <w:lang w:val="en-GB" w:eastAsia="it-IT"/>
        </w:rPr>
        <w:t>issues related to safeguarding international peace and security</w:t>
      </w:r>
      <w:r w:rsidR="00426D1D" w:rsidRPr="00BD33CE">
        <w:rPr>
          <w:rFonts w:ascii="Times" w:eastAsia="Times New Roman" w:hAnsi="Times" w:cs="Times"/>
          <w:szCs w:val="24"/>
          <w:lang w:val="en-GB" w:eastAsia="it-IT"/>
        </w:rPr>
        <w:t>.</w:t>
      </w:r>
    </w:p>
    <w:p w14:paraId="535756FD" w14:textId="77777777" w:rsidR="0011379B" w:rsidRPr="00BD33CE" w:rsidRDefault="0011379B" w:rsidP="0011379B">
      <w:pPr>
        <w:spacing w:line="240" w:lineRule="exact"/>
        <w:rPr>
          <w:rFonts w:ascii="Times" w:hAnsi="Times" w:cs="Times"/>
          <w:i/>
          <w:lang w:val="en-GB"/>
        </w:rPr>
      </w:pPr>
      <w:r w:rsidRPr="00BD33CE">
        <w:rPr>
          <w:rFonts w:ascii="Times" w:hAnsi="Times" w:cs="Times"/>
          <w:i/>
          <w:lang w:val="en-GB"/>
        </w:rPr>
        <w:t>Ability to apply knowledge and understanding</w:t>
      </w:r>
    </w:p>
    <w:p w14:paraId="58B0FEE7" w14:textId="77777777" w:rsidR="0011379B" w:rsidRPr="00BD33CE" w:rsidRDefault="0011379B" w:rsidP="0011379B">
      <w:pPr>
        <w:spacing w:line="240" w:lineRule="exact"/>
        <w:rPr>
          <w:rFonts w:ascii="Times" w:hAnsi="Times" w:cs="Times"/>
          <w:lang w:val="en-GB"/>
        </w:rPr>
      </w:pPr>
      <w:r w:rsidRPr="00BD33CE">
        <w:rPr>
          <w:rFonts w:ascii="Times" w:hAnsi="Times" w:cs="Times"/>
          <w:lang w:val="en-GB"/>
        </w:rPr>
        <w:t>At the end of the course</w:t>
      </w:r>
      <w:r w:rsidR="003B37E4" w:rsidRPr="00BD33CE">
        <w:rPr>
          <w:rFonts w:ascii="Times" w:hAnsi="Times" w:cs="Times"/>
          <w:lang w:val="en-GB"/>
        </w:rPr>
        <w:t>,</w:t>
      </w:r>
      <w:r w:rsidRPr="00BD33CE">
        <w:rPr>
          <w:rFonts w:ascii="Times" w:hAnsi="Times" w:cs="Times"/>
          <w:lang w:val="en-GB"/>
        </w:rPr>
        <w:t xml:space="preserve"> students will be able to evaluate the activity of international organizations in the context of multilateralism and the effectiveness of their acts in terms of international relations.</w:t>
      </w:r>
    </w:p>
    <w:p w14:paraId="192FB957" w14:textId="77777777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COURSE CONTENT</w:t>
      </w:r>
    </w:p>
    <w:p w14:paraId="56E5F4C7" w14:textId="77777777" w:rsidR="00D85D80" w:rsidRPr="00BD33CE" w:rsidRDefault="0011379B" w:rsidP="00D85D80">
      <w:pPr>
        <w:spacing w:before="240" w:line="240" w:lineRule="exact"/>
        <w:rPr>
          <w:rFonts w:ascii="Times" w:eastAsia="Times New Roman" w:hAnsi="Times" w:cs="Times"/>
          <w:b/>
          <w:szCs w:val="24"/>
          <w:lang w:val="en-GB" w:eastAsia="it-IT"/>
        </w:rPr>
      </w:pPr>
      <w:r w:rsidRPr="00BD33CE">
        <w:rPr>
          <w:rFonts w:ascii="Times" w:hAnsi="Times" w:cs="Times"/>
          <w:bCs/>
          <w:i/>
          <w:szCs w:val="20"/>
          <w:lang w:val="en-GB"/>
        </w:rPr>
        <w:t>For those who choose not to attend</w:t>
      </w:r>
    </w:p>
    <w:p w14:paraId="4EEC5CA5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Theoretical overview of the phe</w:t>
      </w:r>
      <w:r w:rsidR="00B60CAF" w:rsidRPr="00BD33CE">
        <w:rPr>
          <w:rFonts w:eastAsia="Times New Roman"/>
          <w:bCs/>
          <w:szCs w:val="20"/>
          <w:lang w:val="en-GB" w:eastAsia="it-IT"/>
        </w:rPr>
        <w:t>nomenon of international organis</w:t>
      </w:r>
      <w:r w:rsidRPr="00BD33CE">
        <w:rPr>
          <w:rFonts w:eastAsia="Times New Roman"/>
          <w:bCs/>
          <w:szCs w:val="20"/>
          <w:lang w:val="en-GB" w:eastAsia="it-IT"/>
        </w:rPr>
        <w:t>ation</w:t>
      </w:r>
      <w:r w:rsidR="005376B8" w:rsidRPr="00BD33CE">
        <w:rPr>
          <w:rFonts w:eastAsia="Times New Roman"/>
          <w:bCs/>
          <w:szCs w:val="20"/>
          <w:lang w:val="en-GB" w:eastAsia="it-IT"/>
        </w:rPr>
        <w:t>s</w:t>
      </w:r>
      <w:r w:rsidRPr="00BD33CE">
        <w:rPr>
          <w:rFonts w:eastAsia="Times New Roman"/>
          <w:bCs/>
          <w:szCs w:val="20"/>
          <w:lang w:val="en-GB" w:eastAsia="it-IT"/>
        </w:rPr>
        <w:t xml:space="preserve">: establishment, membership, </w:t>
      </w:r>
      <w:r w:rsidR="00D85D80" w:rsidRPr="00BD33CE">
        <w:rPr>
          <w:rFonts w:eastAsia="Times New Roman"/>
          <w:bCs/>
          <w:szCs w:val="20"/>
          <w:lang w:val="en-GB" w:eastAsia="it-IT"/>
        </w:rPr>
        <w:t>corporate relationship,</w:t>
      </w:r>
      <w:r w:rsidRPr="00BD33CE">
        <w:rPr>
          <w:rFonts w:eastAsia="Times New Roman"/>
          <w:bCs/>
          <w:szCs w:val="20"/>
          <w:lang w:val="en-GB" w:eastAsia="it-IT"/>
        </w:rPr>
        <w:t xml:space="preserve"> </w:t>
      </w:r>
      <w:r w:rsidR="00D85D80" w:rsidRPr="00BD33CE">
        <w:rPr>
          <w:rFonts w:eastAsia="Times New Roman"/>
          <w:bCs/>
          <w:szCs w:val="20"/>
          <w:lang w:val="en-GB" w:eastAsia="it-IT"/>
        </w:rPr>
        <w:t xml:space="preserve">structure, </w:t>
      </w:r>
      <w:r w:rsidR="00B03187" w:rsidRPr="00BD33CE">
        <w:rPr>
          <w:rFonts w:eastAsia="Times New Roman"/>
          <w:bCs/>
          <w:szCs w:val="20"/>
          <w:lang w:val="en-GB" w:eastAsia="it-IT"/>
        </w:rPr>
        <w:t>bodies</w:t>
      </w:r>
      <w:r w:rsidR="00D85D80" w:rsidRPr="00BD33CE">
        <w:rPr>
          <w:rFonts w:eastAsia="Times New Roman"/>
          <w:bCs/>
          <w:szCs w:val="20"/>
          <w:lang w:val="en-GB" w:eastAsia="it-IT"/>
        </w:rPr>
        <w:t>, acts</w:t>
      </w:r>
      <w:r w:rsidR="00426D1D" w:rsidRPr="00BD33CE">
        <w:rPr>
          <w:rFonts w:eastAsia="Times New Roman"/>
          <w:bCs/>
          <w:szCs w:val="20"/>
          <w:lang w:val="en-GB" w:eastAsia="it-IT"/>
        </w:rPr>
        <w:t>, subjectivity.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 </w:t>
      </w:r>
    </w:p>
    <w:p w14:paraId="5CAB046D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The United Nations: membership, organs, acts</w:t>
      </w:r>
      <w:r w:rsidR="00D85D80" w:rsidRPr="00BD33CE">
        <w:rPr>
          <w:rFonts w:eastAsia="Times New Roman"/>
          <w:bCs/>
          <w:szCs w:val="20"/>
          <w:lang w:val="en-GB" w:eastAsia="it-IT"/>
        </w:rPr>
        <w:t>, functions</w:t>
      </w:r>
      <w:r w:rsidR="005376B8" w:rsidRPr="00BD33CE">
        <w:rPr>
          <w:rFonts w:eastAsia="Times New Roman"/>
          <w:bCs/>
          <w:szCs w:val="20"/>
          <w:lang w:val="en-GB" w:eastAsia="it-IT"/>
        </w:rPr>
        <w:t xml:space="preserve">. </w:t>
      </w:r>
    </w:p>
    <w:p w14:paraId="27D5A550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WTO</w:t>
      </w:r>
      <w:r w:rsidR="00BE497E" w:rsidRPr="00BD33CE">
        <w:rPr>
          <w:rFonts w:eastAsia="Times New Roman"/>
          <w:bCs/>
          <w:szCs w:val="20"/>
          <w:lang w:val="en-GB" w:eastAsia="it-IT"/>
        </w:rPr>
        <w:t>,</w:t>
      </w:r>
      <w:r w:rsidR="00426D1D" w:rsidRPr="00BD33CE">
        <w:rPr>
          <w:rFonts w:eastAsia="Times New Roman"/>
          <w:bCs/>
          <w:szCs w:val="20"/>
          <w:lang w:val="en-GB" w:eastAsia="it-IT"/>
        </w:rPr>
        <w:t xml:space="preserve"> OECD,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 </w:t>
      </w:r>
      <w:r w:rsidRPr="00BD33CE">
        <w:rPr>
          <w:rFonts w:eastAsia="Times New Roman"/>
          <w:bCs/>
          <w:szCs w:val="20"/>
          <w:lang w:val="en-GB" w:eastAsia="it-IT"/>
        </w:rPr>
        <w:t>IMF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, </w:t>
      </w:r>
      <w:r w:rsidRPr="00BD33CE">
        <w:rPr>
          <w:rFonts w:eastAsia="Times New Roman"/>
          <w:bCs/>
          <w:szCs w:val="20"/>
          <w:lang w:val="en-GB" w:eastAsia="it-IT"/>
        </w:rPr>
        <w:t>the World Bank,</w:t>
      </w:r>
      <w:r w:rsidR="00426D1D" w:rsidRPr="00BD33CE">
        <w:rPr>
          <w:rFonts w:eastAsia="Times New Roman"/>
          <w:bCs/>
          <w:szCs w:val="20"/>
          <w:lang w:val="en-GB" w:eastAsia="it-IT"/>
        </w:rPr>
        <w:t xml:space="preserve"> NATO, OSCE,</w:t>
      </w:r>
      <w:r w:rsidRPr="00BD33CE">
        <w:rPr>
          <w:rFonts w:eastAsia="Times New Roman"/>
          <w:bCs/>
          <w:szCs w:val="20"/>
          <w:lang w:val="en-GB" w:eastAsia="it-IT"/>
        </w:rPr>
        <w:t xml:space="preserve"> the Council of Europe</w:t>
      </w:r>
      <w:r w:rsidR="00BE497E" w:rsidRPr="00BD33CE">
        <w:rPr>
          <w:rFonts w:eastAsia="Times New Roman"/>
          <w:bCs/>
          <w:szCs w:val="20"/>
          <w:lang w:val="en-GB" w:eastAsia="it-IT"/>
        </w:rPr>
        <w:t>.</w:t>
      </w:r>
    </w:p>
    <w:p w14:paraId="4A33AE20" w14:textId="77777777" w:rsidR="00D85D80" w:rsidRPr="00BD33CE" w:rsidRDefault="0011379B" w:rsidP="00D85D80">
      <w:pPr>
        <w:spacing w:before="120" w:line="240" w:lineRule="exact"/>
        <w:rPr>
          <w:rFonts w:ascii="Times" w:eastAsia="Times New Roman" w:hAnsi="Times" w:cs="Times"/>
          <w:smallCaps/>
          <w:sz w:val="18"/>
          <w:szCs w:val="20"/>
          <w:lang w:val="en-GB" w:eastAsia="it-IT"/>
        </w:rPr>
      </w:pPr>
      <w:r w:rsidRPr="00BD33CE">
        <w:rPr>
          <w:rFonts w:ascii="Times" w:hAnsi="Times" w:cs="Times"/>
          <w:bCs/>
          <w:i/>
          <w:szCs w:val="20"/>
          <w:lang w:val="en-GB"/>
        </w:rPr>
        <w:t>For those who choose to attend</w:t>
      </w:r>
      <w:r w:rsidRPr="00BD33CE">
        <w:rPr>
          <w:rFonts w:ascii="Times" w:hAnsi="Times" w:cs="Times"/>
          <w:bCs/>
          <w:szCs w:val="20"/>
          <w:lang w:val="en-GB"/>
        </w:rPr>
        <w:t xml:space="preserve"> (on </w:t>
      </w:r>
      <w:r w:rsidR="0027193C" w:rsidRPr="00BD33CE">
        <w:rPr>
          <w:rFonts w:ascii="Times" w:hAnsi="Times" w:cs="Times"/>
          <w:bCs/>
          <w:szCs w:val="20"/>
          <w:lang w:val="en-GB"/>
        </w:rPr>
        <w:t>a yearly</w:t>
      </w:r>
      <w:r w:rsidRPr="00BD33CE">
        <w:rPr>
          <w:rFonts w:ascii="Times" w:hAnsi="Times" w:cs="Times"/>
          <w:bCs/>
          <w:szCs w:val="20"/>
          <w:lang w:val="en-GB"/>
        </w:rPr>
        <w:t xml:space="preserve"> basis)</w:t>
      </w:r>
    </w:p>
    <w:p w14:paraId="3BABE714" w14:textId="71177A66" w:rsidR="00426D1D" w:rsidRPr="00BD33CE" w:rsidRDefault="007F63E4" w:rsidP="00426D1D">
      <w:pPr>
        <w:tabs>
          <w:tab w:val="left" w:pos="284"/>
        </w:tabs>
        <w:spacing w:before="120" w:line="240" w:lineRule="exact"/>
        <w:rPr>
          <w:rFonts w:ascii="Times" w:eastAsia="Times New Roman" w:hAnsi="Times" w:cs="Times"/>
          <w:bCs/>
          <w:szCs w:val="20"/>
          <w:lang w:val="en-GB" w:eastAsia="it-IT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>Module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1 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>(Prof. Rinoldi)</w:t>
      </w:r>
    </w:p>
    <w:p w14:paraId="4CCCC1DB" w14:textId="13AAA755" w:rsidR="00426D1D" w:rsidRPr="005F172E" w:rsidRDefault="007F63E4" w:rsidP="005F172E">
      <w:pPr>
        <w:spacing w:before="120" w:line="240" w:lineRule="exact"/>
        <w:rPr>
          <w:rFonts w:ascii="Times" w:hAnsi="Times" w:cs="Times"/>
          <w:bCs/>
          <w:szCs w:val="20"/>
          <w:lang w:val="en-US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lastRenderedPageBreak/>
        <w:t>The course will examine the structural aspects of the international organi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ation, governmental and 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non-governmental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, in the light of the evolution of the 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“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>Community of Nations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>”</w:t>
      </w:r>
      <w:r w:rsidR="005F172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="005F172E" w:rsidRPr="005F172E">
        <w:rPr>
          <w:rFonts w:ascii="Times" w:hAnsi="Times" w:cs="Times"/>
          <w:bCs/>
          <w:szCs w:val="20"/>
          <w:lang w:val="en-US"/>
        </w:rPr>
        <w:t xml:space="preserve">e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dei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concetti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di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indipendenza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,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sovranità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,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diritti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e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responsabilità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all’inizio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del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terzo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millennio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>.</w:t>
      </w:r>
    </w:p>
    <w:p w14:paraId="6635D55C" w14:textId="23594742" w:rsidR="00426D1D" w:rsidRPr="00BD33CE" w:rsidRDefault="00426D1D" w:rsidP="00426D1D">
      <w:pPr>
        <w:tabs>
          <w:tab w:val="left" w:pos="284"/>
        </w:tabs>
        <w:spacing w:before="120" w:line="240" w:lineRule="exact"/>
        <w:rPr>
          <w:rFonts w:ascii="Times" w:eastAsia="Times New Roman" w:hAnsi="Times" w:cs="Times"/>
          <w:szCs w:val="20"/>
          <w:lang w:val="en-GB" w:eastAsia="it-IT"/>
        </w:rPr>
      </w:pPr>
      <w:r w:rsidRPr="00BD33CE">
        <w:rPr>
          <w:rFonts w:ascii="Times" w:eastAsia="Times New Roman" w:hAnsi="Times" w:cs="Times"/>
          <w:szCs w:val="20"/>
          <w:lang w:val="en-GB" w:eastAsia="it-IT"/>
        </w:rPr>
        <w:t>Modul</w:t>
      </w:r>
      <w:r w:rsidR="007F63E4" w:rsidRPr="00BD33CE">
        <w:rPr>
          <w:rFonts w:ascii="Times" w:eastAsia="Times New Roman" w:hAnsi="Times" w:cs="Times"/>
          <w:szCs w:val="20"/>
          <w:lang w:val="en-GB" w:eastAsia="it-IT"/>
        </w:rPr>
        <w:t>e 2</w:t>
      </w:r>
      <w:r w:rsidRPr="00BD33CE">
        <w:rPr>
          <w:rFonts w:ascii="Times" w:eastAsia="Times New Roman" w:hAnsi="Times" w:cs="Times"/>
          <w:szCs w:val="20"/>
          <w:lang w:val="en-GB" w:eastAsia="it-IT"/>
        </w:rPr>
        <w:t xml:space="preserve"> (Prof. </w:t>
      </w:r>
      <w:proofErr w:type="spellStart"/>
      <w:r w:rsidRPr="00BD33CE">
        <w:rPr>
          <w:rFonts w:ascii="Times" w:eastAsia="Times New Roman" w:hAnsi="Times" w:cs="Times"/>
          <w:szCs w:val="20"/>
          <w:lang w:val="en-GB" w:eastAsia="it-IT"/>
        </w:rPr>
        <w:t>Megliani</w:t>
      </w:r>
      <w:proofErr w:type="spellEnd"/>
      <w:r w:rsidRPr="00BD33CE">
        <w:rPr>
          <w:rFonts w:ascii="Times" w:eastAsia="Times New Roman" w:hAnsi="Times" w:cs="Times"/>
          <w:szCs w:val="20"/>
          <w:lang w:val="en-GB" w:eastAsia="it-IT"/>
        </w:rPr>
        <w:t>)</w:t>
      </w:r>
    </w:p>
    <w:p w14:paraId="3A470C5B" w14:textId="1F0F15BF" w:rsidR="00426D1D" w:rsidRPr="00BD33CE" w:rsidRDefault="007F63E4" w:rsidP="00426D1D">
      <w:pPr>
        <w:tabs>
          <w:tab w:val="left" w:pos="284"/>
        </w:tabs>
        <w:spacing w:line="240" w:lineRule="exact"/>
        <w:rPr>
          <w:rFonts w:ascii="Times" w:eastAsia="Times New Roman" w:hAnsi="Times" w:cs="Times"/>
          <w:bCs/>
          <w:szCs w:val="20"/>
          <w:lang w:val="en-GB" w:eastAsia="it-IT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The course will examine the United Nations system with reference to </w:t>
      </w:r>
      <w:r w:rsidR="00250DE4">
        <w:rPr>
          <w:rFonts w:ascii="Times" w:eastAsia="Times New Roman" w:hAnsi="Times" w:cs="Times"/>
          <w:bCs/>
          <w:szCs w:val="20"/>
          <w:lang w:val="en-GB" w:eastAsia="it-IT"/>
        </w:rPr>
        <w:t>the organisational structure</w:t>
      </w:r>
      <w:r w:rsidR="005F172E">
        <w:rPr>
          <w:rFonts w:ascii="Times" w:eastAsia="Times New Roman" w:hAnsi="Times" w:cs="Times"/>
          <w:bCs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the functioning of </w:t>
      </w:r>
      <w:r w:rsidR="00294DBA" w:rsidRPr="00BD33CE">
        <w:rPr>
          <w:rFonts w:ascii="Times" w:eastAsia="Times New Roman" w:hAnsi="Times" w:cs="Times"/>
          <w:bCs/>
          <w:szCs w:val="20"/>
          <w:lang w:val="en-GB" w:eastAsia="it-IT"/>
        </w:rPr>
        <w:t>its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="00BD33CE" w:rsidRPr="00BD33CE">
        <w:rPr>
          <w:rFonts w:ascii="Times" w:eastAsia="Times New Roman" w:hAnsi="Times" w:cs="Times"/>
          <w:bCs/>
          <w:szCs w:val="20"/>
          <w:lang w:val="en-GB" w:eastAsia="it-IT"/>
        </w:rPr>
        <w:t>bodies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and the</w:t>
      </w:r>
      <w:r w:rsidR="00294DBA" w:rsidRPr="00BD33CE">
        <w:rPr>
          <w:rFonts w:ascii="Times" w:eastAsia="Times New Roman" w:hAnsi="Times" w:cs="Times"/>
          <w:bCs/>
          <w:szCs w:val="20"/>
          <w:lang w:val="en-GB" w:eastAsia="it-IT"/>
        </w:rPr>
        <w:t>ir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main functions. In addition, specific attention will be </w:t>
      </w:r>
      <w:r w:rsidR="00BD33CE" w:rsidRPr="00BD33CE">
        <w:rPr>
          <w:rFonts w:ascii="Times" w:eastAsia="Times New Roman" w:hAnsi="Times" w:cs="Times"/>
          <w:bCs/>
          <w:szCs w:val="20"/>
          <w:lang w:val="en-GB" w:eastAsia="it-IT"/>
        </w:rPr>
        <w:t>paid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to international financial institutions (IMF and World Bank).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</w:p>
    <w:p w14:paraId="52B1C20B" w14:textId="77777777" w:rsidR="001C0F1A" w:rsidRPr="00BD33CE" w:rsidRDefault="00571F9E" w:rsidP="005521D0">
      <w:pPr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READING LIST</w:t>
      </w:r>
    </w:p>
    <w:p w14:paraId="086E08AD" w14:textId="34716161" w:rsidR="00426D1D" w:rsidRPr="00BD33CE" w:rsidRDefault="007F63E4" w:rsidP="00426D1D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For non-attending students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004F7ED0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ultima edizione. </w:t>
      </w:r>
    </w:p>
    <w:p w14:paraId="04C09A41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 e seguenti. </w:t>
      </w:r>
    </w:p>
    <w:p w14:paraId="6BEA54ED" w14:textId="4D25740F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B.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Conforti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-C.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Focarelli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The Law and Practice of the United Nations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proofErr w:type="spellStart"/>
      <w:r w:rsidRPr="00BD33CE">
        <w:rPr>
          <w:rFonts w:ascii="Times" w:eastAsia="Times New Roman" w:hAnsi="Times"/>
          <w:sz w:val="18"/>
          <w:szCs w:val="20"/>
          <w:lang w:val="en-GB" w:eastAsia="it-IT"/>
        </w:rPr>
        <w:t>Nijhoff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>, Leiden/Boston 201</w:t>
      </w:r>
      <w:r w:rsidR="008D416C">
        <w:rPr>
          <w:rFonts w:ascii="Times" w:eastAsia="Times New Roman" w:hAnsi="Times"/>
          <w:sz w:val="18"/>
          <w:szCs w:val="20"/>
          <w:lang w:val="en-GB" w:eastAsia="it-IT"/>
        </w:rPr>
        <w:t>6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>, pp. 1-1</w:t>
      </w:r>
      <w:r w:rsidR="008D416C">
        <w:rPr>
          <w:rFonts w:ascii="Times" w:eastAsia="Times New Roman" w:hAnsi="Times"/>
          <w:sz w:val="18"/>
          <w:szCs w:val="20"/>
          <w:lang w:val="en-GB" w:eastAsia="it-IT"/>
        </w:rPr>
        <w:t>5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5 </w:t>
      </w:r>
      <w:r w:rsidR="00A810DC"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(the volume is available in electronic format on the University library website).  </w:t>
      </w:r>
    </w:p>
    <w:p w14:paraId="17C901D8" w14:textId="790A658A" w:rsidR="00426D1D" w:rsidRPr="00BD33CE" w:rsidRDefault="00A810DC" w:rsidP="00426D1D">
      <w:pPr>
        <w:spacing w:before="120" w:line="220" w:lineRule="exact"/>
        <w:ind w:firstLine="284"/>
        <w:rPr>
          <w:rFonts w:ascii="Times" w:eastAsia="Times New Roman" w:hAnsi="Times"/>
          <w:i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 students of the Faculty of Law the </w:t>
      </w:r>
      <w:r w:rsidR="00535A0B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reading list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is as follows: </w:t>
      </w:r>
    </w:p>
    <w:p w14:paraId="155884D4" w14:textId="7233657A" w:rsidR="00426D1D" w:rsidRPr="00BD33CE" w:rsidRDefault="00426D1D" w:rsidP="00426D1D">
      <w:pPr>
        <w:spacing w:line="220" w:lineRule="exact"/>
        <w:ind w:left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a) 8 </w:t>
      </w:r>
      <w:r w:rsidR="00A810DC" w:rsidRPr="00BD33CE">
        <w:rPr>
          <w:rFonts w:ascii="Times" w:eastAsia="Times New Roman" w:hAnsi="Times"/>
          <w:sz w:val="18"/>
          <w:szCs w:val="20"/>
          <w:lang w:eastAsia="it-IT"/>
        </w:rPr>
        <w:t xml:space="preserve">ECTS 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>credit</w:t>
      </w:r>
      <w:r w:rsidR="00A810DC" w:rsidRPr="00BD33CE">
        <w:rPr>
          <w:rFonts w:ascii="Times" w:eastAsia="Times New Roman" w:hAnsi="Times"/>
          <w:sz w:val="18"/>
          <w:szCs w:val="20"/>
          <w:lang w:eastAsia="it-IT"/>
        </w:rPr>
        <w:t>s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>:</w:t>
      </w:r>
    </w:p>
    <w:p w14:paraId="7FEC65D2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ultima edizione. </w:t>
      </w:r>
    </w:p>
    <w:p w14:paraId="2B0B1AF5" w14:textId="77777777" w:rsidR="00426D1D" w:rsidRPr="00BD33CE" w:rsidRDefault="00426D1D" w:rsidP="00426D1D">
      <w:pPr>
        <w:spacing w:line="220" w:lineRule="exact"/>
        <w:ind w:left="284" w:hanging="284"/>
        <w:rPr>
          <w:rFonts w:eastAsia="Times New Roman"/>
          <w:i/>
          <w:sz w:val="16"/>
          <w:szCs w:val="16"/>
          <w:u w:val="single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 e seguenti </w:t>
      </w:r>
    </w:p>
    <w:p w14:paraId="6415F19C" w14:textId="7994F173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 xml:space="preserve">B. Conforti-C. </w:t>
      </w:r>
      <w:proofErr w:type="spellStart"/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>Focarelli</w:t>
      </w:r>
      <w:proofErr w:type="spellEnd"/>
      <w:r w:rsidRPr="00BD33CE">
        <w:rPr>
          <w:rFonts w:ascii="Times" w:eastAsia="Times New Roman" w:hAnsi="Times"/>
          <w:smallCaps/>
          <w:sz w:val="18"/>
          <w:szCs w:val="18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18"/>
          <w:lang w:eastAsia="it-IT"/>
        </w:rPr>
        <w:t>Le Nazioni Unite</w:t>
      </w:r>
      <w:r w:rsidR="005F172E">
        <w:rPr>
          <w:rFonts w:ascii="Times" w:eastAsia="Times New Roman" w:hAnsi="Times"/>
          <w:sz w:val="18"/>
          <w:szCs w:val="18"/>
          <w:lang w:eastAsia="it-IT"/>
        </w:rPr>
        <w:t>, Wolters Kluwer, 2020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dodicesima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 edizione, pp. 1-</w:t>
      </w:r>
      <w:r w:rsidR="005F172E">
        <w:rPr>
          <w:rFonts w:ascii="Times" w:eastAsia="Times New Roman" w:hAnsi="Times"/>
          <w:sz w:val="18"/>
          <w:szCs w:val="18"/>
          <w:lang w:eastAsia="it-IT"/>
        </w:rPr>
        <w:t>175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. </w:t>
      </w:r>
    </w:p>
    <w:p w14:paraId="38E2C7E3" w14:textId="0BD2F7AE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b) 6 </w:t>
      </w:r>
      <w:r w:rsidR="00A810DC" w:rsidRPr="00BD33CE">
        <w:rPr>
          <w:rFonts w:ascii="Times" w:eastAsia="Times New Roman" w:hAnsi="Times"/>
          <w:sz w:val="18"/>
          <w:szCs w:val="18"/>
          <w:lang w:eastAsia="it-IT"/>
        </w:rPr>
        <w:t xml:space="preserve">ECTS 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>credit</w:t>
      </w:r>
      <w:r w:rsidR="00A810DC" w:rsidRPr="00BD33CE">
        <w:rPr>
          <w:rFonts w:ascii="Times" w:eastAsia="Times New Roman" w:hAnsi="Times"/>
          <w:sz w:val="18"/>
          <w:szCs w:val="18"/>
          <w:lang w:eastAsia="it-IT"/>
        </w:rPr>
        <w:t>s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>:</w:t>
      </w:r>
    </w:p>
    <w:p w14:paraId="6F1B1D9D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terza edizione. </w:t>
      </w:r>
    </w:p>
    <w:p w14:paraId="7E4BFB2E" w14:textId="77777777" w:rsidR="00426D1D" w:rsidRPr="00BD33CE" w:rsidRDefault="00426D1D" w:rsidP="00426D1D">
      <w:pPr>
        <w:spacing w:line="220" w:lineRule="exact"/>
        <w:ind w:left="284" w:hanging="284"/>
        <w:rPr>
          <w:rFonts w:eastAsia="Times New Roman"/>
          <w:i/>
          <w:sz w:val="16"/>
          <w:szCs w:val="16"/>
          <w:u w:val="single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251-345 </w:t>
      </w:r>
    </w:p>
    <w:p w14:paraId="43F00A53" w14:textId="46A83C1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 xml:space="preserve">B. Conforti-C. </w:t>
      </w:r>
      <w:proofErr w:type="spellStart"/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>Focarelli</w:t>
      </w:r>
      <w:proofErr w:type="spellEnd"/>
      <w:r w:rsidRPr="00BD33CE">
        <w:rPr>
          <w:rFonts w:ascii="Times" w:eastAsia="Times New Roman" w:hAnsi="Times"/>
          <w:smallCaps/>
          <w:sz w:val="18"/>
          <w:szCs w:val="18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18"/>
          <w:lang w:eastAsia="it-IT"/>
        </w:rPr>
        <w:t>Le Nazioni Unite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, Wolters Kluwer,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2020</w:t>
      </w:r>
      <w:r w:rsidR="005F172E"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dodicesima</w:t>
      </w:r>
      <w:r w:rsidR="005F172E" w:rsidRPr="00BD33CE">
        <w:rPr>
          <w:rFonts w:ascii="Times" w:eastAsia="Times New Roman" w:hAnsi="Times"/>
          <w:sz w:val="18"/>
          <w:szCs w:val="18"/>
          <w:lang w:eastAsia="it-IT"/>
        </w:rPr>
        <w:t xml:space="preserve"> edizione, 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pp. 1-164. </w:t>
      </w:r>
    </w:p>
    <w:p w14:paraId="6AC8DA4E" w14:textId="25A2DF8C" w:rsidR="00426D1D" w:rsidRPr="00BD33CE" w:rsidRDefault="00A810DC" w:rsidP="00426D1D">
      <w:pPr>
        <w:spacing w:before="120" w:line="220" w:lineRule="exact"/>
        <w:ind w:left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 students of the Faculty of 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Foreign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Languages who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divide the course in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semester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s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, the 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reading list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is as</w:t>
      </w:r>
      <w:r w:rsidR="00BD33CE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follows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366BDF78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>, Giuffrè, Milano, 2020, terza edizione.</w:t>
      </w:r>
    </w:p>
    <w:p w14:paraId="6368BF41" w14:textId="5F8D3A0A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B.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Conforti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-C.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Focarelli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The Law and Practice of the United Nations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proofErr w:type="spellStart"/>
      <w:r w:rsidRPr="00BD33CE">
        <w:rPr>
          <w:rFonts w:ascii="Times" w:eastAsia="Times New Roman" w:hAnsi="Times"/>
          <w:sz w:val="18"/>
          <w:szCs w:val="20"/>
          <w:lang w:val="en-GB" w:eastAsia="it-IT"/>
        </w:rPr>
        <w:t>Nijhoff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>, Leiden/Boston 201</w:t>
      </w:r>
      <w:r w:rsidR="008D416C">
        <w:rPr>
          <w:rFonts w:ascii="Times" w:eastAsia="Times New Roman" w:hAnsi="Times"/>
          <w:sz w:val="18"/>
          <w:szCs w:val="20"/>
          <w:lang w:val="en-GB" w:eastAsia="it-IT"/>
        </w:rPr>
        <w:t>6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>, pp. 1-1</w:t>
      </w:r>
      <w:r w:rsidR="008D416C">
        <w:rPr>
          <w:rFonts w:ascii="Times" w:eastAsia="Times New Roman" w:hAnsi="Times"/>
          <w:sz w:val="18"/>
          <w:szCs w:val="20"/>
          <w:lang w:val="en-GB" w:eastAsia="it-IT"/>
        </w:rPr>
        <w:t>55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BD33CE" w:rsidRPr="00BD33CE">
        <w:rPr>
          <w:rFonts w:ascii="Times" w:eastAsia="Times New Roman" w:hAnsi="Times"/>
          <w:sz w:val="18"/>
          <w:szCs w:val="20"/>
          <w:lang w:val="en-GB" w:eastAsia="it-IT"/>
        </w:rPr>
        <w:t>(</w:t>
      </w:r>
      <w:r w:rsidR="00A810DC" w:rsidRPr="00BD33CE">
        <w:rPr>
          <w:rFonts w:ascii="Times" w:eastAsia="Times New Roman" w:hAnsi="Times"/>
          <w:sz w:val="18"/>
          <w:szCs w:val="20"/>
          <w:lang w:val="en-GB" w:eastAsia="it-IT"/>
        </w:rPr>
        <w:t>the volume is available in electronic format on the University library website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>).</w:t>
      </w:r>
    </w:p>
    <w:p w14:paraId="447E1773" w14:textId="322FF511" w:rsidR="00426D1D" w:rsidRPr="00BD33CE" w:rsidRDefault="00A810DC" w:rsidP="00426D1D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lastRenderedPageBreak/>
        <w:t xml:space="preserve">For </w:t>
      </w:r>
      <w:r w:rsidR="005F172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annual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attending students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345673C4" w14:textId="5B2F3500" w:rsidR="00426D1D" w:rsidRPr="00BD33CE" w:rsidRDefault="00A810DC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Lecture notes supplemented by materials indicated in class. </w:t>
      </w:r>
    </w:p>
    <w:p w14:paraId="73A3E9A3" w14:textId="77777777" w:rsidR="001C0F1A" w:rsidRPr="00BD33CE" w:rsidRDefault="00571F9E" w:rsidP="0032179B">
      <w:pPr>
        <w:tabs>
          <w:tab w:val="left" w:pos="284"/>
        </w:tabs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 xml:space="preserve">TEACHING METHOD </w:t>
      </w:r>
    </w:p>
    <w:p w14:paraId="7246FE55" w14:textId="77777777" w:rsidR="00BE497E" w:rsidRPr="00BD33CE" w:rsidRDefault="00A25E72" w:rsidP="00BE497E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>The course consists o</w:t>
      </w:r>
      <w:r w:rsidR="001046DE" w:rsidRPr="00BD33CE">
        <w:rPr>
          <w:noProof w:val="0"/>
          <w:lang w:val="en-GB"/>
        </w:rPr>
        <w:t>f</w:t>
      </w:r>
      <w:r w:rsidRPr="00BD33CE">
        <w:rPr>
          <w:noProof w:val="0"/>
          <w:lang w:val="en-GB"/>
        </w:rPr>
        <w:t xml:space="preserve"> classroom lectures that may be supplemented </w:t>
      </w:r>
      <w:r w:rsidR="001046DE" w:rsidRPr="00BD33CE">
        <w:rPr>
          <w:noProof w:val="0"/>
          <w:lang w:val="en-GB"/>
        </w:rPr>
        <w:t>by</w:t>
      </w:r>
      <w:r w:rsidRPr="00BD33CE">
        <w:rPr>
          <w:noProof w:val="0"/>
          <w:lang w:val="en-GB"/>
        </w:rPr>
        <w:t xml:space="preserve"> seminars and conferences.</w:t>
      </w:r>
    </w:p>
    <w:p w14:paraId="28980747" w14:textId="77777777" w:rsidR="00D85D80" w:rsidRPr="00BD33CE" w:rsidRDefault="00D85D80" w:rsidP="00D85D80">
      <w:pPr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ASSESSMENT METHOD AND CRITERIA</w:t>
      </w:r>
    </w:p>
    <w:p w14:paraId="6B5C0722" w14:textId="77777777" w:rsidR="00BE497E" w:rsidRPr="00250DE4" w:rsidRDefault="00A25E72" w:rsidP="00BE497E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The exam for non-attending students </w:t>
      </w:r>
      <w:r w:rsidR="001046DE" w:rsidRPr="00BD33CE">
        <w:rPr>
          <w:noProof w:val="0"/>
          <w:lang w:val="en-GB"/>
        </w:rPr>
        <w:t>is</w:t>
      </w:r>
      <w:r w:rsidRPr="00BD33CE">
        <w:rPr>
          <w:noProof w:val="0"/>
          <w:lang w:val="en-GB"/>
        </w:rPr>
        <w:t xml:space="preserve"> oral </w:t>
      </w:r>
      <w:r w:rsidRPr="00250DE4">
        <w:rPr>
          <w:noProof w:val="0"/>
          <w:lang w:val="en-GB"/>
        </w:rPr>
        <w:t>and take</w:t>
      </w:r>
      <w:r w:rsidR="001046DE" w:rsidRPr="00250DE4">
        <w:rPr>
          <w:noProof w:val="0"/>
          <w:lang w:val="en-GB"/>
        </w:rPr>
        <w:t>s</w:t>
      </w:r>
      <w:r w:rsidRPr="00250DE4">
        <w:rPr>
          <w:noProof w:val="0"/>
          <w:lang w:val="en-GB"/>
        </w:rPr>
        <w:t xml:space="preserve"> place on the official exam dates.</w:t>
      </w:r>
    </w:p>
    <w:p w14:paraId="448A831C" w14:textId="486EBA59" w:rsidR="00BE497E" w:rsidRPr="00250DE4" w:rsidRDefault="00A25E72" w:rsidP="00BE497E">
      <w:pPr>
        <w:pStyle w:val="Testo2"/>
        <w:rPr>
          <w:noProof w:val="0"/>
          <w:lang w:val="en-GB"/>
        </w:rPr>
      </w:pPr>
      <w:r w:rsidRPr="00250DE4">
        <w:rPr>
          <w:noProof w:val="0"/>
          <w:lang w:val="en-GB"/>
        </w:rPr>
        <w:t>Attending students may divide the exam into two parts: a test on the first part at the end of the first semester</w:t>
      </w:r>
      <w:r w:rsidR="00B60CAF" w:rsidRPr="00250DE4">
        <w:rPr>
          <w:noProof w:val="0"/>
          <w:lang w:val="en-GB"/>
        </w:rPr>
        <w:t>,</w:t>
      </w:r>
      <w:r w:rsidRPr="00250DE4">
        <w:rPr>
          <w:noProof w:val="0"/>
          <w:lang w:val="en-GB"/>
        </w:rPr>
        <w:t xml:space="preserve"> and a test on the second part</w:t>
      </w:r>
      <w:r w:rsidR="00250DE4" w:rsidRPr="00250DE4">
        <w:rPr>
          <w:noProof w:val="0"/>
          <w:lang w:val="en-GB"/>
        </w:rPr>
        <w:t xml:space="preserve"> at the end of the second semester.</w:t>
      </w:r>
      <w:r w:rsidRPr="00250DE4">
        <w:rPr>
          <w:noProof w:val="0"/>
          <w:lang w:val="en-GB"/>
        </w:rPr>
        <w:t xml:space="preserve"> </w:t>
      </w:r>
      <w:r w:rsidR="005F172E" w:rsidRPr="00250DE4">
        <w:t xml:space="preserve"> </w:t>
      </w:r>
      <w:r w:rsidR="00250DE4" w:rsidRPr="00250DE4">
        <w:t xml:space="preserve">It is not possible to divide the exam into two official exam sessions </w:t>
      </w:r>
      <w:r w:rsidRPr="00250DE4">
        <w:rPr>
          <w:noProof w:val="0"/>
          <w:lang w:val="en-GB"/>
        </w:rPr>
        <w:t xml:space="preserve">The exam will be based on the </w:t>
      </w:r>
      <w:r w:rsidR="00340CFD" w:rsidRPr="00250DE4">
        <w:rPr>
          <w:noProof w:val="0"/>
          <w:lang w:val="en-GB"/>
        </w:rPr>
        <w:t xml:space="preserve">lecture </w:t>
      </w:r>
      <w:r w:rsidRPr="00250DE4">
        <w:rPr>
          <w:noProof w:val="0"/>
          <w:lang w:val="en-GB"/>
        </w:rPr>
        <w:t xml:space="preserve">notes and the supplementary material. </w:t>
      </w:r>
    </w:p>
    <w:p w14:paraId="10D4A869" w14:textId="25C19E7B" w:rsidR="00426D1D" w:rsidRPr="00BD33CE" w:rsidRDefault="00A810DC" w:rsidP="00426D1D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During the exam, students will have to demonstrate their knowledge of the general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aspects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of the subject,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to be able 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to make cross references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between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the various specific the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mes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and to highlight the critical issues that emerged in the discussion.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T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he final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assessment will also be based on students’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argumentative </w:t>
      </w:r>
      <w:r w:rsidR="002C089B" w:rsidRPr="00250DE4">
        <w:rPr>
          <w:rFonts w:ascii="Times" w:eastAsia="Times New Roman" w:hAnsi="Times"/>
          <w:sz w:val="18"/>
          <w:szCs w:val="20"/>
          <w:lang w:val="en-GB" w:eastAsia="it-IT"/>
        </w:rPr>
        <w:t>skills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>, correct terminology and clarity of presentation</w:t>
      </w:r>
      <w:r w:rsidR="00426D1D" w:rsidRPr="00250DE4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94D7273" w14:textId="77777777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NOTES AND PREREQUISITES</w:t>
      </w:r>
    </w:p>
    <w:p w14:paraId="3B2C895C" w14:textId="77777777" w:rsidR="00571F9E" w:rsidRPr="00BD33CE" w:rsidRDefault="00473372" w:rsidP="004558C0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A study of the manual by </w:t>
      </w:r>
      <w:proofErr w:type="spellStart"/>
      <w:r w:rsidRPr="00BD33CE">
        <w:rPr>
          <w:noProof w:val="0"/>
          <w:lang w:val="en-GB"/>
        </w:rPr>
        <w:t>Conforti</w:t>
      </w:r>
      <w:proofErr w:type="spellEnd"/>
      <w:r w:rsidRPr="00BD33CE">
        <w:rPr>
          <w:noProof w:val="0"/>
          <w:lang w:val="en-GB"/>
        </w:rPr>
        <w:t>,</w:t>
      </w:r>
      <w:r w:rsidRPr="00BD33CE">
        <w:rPr>
          <w:i/>
          <w:noProof w:val="0"/>
          <w:lang w:val="en-GB"/>
        </w:rPr>
        <w:t xml:space="preserve"> </w:t>
      </w:r>
      <w:proofErr w:type="spellStart"/>
      <w:r w:rsidRPr="00BD33CE">
        <w:rPr>
          <w:i/>
          <w:noProof w:val="0"/>
          <w:lang w:val="en-GB"/>
        </w:rPr>
        <w:t>Diritto</w:t>
      </w:r>
      <w:proofErr w:type="spellEnd"/>
      <w:r w:rsidRPr="00BD33CE">
        <w:rPr>
          <w:i/>
          <w:noProof w:val="0"/>
          <w:lang w:val="en-GB"/>
        </w:rPr>
        <w:t xml:space="preserve"> </w:t>
      </w:r>
      <w:proofErr w:type="spellStart"/>
      <w:r w:rsidRPr="00BD33CE">
        <w:rPr>
          <w:i/>
          <w:noProof w:val="0"/>
          <w:lang w:val="en-GB"/>
        </w:rPr>
        <w:t>internazionale</w:t>
      </w:r>
      <w:proofErr w:type="spellEnd"/>
      <w:r w:rsidRPr="00BD33CE">
        <w:rPr>
          <w:i/>
          <w:noProof w:val="0"/>
          <w:lang w:val="en-GB"/>
        </w:rPr>
        <w:t>,</w:t>
      </w:r>
      <w:r w:rsidRPr="00BD33CE">
        <w:rPr>
          <w:noProof w:val="0"/>
          <w:lang w:val="en-GB"/>
        </w:rPr>
        <w:t xml:space="preserve"> </w:t>
      </w:r>
      <w:proofErr w:type="spellStart"/>
      <w:r w:rsidRPr="00BD33CE">
        <w:rPr>
          <w:noProof w:val="0"/>
          <w:lang w:val="en-GB"/>
        </w:rPr>
        <w:t>Editoriale</w:t>
      </w:r>
      <w:proofErr w:type="spellEnd"/>
      <w:r w:rsidRPr="00BD33CE">
        <w:rPr>
          <w:noProof w:val="0"/>
          <w:lang w:val="en-GB"/>
        </w:rPr>
        <w:t xml:space="preserve"> </w:t>
      </w:r>
      <w:proofErr w:type="spellStart"/>
      <w:r w:rsidRPr="00BD33CE">
        <w:rPr>
          <w:noProof w:val="0"/>
          <w:lang w:val="en-GB"/>
        </w:rPr>
        <w:t>Scientifica</w:t>
      </w:r>
      <w:proofErr w:type="spellEnd"/>
      <w:r w:rsidRPr="00BD33CE">
        <w:rPr>
          <w:noProof w:val="0"/>
          <w:lang w:val="en-GB"/>
        </w:rPr>
        <w:t xml:space="preserve">, Naples (latest ed.) is required for </w:t>
      </w:r>
      <w:r w:rsidR="009411A4" w:rsidRPr="00BD33CE">
        <w:rPr>
          <w:noProof w:val="0"/>
          <w:lang w:val="en-GB"/>
        </w:rPr>
        <w:t xml:space="preserve">students who have not </w:t>
      </w:r>
      <w:r w:rsidR="00340CFD" w:rsidRPr="00BD33CE">
        <w:rPr>
          <w:noProof w:val="0"/>
          <w:lang w:val="en-GB"/>
        </w:rPr>
        <w:t xml:space="preserve">previously </w:t>
      </w:r>
      <w:r w:rsidR="009411A4" w:rsidRPr="00BD33CE">
        <w:rPr>
          <w:noProof w:val="0"/>
          <w:lang w:val="en-GB"/>
        </w:rPr>
        <w:t>taken the exam of International Law</w:t>
      </w:r>
      <w:r w:rsidRPr="00BD33CE">
        <w:rPr>
          <w:noProof w:val="0"/>
          <w:lang w:val="en-GB"/>
        </w:rPr>
        <w:t xml:space="preserve">. </w:t>
      </w:r>
    </w:p>
    <w:p w14:paraId="369E5142" w14:textId="77777777" w:rsidR="00D85D80" w:rsidRPr="00BD33CE" w:rsidRDefault="00D85D80" w:rsidP="00D85D80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Knowledge of English and French is required to be assigned a degree thesis. </w:t>
      </w:r>
    </w:p>
    <w:p w14:paraId="72A02BB6" w14:textId="77777777" w:rsidR="00426D1D" w:rsidRPr="00BD33CE" w:rsidRDefault="00426D1D" w:rsidP="00BD33CE">
      <w:pPr>
        <w:spacing w:before="120" w:after="160" w:line="259" w:lineRule="auto"/>
        <w:ind w:firstLine="284"/>
        <w:rPr>
          <w:sz w:val="18"/>
          <w:szCs w:val="18"/>
          <w:lang w:val="en-GB"/>
        </w:rPr>
      </w:pPr>
      <w:r w:rsidRPr="00BD33CE">
        <w:rPr>
          <w:sz w:val="18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5B9E40D" w14:textId="77777777" w:rsidR="004558C0" w:rsidRPr="00A810DC" w:rsidRDefault="004558C0" w:rsidP="004558C0">
      <w:pPr>
        <w:pStyle w:val="Testo2"/>
        <w:spacing w:before="120"/>
        <w:rPr>
          <w:noProof w:val="0"/>
          <w:lang w:val="en-GB"/>
        </w:rPr>
      </w:pPr>
      <w:r w:rsidRPr="00BD33CE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76E6ECF" w14:textId="77777777" w:rsidR="00BE497E" w:rsidRPr="004558C0" w:rsidRDefault="00BE497E" w:rsidP="00BE497E">
      <w:pPr>
        <w:pStyle w:val="Testo2"/>
        <w:rPr>
          <w:lang w:val="en-GB"/>
        </w:rPr>
      </w:pPr>
    </w:p>
    <w:sectPr w:rsidR="00BE497E" w:rsidRPr="004558C0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CC66" w14:textId="77777777" w:rsidR="00D35EDC" w:rsidRDefault="00D35EDC" w:rsidP="004E1AC0">
      <w:pPr>
        <w:spacing w:line="240" w:lineRule="auto"/>
      </w:pPr>
      <w:r>
        <w:separator/>
      </w:r>
    </w:p>
  </w:endnote>
  <w:endnote w:type="continuationSeparator" w:id="0">
    <w:p w14:paraId="0E537E56" w14:textId="77777777" w:rsidR="00D35EDC" w:rsidRDefault="00D35EDC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01D" w14:textId="77777777" w:rsidR="00D35EDC" w:rsidRDefault="00D35EDC" w:rsidP="004E1AC0">
      <w:pPr>
        <w:spacing w:line="240" w:lineRule="auto"/>
      </w:pPr>
      <w:r>
        <w:separator/>
      </w:r>
    </w:p>
  </w:footnote>
  <w:footnote w:type="continuationSeparator" w:id="0">
    <w:p w14:paraId="4F1BECCB" w14:textId="77777777" w:rsidR="00D35EDC" w:rsidRDefault="00D35EDC" w:rsidP="004E1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F58" w14:textId="77777777" w:rsidR="004E1AC0" w:rsidRDefault="004E1AC0">
    <w:pPr>
      <w:pStyle w:val="Intestazione"/>
    </w:pPr>
  </w:p>
  <w:p w14:paraId="7D1310A2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DE4"/>
    <w:multiLevelType w:val="hybridMultilevel"/>
    <w:tmpl w:val="E96EB3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8DD"/>
    <w:multiLevelType w:val="hybridMultilevel"/>
    <w:tmpl w:val="448E6BA2"/>
    <w:lvl w:ilvl="0" w:tplc="E9F86BA6">
      <w:start w:val="7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2F2C"/>
    <w:multiLevelType w:val="hybridMultilevel"/>
    <w:tmpl w:val="A9443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0FE9"/>
    <w:multiLevelType w:val="hybridMultilevel"/>
    <w:tmpl w:val="FA4008BA"/>
    <w:lvl w:ilvl="0" w:tplc="DD7C7F88">
      <w:start w:val="7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C01207"/>
    <w:multiLevelType w:val="hybridMultilevel"/>
    <w:tmpl w:val="11985CFE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A7D"/>
    <w:multiLevelType w:val="hybridMultilevel"/>
    <w:tmpl w:val="B914CC98"/>
    <w:lvl w:ilvl="0" w:tplc="842CF312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5C53546"/>
    <w:multiLevelType w:val="hybridMultilevel"/>
    <w:tmpl w:val="5A54CB10"/>
    <w:lvl w:ilvl="0" w:tplc="DB3C43B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353793">
    <w:abstractNumId w:val="18"/>
  </w:num>
  <w:num w:numId="2" w16cid:durableId="2048137900">
    <w:abstractNumId w:val="14"/>
  </w:num>
  <w:num w:numId="3" w16cid:durableId="1663851338">
    <w:abstractNumId w:val="3"/>
  </w:num>
  <w:num w:numId="4" w16cid:durableId="625937247">
    <w:abstractNumId w:val="17"/>
  </w:num>
  <w:num w:numId="5" w16cid:durableId="203561689">
    <w:abstractNumId w:val="11"/>
  </w:num>
  <w:num w:numId="6" w16cid:durableId="2076123050">
    <w:abstractNumId w:val="0"/>
  </w:num>
  <w:num w:numId="7" w16cid:durableId="948242014">
    <w:abstractNumId w:val="16"/>
  </w:num>
  <w:num w:numId="8" w16cid:durableId="799349271">
    <w:abstractNumId w:val="5"/>
  </w:num>
  <w:num w:numId="9" w16cid:durableId="1384645660">
    <w:abstractNumId w:val="9"/>
  </w:num>
  <w:num w:numId="10" w16cid:durableId="1727364886">
    <w:abstractNumId w:val="2"/>
  </w:num>
  <w:num w:numId="11" w16cid:durableId="717776243">
    <w:abstractNumId w:val="15"/>
  </w:num>
  <w:num w:numId="12" w16cid:durableId="929392044">
    <w:abstractNumId w:val="13"/>
  </w:num>
  <w:num w:numId="13" w16cid:durableId="774785957">
    <w:abstractNumId w:val="12"/>
  </w:num>
  <w:num w:numId="14" w16cid:durableId="229316334">
    <w:abstractNumId w:val="10"/>
  </w:num>
  <w:num w:numId="15" w16cid:durableId="582227050">
    <w:abstractNumId w:val="4"/>
  </w:num>
  <w:num w:numId="16" w16cid:durableId="864900415">
    <w:abstractNumId w:val="7"/>
  </w:num>
  <w:num w:numId="17" w16cid:durableId="1984238581">
    <w:abstractNumId w:val="1"/>
  </w:num>
  <w:num w:numId="18" w16cid:durableId="1703509306">
    <w:abstractNumId w:val="6"/>
  </w:num>
  <w:num w:numId="19" w16cid:durableId="2026246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D"/>
    <w:rsid w:val="00004698"/>
    <w:rsid w:val="000151E0"/>
    <w:rsid w:val="000159F9"/>
    <w:rsid w:val="00024CAB"/>
    <w:rsid w:val="00081024"/>
    <w:rsid w:val="00091E0B"/>
    <w:rsid w:val="000965D5"/>
    <w:rsid w:val="000A1B38"/>
    <w:rsid w:val="000F7BD0"/>
    <w:rsid w:val="001046DE"/>
    <w:rsid w:val="0011379B"/>
    <w:rsid w:val="001310E9"/>
    <w:rsid w:val="001355C3"/>
    <w:rsid w:val="001366E2"/>
    <w:rsid w:val="001372D3"/>
    <w:rsid w:val="001707A2"/>
    <w:rsid w:val="00170E41"/>
    <w:rsid w:val="001754A3"/>
    <w:rsid w:val="00184215"/>
    <w:rsid w:val="00187490"/>
    <w:rsid w:val="001A2D37"/>
    <w:rsid w:val="001C0F1A"/>
    <w:rsid w:val="001F2442"/>
    <w:rsid w:val="00202B5B"/>
    <w:rsid w:val="00210346"/>
    <w:rsid w:val="00245E55"/>
    <w:rsid w:val="00250DE4"/>
    <w:rsid w:val="002512D4"/>
    <w:rsid w:val="00252E5D"/>
    <w:rsid w:val="00256BF4"/>
    <w:rsid w:val="00266D22"/>
    <w:rsid w:val="00270C93"/>
    <w:rsid w:val="0027193C"/>
    <w:rsid w:val="002902E0"/>
    <w:rsid w:val="00291F17"/>
    <w:rsid w:val="00294DBA"/>
    <w:rsid w:val="002A20D2"/>
    <w:rsid w:val="002A5465"/>
    <w:rsid w:val="002B0D30"/>
    <w:rsid w:val="002B6CB7"/>
    <w:rsid w:val="002C089B"/>
    <w:rsid w:val="002E5F64"/>
    <w:rsid w:val="00310FB4"/>
    <w:rsid w:val="0032179B"/>
    <w:rsid w:val="00327DEE"/>
    <w:rsid w:val="0033722E"/>
    <w:rsid w:val="00340CFD"/>
    <w:rsid w:val="00357FEF"/>
    <w:rsid w:val="003649F3"/>
    <w:rsid w:val="00366331"/>
    <w:rsid w:val="00374C36"/>
    <w:rsid w:val="00383F14"/>
    <w:rsid w:val="003A6DC3"/>
    <w:rsid w:val="003B2C8F"/>
    <w:rsid w:val="003B37E4"/>
    <w:rsid w:val="003B3B17"/>
    <w:rsid w:val="003D112E"/>
    <w:rsid w:val="003D594C"/>
    <w:rsid w:val="003E2C7E"/>
    <w:rsid w:val="00402436"/>
    <w:rsid w:val="00402B26"/>
    <w:rsid w:val="00426D1D"/>
    <w:rsid w:val="00431CBD"/>
    <w:rsid w:val="00437D01"/>
    <w:rsid w:val="00454AD4"/>
    <w:rsid w:val="004558C0"/>
    <w:rsid w:val="0047330E"/>
    <w:rsid w:val="00473372"/>
    <w:rsid w:val="00480177"/>
    <w:rsid w:val="00482177"/>
    <w:rsid w:val="0048269A"/>
    <w:rsid w:val="004A089A"/>
    <w:rsid w:val="004A2CA9"/>
    <w:rsid w:val="004C3918"/>
    <w:rsid w:val="004C75D9"/>
    <w:rsid w:val="004D0BE2"/>
    <w:rsid w:val="004D1217"/>
    <w:rsid w:val="004D6008"/>
    <w:rsid w:val="004E1AC0"/>
    <w:rsid w:val="004E75E2"/>
    <w:rsid w:val="00521809"/>
    <w:rsid w:val="00532365"/>
    <w:rsid w:val="00535A0B"/>
    <w:rsid w:val="005370A3"/>
    <w:rsid w:val="005376B8"/>
    <w:rsid w:val="005521D0"/>
    <w:rsid w:val="00571F9E"/>
    <w:rsid w:val="00590253"/>
    <w:rsid w:val="005979E0"/>
    <w:rsid w:val="005D4751"/>
    <w:rsid w:val="005F172E"/>
    <w:rsid w:val="006049F4"/>
    <w:rsid w:val="00606477"/>
    <w:rsid w:val="00613F77"/>
    <w:rsid w:val="00623A8F"/>
    <w:rsid w:val="006407DB"/>
    <w:rsid w:val="006440B2"/>
    <w:rsid w:val="006450FC"/>
    <w:rsid w:val="00650260"/>
    <w:rsid w:val="006643B9"/>
    <w:rsid w:val="006B4825"/>
    <w:rsid w:val="006E00BA"/>
    <w:rsid w:val="006E2692"/>
    <w:rsid w:val="006F1772"/>
    <w:rsid w:val="0070103F"/>
    <w:rsid w:val="00714590"/>
    <w:rsid w:val="00742269"/>
    <w:rsid w:val="00777E21"/>
    <w:rsid w:val="00797EAD"/>
    <w:rsid w:val="007B1133"/>
    <w:rsid w:val="007B17E3"/>
    <w:rsid w:val="007B1AC9"/>
    <w:rsid w:val="007B3F0A"/>
    <w:rsid w:val="007C6940"/>
    <w:rsid w:val="007E450D"/>
    <w:rsid w:val="007E4F9F"/>
    <w:rsid w:val="007F63E4"/>
    <w:rsid w:val="00834C06"/>
    <w:rsid w:val="0085670F"/>
    <w:rsid w:val="0089290B"/>
    <w:rsid w:val="008950AD"/>
    <w:rsid w:val="008D416C"/>
    <w:rsid w:val="008E3229"/>
    <w:rsid w:val="008E5EE1"/>
    <w:rsid w:val="008F1854"/>
    <w:rsid w:val="008F24F0"/>
    <w:rsid w:val="00910727"/>
    <w:rsid w:val="00922C2A"/>
    <w:rsid w:val="00926300"/>
    <w:rsid w:val="00940DA2"/>
    <w:rsid w:val="009411A4"/>
    <w:rsid w:val="00956A0F"/>
    <w:rsid w:val="00960E85"/>
    <w:rsid w:val="0096110E"/>
    <w:rsid w:val="00972470"/>
    <w:rsid w:val="009A736E"/>
    <w:rsid w:val="009D3648"/>
    <w:rsid w:val="00A03BA1"/>
    <w:rsid w:val="00A10918"/>
    <w:rsid w:val="00A25E72"/>
    <w:rsid w:val="00A31D54"/>
    <w:rsid w:val="00A45695"/>
    <w:rsid w:val="00A810DC"/>
    <w:rsid w:val="00AD7A07"/>
    <w:rsid w:val="00B03187"/>
    <w:rsid w:val="00B06279"/>
    <w:rsid w:val="00B14649"/>
    <w:rsid w:val="00B16511"/>
    <w:rsid w:val="00B17434"/>
    <w:rsid w:val="00B25FB8"/>
    <w:rsid w:val="00B41C65"/>
    <w:rsid w:val="00B60CAF"/>
    <w:rsid w:val="00BB0441"/>
    <w:rsid w:val="00BB433D"/>
    <w:rsid w:val="00BB4983"/>
    <w:rsid w:val="00BD17C4"/>
    <w:rsid w:val="00BD33CE"/>
    <w:rsid w:val="00BD37F1"/>
    <w:rsid w:val="00BE497E"/>
    <w:rsid w:val="00C54372"/>
    <w:rsid w:val="00C7173F"/>
    <w:rsid w:val="00CA1E58"/>
    <w:rsid w:val="00CB2BA4"/>
    <w:rsid w:val="00CD4E8B"/>
    <w:rsid w:val="00CE77AD"/>
    <w:rsid w:val="00D21B8E"/>
    <w:rsid w:val="00D35EDC"/>
    <w:rsid w:val="00D3692E"/>
    <w:rsid w:val="00D404CC"/>
    <w:rsid w:val="00D5345C"/>
    <w:rsid w:val="00D537FB"/>
    <w:rsid w:val="00D5447F"/>
    <w:rsid w:val="00D566A1"/>
    <w:rsid w:val="00D71598"/>
    <w:rsid w:val="00D745ED"/>
    <w:rsid w:val="00D755F6"/>
    <w:rsid w:val="00D81356"/>
    <w:rsid w:val="00D84CED"/>
    <w:rsid w:val="00D85D80"/>
    <w:rsid w:val="00DB325A"/>
    <w:rsid w:val="00DC407D"/>
    <w:rsid w:val="00DE5739"/>
    <w:rsid w:val="00E27CB9"/>
    <w:rsid w:val="00E65B09"/>
    <w:rsid w:val="00E672D0"/>
    <w:rsid w:val="00ED0418"/>
    <w:rsid w:val="00ED5A2A"/>
    <w:rsid w:val="00EE6C9E"/>
    <w:rsid w:val="00EF7D93"/>
    <w:rsid w:val="00F04379"/>
    <w:rsid w:val="00F6685B"/>
    <w:rsid w:val="00FA44EA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ADBB"/>
  <w15:chartTrackingRefBased/>
  <w15:docId w15:val="{C0F66420-F133-4457-B882-D4DBD5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3236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3236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3236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32365"/>
    <w:pPr>
      <w:spacing w:line="220" w:lineRule="exact"/>
      <w:ind w:firstLine="284"/>
      <w:jc w:val="both"/>
    </w:pPr>
    <w:rPr>
      <w:rFonts w:ascii="Times" w:hAnsi="Times"/>
      <w:noProof/>
      <w:sz w:val="18"/>
      <w:lang w:val="en-US" w:eastAsia="ja-JP"/>
    </w:rPr>
  </w:style>
  <w:style w:type="paragraph" w:styleId="Intestazione">
    <w:name w:val="header"/>
    <w:basedOn w:val="Normale"/>
    <w:link w:val="IntestazioneCarattere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E27C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character" w:customStyle="1" w:styleId="NessunoA">
    <w:name w:val="Nessuno A"/>
    <w:rsid w:val="001310E9"/>
    <w:rPr>
      <w:lang w:val="en-US"/>
    </w:rPr>
  </w:style>
  <w:style w:type="character" w:customStyle="1" w:styleId="Testo2Carattere">
    <w:name w:val="Testo 2 Carattere"/>
    <w:link w:val="Testo2"/>
    <w:locked/>
    <w:rsid w:val="004558C0"/>
    <w:rPr>
      <w:rFonts w:ascii="Times" w:hAnsi="Times"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2018-05-22T13:12:00Z</cp:lastPrinted>
  <dcterms:created xsi:type="dcterms:W3CDTF">2023-06-07T09:16:00Z</dcterms:created>
  <dcterms:modified xsi:type="dcterms:W3CDTF">2023-06-07T09:16:00Z</dcterms:modified>
</cp:coreProperties>
</file>