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12DB" w14:textId="197D0230" w:rsidR="009246C1" w:rsidRDefault="009246C1" w:rsidP="009246C1">
      <w:pPr>
        <w:pBdr>
          <w:top w:val="nil"/>
          <w:left w:val="nil"/>
          <w:bottom w:val="nil"/>
          <w:right w:val="nil"/>
          <w:between w:val="nil"/>
        </w:pBdr>
        <w:spacing w:before="480"/>
        <w:ind w:left="284" w:hanging="284"/>
        <w:rPr>
          <w:rFonts w:ascii="Times" w:eastAsia="Times" w:hAnsi="Times" w:cs="Times"/>
          <w:b/>
          <w:color w:val="000000"/>
          <w:shd w:val="clear" w:color="auto" w:fill="FEFFFF"/>
        </w:rPr>
      </w:pPr>
      <w:bookmarkStart w:id="0" w:name="_gjdgxs" w:colFirst="0" w:colLast="0"/>
      <w:bookmarkEnd w:id="0"/>
      <w:r>
        <w:rPr>
          <w:rFonts w:ascii="Times" w:eastAsia="Times" w:hAnsi="Times" w:cs="Times"/>
          <w:b/>
          <w:color w:val="000000"/>
          <w:shd w:val="clear" w:color="auto" w:fill="FEFFFF"/>
        </w:rPr>
        <w:t>Social psychology</w:t>
      </w:r>
      <w:r w:rsidR="00913D35">
        <w:rPr>
          <w:rFonts w:ascii="Times" w:eastAsia="Times" w:hAnsi="Times" w:cs="Times"/>
          <w:b/>
          <w:color w:val="000000"/>
          <w:shd w:val="clear" w:color="auto" w:fill="FEFFFF"/>
        </w:rPr>
        <w:t xml:space="preserve"> with Lab</w:t>
      </w:r>
    </w:p>
    <w:p w14:paraId="1DBE12DC" w14:textId="6CDEC760" w:rsidR="009246C1" w:rsidRDefault="009246C1" w:rsidP="009246C1">
      <w:pPr>
        <w:pBdr>
          <w:top w:val="nil"/>
          <w:left w:val="nil"/>
          <w:bottom w:val="nil"/>
          <w:right w:val="nil"/>
          <w:between w:val="nil"/>
        </w:pBdr>
        <w:rPr>
          <w:rFonts w:ascii="Times" w:eastAsia="Times" w:hAnsi="Times" w:cs="Times"/>
          <w:smallCaps/>
          <w:color w:val="000000"/>
          <w:sz w:val="18"/>
          <w:szCs w:val="18"/>
          <w:shd w:val="clear" w:color="auto" w:fill="FEFFFF"/>
        </w:rPr>
      </w:pPr>
      <w:r>
        <w:rPr>
          <w:rFonts w:ascii="Times" w:eastAsia="Times" w:hAnsi="Times" w:cs="Times"/>
          <w:smallCaps/>
          <w:color w:val="000000"/>
          <w:sz w:val="18"/>
          <w:szCs w:val="18"/>
          <w:shd w:val="clear" w:color="auto" w:fill="FEFFFF"/>
        </w:rPr>
        <w:t>Prof. Mauro Bertolotti</w:t>
      </w:r>
      <w:r w:rsidR="00913D35">
        <w:rPr>
          <w:rFonts w:ascii="Times" w:eastAsia="Times" w:hAnsi="Times" w:cs="Times"/>
          <w:smallCaps/>
          <w:color w:val="000000"/>
          <w:sz w:val="18"/>
          <w:szCs w:val="18"/>
          <w:shd w:val="clear" w:color="auto" w:fill="FEFFFF"/>
        </w:rPr>
        <w:t>; Prof. Fabio Pisano</w:t>
      </w:r>
    </w:p>
    <w:p w14:paraId="1DBE12DD" w14:textId="77777777" w:rsidR="009246C1" w:rsidRPr="00514034" w:rsidRDefault="009246C1" w:rsidP="009246C1">
      <w:pPr>
        <w:spacing w:before="240" w:after="120"/>
        <w:rPr>
          <w:b/>
          <w:i/>
          <w:sz w:val="18"/>
        </w:rPr>
      </w:pPr>
      <w:r w:rsidRPr="00514034">
        <w:rPr>
          <w:b/>
          <w:i/>
          <w:sz w:val="18"/>
        </w:rPr>
        <w:t>COURSE AIMS AND</w:t>
      </w:r>
      <w:r>
        <w:rPr>
          <w:b/>
          <w:i/>
          <w:sz w:val="18"/>
        </w:rPr>
        <w:t xml:space="preserve"> </w:t>
      </w:r>
      <w:r w:rsidRPr="00EA5363">
        <w:rPr>
          <w:b/>
          <w:i/>
          <w:sz w:val="18"/>
        </w:rPr>
        <w:t>INTENDED</w:t>
      </w:r>
      <w:r w:rsidRPr="00514034">
        <w:rPr>
          <w:b/>
          <w:i/>
          <w:sz w:val="18"/>
        </w:rPr>
        <w:t xml:space="preserve"> LEARNING OUTCOMES </w:t>
      </w:r>
    </w:p>
    <w:p w14:paraId="1DBE12DE" w14:textId="7604655C" w:rsidR="009246C1" w:rsidRPr="009246C1" w:rsidRDefault="009246C1" w:rsidP="001B7CB4">
      <w:pPr>
        <w:pBdr>
          <w:top w:val="nil"/>
          <w:left w:val="nil"/>
          <w:bottom w:val="nil"/>
          <w:right w:val="nil"/>
          <w:between w:val="nil"/>
        </w:pBdr>
        <w:spacing w:line="240" w:lineRule="exact"/>
        <w:rPr>
          <w:rFonts w:ascii="Times" w:hAnsi="Times" w:cs="Times"/>
          <w:b/>
          <w:i/>
          <w:color w:val="000000"/>
          <w:sz w:val="18"/>
          <w:szCs w:val="18"/>
        </w:rPr>
      </w:pPr>
      <w:r w:rsidRPr="009246C1">
        <w:rPr>
          <w:rFonts w:ascii="Times" w:hAnsi="Times" w:cs="Times"/>
          <w:color w:val="000000"/>
          <w:shd w:val="clear" w:color="auto" w:fill="FEFFFF"/>
        </w:rPr>
        <w:t xml:space="preserve">The course aim is to introduce students to the basic theoretical and empirical concepts of social psychology. The course will examine individual and group processes underlying </w:t>
      </w:r>
      <w:r w:rsidR="00A21563">
        <w:rPr>
          <w:rFonts w:ascii="Times" w:hAnsi="Times" w:cs="Times"/>
          <w:color w:val="000000"/>
          <w:shd w:val="clear" w:color="auto" w:fill="FEFFFF"/>
        </w:rPr>
        <w:t xml:space="preserve">individual, interpersonal and group </w:t>
      </w:r>
      <w:r w:rsidRPr="009246C1">
        <w:rPr>
          <w:rFonts w:ascii="Times" w:hAnsi="Times" w:cs="Times"/>
          <w:color w:val="000000"/>
          <w:shd w:val="clear" w:color="auto" w:fill="FEFFFF"/>
        </w:rPr>
        <w:t>behaviour, with a specific focus on the links between psychological processes and communication.</w:t>
      </w:r>
    </w:p>
    <w:p w14:paraId="1DBE12DF" w14:textId="77777777" w:rsidR="009246C1" w:rsidRPr="009246C1" w:rsidRDefault="009246C1" w:rsidP="001B7CB4">
      <w:pPr>
        <w:pBdr>
          <w:top w:val="nil"/>
          <w:left w:val="nil"/>
          <w:bottom w:val="nil"/>
          <w:right w:val="nil"/>
          <w:between w:val="nil"/>
        </w:pBdr>
        <w:spacing w:line="240" w:lineRule="exact"/>
        <w:rPr>
          <w:rFonts w:ascii="Times" w:hAnsi="Times" w:cs="Times"/>
          <w:i/>
          <w:color w:val="000000"/>
          <w:shd w:val="clear" w:color="auto" w:fill="FEFFFF"/>
        </w:rPr>
      </w:pPr>
      <w:r w:rsidRPr="009246C1">
        <w:rPr>
          <w:rFonts w:ascii="Times" w:hAnsi="Times" w:cs="Times"/>
          <w:i/>
          <w:color w:val="000000"/>
          <w:shd w:val="clear" w:color="auto" w:fill="FEFFFF"/>
        </w:rPr>
        <w:t>Knowledge and understanding</w:t>
      </w:r>
    </w:p>
    <w:p w14:paraId="1DBE12E0" w14:textId="77777777"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color w:val="000000"/>
          <w:shd w:val="clear" w:color="auto" w:fill="FEFFFF"/>
        </w:rPr>
        <w:t>Knowledge of the main theoretical models of social psychology;</w:t>
      </w:r>
    </w:p>
    <w:p w14:paraId="1DBE12E1" w14:textId="77777777"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color w:val="000000"/>
          <w:shd w:val="clear" w:color="auto" w:fill="FEFFFF"/>
        </w:rPr>
        <w:t>Understanding of the methods used in social psychological research.</w:t>
      </w:r>
    </w:p>
    <w:p w14:paraId="1DBE12E2" w14:textId="77777777" w:rsidR="009246C1" w:rsidRPr="009246C1" w:rsidRDefault="009246C1" w:rsidP="001B7CB4">
      <w:pPr>
        <w:pBdr>
          <w:top w:val="nil"/>
          <w:left w:val="nil"/>
          <w:bottom w:val="nil"/>
          <w:right w:val="nil"/>
          <w:between w:val="nil"/>
        </w:pBdr>
        <w:spacing w:line="240" w:lineRule="exact"/>
        <w:rPr>
          <w:rFonts w:ascii="Times" w:hAnsi="Times" w:cs="Times"/>
          <w:i/>
          <w:color w:val="000000"/>
          <w:shd w:val="clear" w:color="auto" w:fill="FEFFFF"/>
        </w:rPr>
      </w:pPr>
      <w:r w:rsidRPr="009246C1">
        <w:rPr>
          <w:rFonts w:ascii="Times" w:hAnsi="Times" w:cs="Times"/>
          <w:i/>
          <w:color w:val="000000"/>
          <w:shd w:val="clear" w:color="auto" w:fill="FEFFFF"/>
        </w:rPr>
        <w:t>Applying knowledge and understanding</w:t>
      </w:r>
    </w:p>
    <w:p w14:paraId="1DBE12E3" w14:textId="656EFB53"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color w:val="000000"/>
          <w:shd w:val="clear" w:color="auto" w:fill="FEFFFF"/>
        </w:rPr>
        <w:t>Us</w:t>
      </w:r>
      <w:r w:rsidRPr="009246C1">
        <w:rPr>
          <w:rFonts w:ascii="Times" w:hAnsi="Times" w:cs="Times"/>
          <w:shd w:val="clear" w:color="auto" w:fill="FEFFFF"/>
        </w:rPr>
        <w:t>e of</w:t>
      </w:r>
      <w:r w:rsidRPr="009246C1">
        <w:rPr>
          <w:rFonts w:ascii="Times" w:hAnsi="Times" w:cs="Times"/>
          <w:color w:val="000000"/>
          <w:shd w:val="clear" w:color="auto" w:fill="FEFFFF"/>
        </w:rPr>
        <w:t xml:space="preserve"> psychosocial categories in describing and interpreting social</w:t>
      </w:r>
      <w:r w:rsidR="00A21563">
        <w:rPr>
          <w:rFonts w:ascii="Times" w:hAnsi="Times" w:cs="Times"/>
          <w:color w:val="000000"/>
          <w:shd w:val="clear" w:color="auto" w:fill="FEFFFF"/>
        </w:rPr>
        <w:t>, economic,</w:t>
      </w:r>
      <w:r w:rsidRPr="009246C1">
        <w:rPr>
          <w:rFonts w:ascii="Times" w:hAnsi="Times" w:cs="Times"/>
          <w:color w:val="000000"/>
          <w:shd w:val="clear" w:color="auto" w:fill="FEFFFF"/>
        </w:rPr>
        <w:t xml:space="preserve"> and political processes.</w:t>
      </w:r>
    </w:p>
    <w:p w14:paraId="1DBE12E4" w14:textId="77777777" w:rsidR="009246C1" w:rsidRPr="009246C1" w:rsidRDefault="009246C1" w:rsidP="001B7CB4">
      <w:pPr>
        <w:pBdr>
          <w:top w:val="nil"/>
          <w:left w:val="nil"/>
          <w:bottom w:val="nil"/>
          <w:right w:val="nil"/>
          <w:between w:val="nil"/>
        </w:pBdr>
        <w:spacing w:line="240" w:lineRule="exact"/>
        <w:rPr>
          <w:rFonts w:ascii="Times" w:hAnsi="Times" w:cs="Times"/>
          <w:i/>
          <w:color w:val="000000"/>
          <w:shd w:val="clear" w:color="auto" w:fill="FEFFFF"/>
        </w:rPr>
      </w:pPr>
      <w:r w:rsidRPr="009246C1">
        <w:rPr>
          <w:rFonts w:ascii="Times" w:hAnsi="Times" w:cs="Times"/>
          <w:i/>
          <w:color w:val="000000"/>
          <w:shd w:val="clear" w:color="auto" w:fill="FEFFFF"/>
        </w:rPr>
        <w:t>Making judgements</w:t>
      </w:r>
    </w:p>
    <w:p w14:paraId="1DBE12E5" w14:textId="77777777"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shd w:val="clear" w:color="auto" w:fill="FEFFFF"/>
        </w:rPr>
        <w:t xml:space="preserve">Use of </w:t>
      </w:r>
      <w:r w:rsidRPr="009246C1">
        <w:rPr>
          <w:rFonts w:ascii="Times" w:hAnsi="Times" w:cs="Times"/>
          <w:color w:val="000000"/>
          <w:shd w:val="clear" w:color="auto" w:fill="FEFFFF"/>
        </w:rPr>
        <w:t xml:space="preserve">insight from psychosocial research </w:t>
      </w:r>
      <w:r w:rsidRPr="009246C1">
        <w:rPr>
          <w:rFonts w:ascii="Times" w:hAnsi="Times" w:cs="Times"/>
          <w:shd w:val="clear" w:color="auto" w:fill="FEFFFF"/>
        </w:rPr>
        <w:t xml:space="preserve">in </w:t>
      </w:r>
      <w:r w:rsidRPr="009246C1">
        <w:rPr>
          <w:rFonts w:ascii="Times" w:hAnsi="Times" w:cs="Times"/>
          <w:color w:val="000000"/>
          <w:shd w:val="clear" w:color="auto" w:fill="FEFFFF"/>
        </w:rPr>
        <w:t>problem-solving tasks (e.g., risk assessment, policy making, negotiation).</w:t>
      </w:r>
    </w:p>
    <w:p w14:paraId="1DBE12E6" w14:textId="77777777" w:rsidR="009246C1" w:rsidRPr="009246C1" w:rsidRDefault="009246C1" w:rsidP="001B7CB4">
      <w:pPr>
        <w:pBdr>
          <w:top w:val="nil"/>
          <w:left w:val="nil"/>
          <w:bottom w:val="nil"/>
          <w:right w:val="nil"/>
          <w:between w:val="nil"/>
        </w:pBdr>
        <w:spacing w:line="240" w:lineRule="exact"/>
        <w:rPr>
          <w:rFonts w:ascii="Times" w:hAnsi="Times" w:cs="Times"/>
          <w:i/>
          <w:color w:val="000000"/>
          <w:shd w:val="clear" w:color="auto" w:fill="FEFFFF"/>
        </w:rPr>
      </w:pPr>
      <w:r w:rsidRPr="009246C1">
        <w:rPr>
          <w:rFonts w:ascii="Times" w:hAnsi="Times" w:cs="Times"/>
          <w:i/>
          <w:color w:val="000000"/>
          <w:shd w:val="clear" w:color="auto" w:fill="FEFFFF"/>
        </w:rPr>
        <w:t>Communication</w:t>
      </w:r>
    </w:p>
    <w:p w14:paraId="1DBE12E7" w14:textId="77777777"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shd w:val="clear" w:color="auto" w:fill="FEFFFF"/>
        </w:rPr>
        <w:t>Ability to present</w:t>
      </w:r>
      <w:r w:rsidRPr="009246C1">
        <w:rPr>
          <w:rFonts w:ascii="Times" w:hAnsi="Times" w:cs="Times"/>
          <w:color w:val="000000"/>
          <w:shd w:val="clear" w:color="auto" w:fill="FEFFFF"/>
        </w:rPr>
        <w:t xml:space="preserve"> scientific evidence from psychosocial research to potentially interested audiences (general public, interest groups, decision-makers).</w:t>
      </w:r>
    </w:p>
    <w:p w14:paraId="1DBE12E8" w14:textId="77777777" w:rsidR="009246C1" w:rsidRPr="00514034" w:rsidRDefault="009246C1" w:rsidP="009246C1">
      <w:pPr>
        <w:spacing w:before="240" w:after="120"/>
        <w:rPr>
          <w:b/>
          <w:i/>
          <w:sz w:val="18"/>
        </w:rPr>
      </w:pPr>
      <w:r w:rsidRPr="00514034">
        <w:rPr>
          <w:b/>
          <w:i/>
          <w:sz w:val="18"/>
        </w:rPr>
        <w:t>COURSE CONTENT</w:t>
      </w:r>
    </w:p>
    <w:p w14:paraId="1DBE12E9"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1.</w:t>
      </w:r>
      <w:r w:rsidRPr="009246C1">
        <w:rPr>
          <w:rFonts w:ascii="Times" w:hAnsi="Times" w:cs="Times"/>
          <w:color w:val="000000"/>
          <w:shd w:val="clear" w:color="auto" w:fill="FEFFFF"/>
        </w:rPr>
        <w:tab/>
        <w:t>Fundamental concepts of social psychology.</w:t>
      </w:r>
    </w:p>
    <w:p w14:paraId="1DBE12EA" w14:textId="13D0B4DB"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2.</w:t>
      </w:r>
      <w:r w:rsidRPr="009246C1">
        <w:rPr>
          <w:rFonts w:ascii="Times" w:hAnsi="Times" w:cs="Times"/>
          <w:color w:val="000000"/>
          <w:shd w:val="clear" w:color="auto" w:fill="FEFFFF"/>
        </w:rPr>
        <w:tab/>
      </w:r>
      <w:r w:rsidR="0091191C" w:rsidRPr="009246C1">
        <w:rPr>
          <w:rFonts w:ascii="Times" w:hAnsi="Times" w:cs="Times"/>
          <w:color w:val="000000"/>
          <w:shd w:val="clear" w:color="auto" w:fill="FEFFFF"/>
        </w:rPr>
        <w:t xml:space="preserve">Attitudes </w:t>
      </w:r>
      <w:r w:rsidR="0091191C">
        <w:rPr>
          <w:rFonts w:ascii="Times" w:hAnsi="Times" w:cs="Times"/>
          <w:color w:val="000000"/>
          <w:shd w:val="clear" w:color="auto" w:fill="FEFFFF"/>
        </w:rPr>
        <w:t>and attitude change.</w:t>
      </w:r>
    </w:p>
    <w:p w14:paraId="1DBE12EB" w14:textId="48B6EA62"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3.</w:t>
      </w:r>
      <w:r w:rsidRPr="009246C1">
        <w:rPr>
          <w:rFonts w:ascii="Times" w:hAnsi="Times" w:cs="Times"/>
          <w:color w:val="000000"/>
          <w:shd w:val="clear" w:color="auto" w:fill="FEFFFF"/>
        </w:rPr>
        <w:tab/>
      </w:r>
      <w:r w:rsidR="0091191C" w:rsidRPr="009246C1">
        <w:rPr>
          <w:rFonts w:ascii="Times" w:hAnsi="Times" w:cs="Times"/>
          <w:color w:val="000000"/>
          <w:shd w:val="clear" w:color="auto" w:fill="FEFFFF"/>
        </w:rPr>
        <w:t>Social cognition: impression formation and attribution.</w:t>
      </w:r>
    </w:p>
    <w:p w14:paraId="1DBE12EC" w14:textId="7258FA69"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4.</w:t>
      </w:r>
      <w:r w:rsidRPr="009246C1">
        <w:rPr>
          <w:rFonts w:ascii="Times" w:hAnsi="Times" w:cs="Times"/>
          <w:color w:val="000000"/>
          <w:shd w:val="clear" w:color="auto" w:fill="FEFFFF"/>
        </w:rPr>
        <w:tab/>
      </w:r>
      <w:r w:rsidR="002A74E0" w:rsidRPr="009246C1">
        <w:rPr>
          <w:rFonts w:ascii="Times" w:hAnsi="Times" w:cs="Times"/>
          <w:color w:val="000000"/>
          <w:shd w:val="clear" w:color="auto" w:fill="FEFFFF"/>
        </w:rPr>
        <w:t>Self and identity.</w:t>
      </w:r>
    </w:p>
    <w:p w14:paraId="1DBE12ED"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5.</w:t>
      </w:r>
      <w:r w:rsidRPr="009246C1">
        <w:rPr>
          <w:rFonts w:ascii="Times" w:hAnsi="Times" w:cs="Times"/>
          <w:color w:val="000000"/>
          <w:shd w:val="clear" w:color="auto" w:fill="FEFFFF"/>
        </w:rPr>
        <w:tab/>
        <w:t>Social influence.</w:t>
      </w:r>
    </w:p>
    <w:p w14:paraId="1DBE12EE"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6.</w:t>
      </w:r>
      <w:r w:rsidRPr="009246C1">
        <w:rPr>
          <w:rFonts w:ascii="Times" w:hAnsi="Times" w:cs="Times"/>
          <w:color w:val="000000"/>
          <w:shd w:val="clear" w:color="auto" w:fill="FEFFFF"/>
        </w:rPr>
        <w:tab/>
        <w:t>Prejudice and discrimination.</w:t>
      </w:r>
    </w:p>
    <w:p w14:paraId="1DBE12EF"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 xml:space="preserve">7. </w:t>
      </w:r>
      <w:r w:rsidRPr="009246C1">
        <w:rPr>
          <w:rFonts w:ascii="Times" w:hAnsi="Times" w:cs="Times"/>
          <w:color w:val="000000"/>
          <w:shd w:val="clear" w:color="auto" w:fill="FEFFFF"/>
        </w:rPr>
        <w:tab/>
        <w:t>Intergroup conflict and cooperation.</w:t>
      </w:r>
    </w:p>
    <w:p w14:paraId="1DBE12F1" w14:textId="77777777" w:rsidR="009246C1" w:rsidRPr="00514034" w:rsidRDefault="009246C1" w:rsidP="009246C1">
      <w:pPr>
        <w:spacing w:before="240" w:after="120"/>
        <w:rPr>
          <w:b/>
          <w:i/>
          <w:sz w:val="18"/>
        </w:rPr>
      </w:pPr>
      <w:r w:rsidRPr="00514034">
        <w:rPr>
          <w:b/>
          <w:i/>
          <w:sz w:val="18"/>
        </w:rPr>
        <w:t>READING LIST</w:t>
      </w:r>
    </w:p>
    <w:p w14:paraId="1DBE12F2" w14:textId="77777777" w:rsidR="009246C1" w:rsidRPr="009246C1" w:rsidRDefault="009246C1" w:rsidP="009246C1">
      <w:pPr>
        <w:pBdr>
          <w:top w:val="nil"/>
          <w:left w:val="nil"/>
          <w:bottom w:val="nil"/>
          <w:right w:val="nil"/>
          <w:between w:val="nil"/>
        </w:pBdr>
        <w:spacing w:line="240" w:lineRule="atLeast"/>
        <w:ind w:left="284" w:hanging="284"/>
        <w:rPr>
          <w:rFonts w:ascii="Times" w:eastAsia="Times" w:hAnsi="Times" w:cs="Times"/>
          <w:spacing w:val="-5"/>
          <w:sz w:val="18"/>
          <w:szCs w:val="18"/>
          <w:shd w:val="clear" w:color="auto" w:fill="FEFFFF"/>
        </w:rPr>
      </w:pPr>
      <w:r>
        <w:rPr>
          <w:rFonts w:ascii="Times" w:eastAsia="Times" w:hAnsi="Times" w:cs="Times"/>
          <w:smallCaps/>
          <w:color w:val="000000"/>
          <w:sz w:val="16"/>
          <w:szCs w:val="16"/>
          <w:shd w:val="clear" w:color="auto" w:fill="FEFFFF"/>
        </w:rPr>
        <w:t>M.A. Hogg-G</w:t>
      </w:r>
      <w:r w:rsidRPr="009246C1">
        <w:rPr>
          <w:rFonts w:ascii="Times" w:eastAsia="Times" w:hAnsi="Times" w:cs="Times"/>
          <w:smallCaps/>
          <w:spacing w:val="-5"/>
          <w:sz w:val="16"/>
          <w:szCs w:val="16"/>
          <w:shd w:val="clear" w:color="auto" w:fill="FEFFFF"/>
        </w:rPr>
        <w:t>.M. Vaughan,</w:t>
      </w:r>
      <w:r w:rsidRPr="009246C1">
        <w:rPr>
          <w:rFonts w:ascii="Times" w:eastAsia="Times" w:hAnsi="Times" w:cs="Times"/>
          <w:i/>
          <w:spacing w:val="-5"/>
          <w:sz w:val="18"/>
          <w:szCs w:val="18"/>
          <w:shd w:val="clear" w:color="auto" w:fill="FEFFFF"/>
        </w:rPr>
        <w:t xml:space="preserve"> Social Psychology. Eighth edition,</w:t>
      </w:r>
      <w:r w:rsidRPr="009246C1">
        <w:rPr>
          <w:rFonts w:ascii="Times" w:eastAsia="Times" w:hAnsi="Times" w:cs="Times"/>
          <w:spacing w:val="-5"/>
          <w:sz w:val="18"/>
          <w:szCs w:val="18"/>
          <w:shd w:val="clear" w:color="auto" w:fill="FEFFFF"/>
        </w:rPr>
        <w:t xml:space="preserve"> Pearson, New York, 2018 (Ch. 1-2-3-4-5-6-7-10-11).</w:t>
      </w:r>
    </w:p>
    <w:p w14:paraId="1DBE12F3" w14:textId="77777777" w:rsidR="009246C1" w:rsidRPr="00514034" w:rsidRDefault="009246C1" w:rsidP="009246C1">
      <w:pPr>
        <w:spacing w:before="240" w:after="120" w:line="220" w:lineRule="exact"/>
        <w:rPr>
          <w:b/>
          <w:i/>
          <w:sz w:val="18"/>
        </w:rPr>
      </w:pPr>
      <w:r w:rsidRPr="00514034">
        <w:rPr>
          <w:b/>
          <w:i/>
          <w:sz w:val="18"/>
        </w:rPr>
        <w:t>TEACHING METHOD</w:t>
      </w:r>
    </w:p>
    <w:p w14:paraId="1DBE12F4" w14:textId="5E342D82" w:rsidR="009246C1" w:rsidRPr="001B7CB4" w:rsidRDefault="000002D0" w:rsidP="009246C1">
      <w:pPr>
        <w:pStyle w:val="Testo2"/>
        <w:rPr>
          <w:rFonts w:eastAsia="Times"/>
          <w:highlight w:val="white"/>
          <w:lang w:val="en-US"/>
        </w:rPr>
      </w:pPr>
      <w:r>
        <w:rPr>
          <w:rFonts w:eastAsia="Times"/>
          <w:highlight w:val="white"/>
          <w:lang w:val="en-US"/>
        </w:rPr>
        <w:t>Class l</w:t>
      </w:r>
      <w:r w:rsidR="009246C1" w:rsidRPr="001B7CB4">
        <w:rPr>
          <w:rFonts w:eastAsia="Times"/>
          <w:highlight w:val="white"/>
          <w:lang w:val="en-US"/>
        </w:rPr>
        <w:t>ectures, discussion of empirical research, use of online additional materials on the Blackboard platform.</w:t>
      </w:r>
    </w:p>
    <w:p w14:paraId="1DBE12F5" w14:textId="77777777" w:rsidR="009246C1" w:rsidRPr="00906645" w:rsidRDefault="009246C1" w:rsidP="009246C1">
      <w:pPr>
        <w:spacing w:before="240" w:after="120" w:line="220" w:lineRule="exact"/>
        <w:rPr>
          <w:b/>
          <w:i/>
          <w:sz w:val="18"/>
        </w:rPr>
      </w:pPr>
      <w:r w:rsidRPr="00906645">
        <w:rPr>
          <w:b/>
          <w:i/>
          <w:sz w:val="18"/>
        </w:rPr>
        <w:lastRenderedPageBreak/>
        <w:t>ASSESSMENT METHOD AND CRITERIA</w:t>
      </w:r>
    </w:p>
    <w:p w14:paraId="1DBE12F6" w14:textId="77777777" w:rsidR="009246C1" w:rsidRDefault="009246C1" w:rsidP="009246C1">
      <w:pPr>
        <w:pBdr>
          <w:top w:val="nil"/>
          <w:left w:val="nil"/>
          <w:bottom w:val="nil"/>
          <w:right w:val="nil"/>
          <w:between w:val="nil"/>
        </w:pBdr>
        <w:ind w:firstLine="284"/>
        <w:rPr>
          <w:rFonts w:ascii="Times" w:eastAsia="Times" w:hAnsi="Times" w:cs="Times"/>
          <w:color w:val="000000"/>
          <w:sz w:val="18"/>
          <w:szCs w:val="18"/>
          <w:highlight w:val="white"/>
        </w:rPr>
      </w:pPr>
      <w:r>
        <w:rPr>
          <w:rFonts w:ascii="Times" w:eastAsia="Times" w:hAnsi="Times" w:cs="Times"/>
          <w:color w:val="000000"/>
          <w:sz w:val="18"/>
          <w:szCs w:val="18"/>
          <w:highlight w:val="white"/>
        </w:rPr>
        <w:t>Students will be able to choose between two methods of assessment in the final exam.</w:t>
      </w:r>
    </w:p>
    <w:p w14:paraId="1DBE12F7" w14:textId="21AD5494" w:rsidR="009246C1" w:rsidRDefault="009246C1" w:rsidP="009246C1">
      <w:pPr>
        <w:pBdr>
          <w:top w:val="nil"/>
          <w:left w:val="nil"/>
          <w:bottom w:val="nil"/>
          <w:right w:val="nil"/>
          <w:between w:val="nil"/>
        </w:pBdr>
        <w:ind w:firstLine="284"/>
        <w:rPr>
          <w:rFonts w:ascii="Times" w:eastAsia="Times" w:hAnsi="Times" w:cs="Times"/>
          <w:color w:val="000000"/>
          <w:sz w:val="18"/>
          <w:szCs w:val="18"/>
          <w:highlight w:val="white"/>
        </w:rPr>
      </w:pPr>
      <w:r>
        <w:rPr>
          <w:rFonts w:ascii="Times" w:eastAsia="Times" w:hAnsi="Times" w:cs="Times"/>
          <w:color w:val="000000"/>
          <w:sz w:val="18"/>
          <w:szCs w:val="18"/>
          <w:highlight w:val="white"/>
        </w:rPr>
        <w:t>For students</w:t>
      </w:r>
      <w:r w:rsidRPr="003A7B5F">
        <w:rPr>
          <w:rFonts w:ascii="Times" w:eastAsia="Times" w:hAnsi="Times" w:cs="Times"/>
          <w:color w:val="000000"/>
          <w:sz w:val="18"/>
          <w:szCs w:val="18"/>
          <w:highlight w:val="white"/>
        </w:rPr>
        <w:t xml:space="preserve"> </w:t>
      </w:r>
      <w:r>
        <w:rPr>
          <w:rFonts w:ascii="Times" w:eastAsia="Times" w:hAnsi="Times" w:cs="Times"/>
          <w:color w:val="000000"/>
          <w:sz w:val="18"/>
          <w:szCs w:val="18"/>
          <w:highlight w:val="white"/>
        </w:rPr>
        <w:t xml:space="preserve">attending classes </w:t>
      </w:r>
      <w:r w:rsidR="002E0FF5">
        <w:rPr>
          <w:rFonts w:ascii="Times" w:eastAsia="Times" w:hAnsi="Times" w:cs="Times"/>
          <w:color w:val="000000"/>
          <w:sz w:val="18"/>
          <w:szCs w:val="18"/>
          <w:highlight w:val="white"/>
        </w:rPr>
        <w:t xml:space="preserve">the exam will consist in a written test with 12 multiple-choice questions on the main concepts and definitions in social psychology (scored 1 point each for correct answers, 0 points for wrong or missing answers), </w:t>
      </w:r>
      <w:r w:rsidR="00A21563">
        <w:rPr>
          <w:rFonts w:ascii="Times" w:eastAsia="Times" w:hAnsi="Times" w:cs="Times"/>
          <w:color w:val="000000"/>
          <w:sz w:val="18"/>
          <w:szCs w:val="18"/>
          <w:highlight w:val="white"/>
        </w:rPr>
        <w:t xml:space="preserve">and </w:t>
      </w:r>
      <w:r w:rsidR="00CC0D80">
        <w:rPr>
          <w:rFonts w:ascii="Times" w:eastAsia="Times" w:hAnsi="Times" w:cs="Times"/>
          <w:color w:val="000000"/>
          <w:sz w:val="18"/>
          <w:szCs w:val="18"/>
          <w:highlight w:val="white"/>
        </w:rPr>
        <w:t>3</w:t>
      </w:r>
      <w:r w:rsidR="002E0FF5">
        <w:rPr>
          <w:rFonts w:ascii="Times" w:eastAsia="Times" w:hAnsi="Times" w:cs="Times"/>
          <w:color w:val="000000"/>
          <w:sz w:val="18"/>
          <w:szCs w:val="18"/>
          <w:highlight w:val="white"/>
        </w:rPr>
        <w:t xml:space="preserve"> open-ended questions on psychosocial models and their application to social and political scenarios (scored 0-5 points each). Up to 5 points will be awarded for participation in group works </w:t>
      </w:r>
      <w:r w:rsidR="00CC0D80">
        <w:rPr>
          <w:rFonts w:ascii="Times" w:eastAsia="Times" w:hAnsi="Times" w:cs="Times"/>
          <w:color w:val="000000"/>
          <w:sz w:val="18"/>
          <w:szCs w:val="18"/>
          <w:highlight w:val="white"/>
        </w:rPr>
        <w:t>consisting in 1 assignment to be completed outside of course hours, and 1 interactive lecture during the course hours</w:t>
      </w:r>
      <w:r>
        <w:rPr>
          <w:rFonts w:ascii="Times" w:eastAsia="Times" w:hAnsi="Times" w:cs="Times"/>
          <w:color w:val="000000"/>
          <w:sz w:val="18"/>
          <w:szCs w:val="18"/>
          <w:highlight w:val="white"/>
        </w:rPr>
        <w:t>.</w:t>
      </w:r>
    </w:p>
    <w:p w14:paraId="1DBE12F8" w14:textId="7008292A" w:rsidR="009246C1" w:rsidRDefault="009246C1" w:rsidP="009246C1">
      <w:pPr>
        <w:pBdr>
          <w:top w:val="nil"/>
          <w:left w:val="nil"/>
          <w:bottom w:val="nil"/>
          <w:right w:val="nil"/>
          <w:between w:val="nil"/>
        </w:pBdr>
        <w:ind w:firstLine="284"/>
        <w:rPr>
          <w:rFonts w:ascii="Times" w:eastAsia="Times" w:hAnsi="Times" w:cs="Times"/>
          <w:color w:val="000000"/>
          <w:sz w:val="18"/>
          <w:szCs w:val="18"/>
          <w:highlight w:val="white"/>
        </w:rPr>
      </w:pPr>
      <w:r>
        <w:rPr>
          <w:rFonts w:ascii="Times" w:eastAsia="Times" w:hAnsi="Times" w:cs="Times"/>
          <w:color w:val="000000"/>
          <w:sz w:val="18"/>
          <w:szCs w:val="18"/>
          <w:highlight w:val="white"/>
        </w:rPr>
        <w:t xml:space="preserve">For students unable to attend classes, the exam will consist in a written test focusing on the content of the textbook (see the reading list above). The written test will consist in 12 multiple-choice questions on the main concepts and definitions (scored 0-1 points), </w:t>
      </w:r>
      <w:r w:rsidR="00CD38D5">
        <w:rPr>
          <w:rFonts w:ascii="Times" w:eastAsia="Times" w:hAnsi="Times" w:cs="Times"/>
          <w:color w:val="000000"/>
          <w:sz w:val="18"/>
          <w:szCs w:val="18"/>
          <w:highlight w:val="white"/>
        </w:rPr>
        <w:t xml:space="preserve">and </w:t>
      </w:r>
      <w:r w:rsidR="00CC0D80">
        <w:rPr>
          <w:rFonts w:ascii="Times" w:eastAsia="Times" w:hAnsi="Times" w:cs="Times"/>
          <w:color w:val="000000"/>
          <w:sz w:val="18"/>
          <w:szCs w:val="18"/>
          <w:highlight w:val="white"/>
        </w:rPr>
        <w:t>4</w:t>
      </w:r>
      <w:r>
        <w:rPr>
          <w:rFonts w:ascii="Times" w:eastAsia="Times" w:hAnsi="Times" w:cs="Times"/>
          <w:color w:val="000000"/>
          <w:sz w:val="18"/>
          <w:szCs w:val="18"/>
          <w:highlight w:val="white"/>
        </w:rPr>
        <w:t xml:space="preserve"> open-ended </w:t>
      </w:r>
      <w:r w:rsidR="00CD38D5">
        <w:rPr>
          <w:rFonts w:ascii="Times" w:eastAsia="Times" w:hAnsi="Times" w:cs="Times"/>
          <w:color w:val="000000"/>
          <w:sz w:val="18"/>
          <w:szCs w:val="18"/>
          <w:highlight w:val="white"/>
        </w:rPr>
        <w:t>questions on psychosocial models and theories, and their application to social and political scenarios (scored 0-5 points each)</w:t>
      </w:r>
      <w:r>
        <w:rPr>
          <w:rFonts w:ascii="Times" w:eastAsia="Times" w:hAnsi="Times" w:cs="Times"/>
          <w:color w:val="000000"/>
          <w:sz w:val="18"/>
          <w:szCs w:val="18"/>
          <w:highlight w:val="white"/>
        </w:rPr>
        <w:t>.</w:t>
      </w:r>
    </w:p>
    <w:p w14:paraId="1DBE12F9" w14:textId="77777777" w:rsidR="009246C1" w:rsidRPr="00514034" w:rsidRDefault="009246C1" w:rsidP="009246C1">
      <w:pPr>
        <w:spacing w:before="240" w:after="120"/>
        <w:rPr>
          <w:b/>
          <w:i/>
          <w:sz w:val="18"/>
        </w:rPr>
      </w:pPr>
      <w:r w:rsidRPr="00514034">
        <w:rPr>
          <w:b/>
          <w:i/>
          <w:sz w:val="18"/>
        </w:rPr>
        <w:t>NOTES AND PREREQUISITES</w:t>
      </w:r>
    </w:p>
    <w:p w14:paraId="1DBE12FA" w14:textId="71362D33" w:rsidR="009246C1" w:rsidRDefault="009246C1" w:rsidP="009246C1">
      <w:pPr>
        <w:pStyle w:val="Testo2"/>
        <w:rPr>
          <w:rFonts w:eastAsia="Times"/>
          <w:i/>
          <w:highlight w:val="white"/>
          <w:lang w:val="en-US"/>
        </w:rPr>
      </w:pPr>
      <w:r w:rsidRPr="001B7CB4">
        <w:rPr>
          <w:rFonts w:eastAsia="Times"/>
          <w:highlight w:val="white"/>
          <w:lang w:val="en-US"/>
        </w:rPr>
        <w:t>Students can find further information on the course program, reading list and teaching materials on the course’s Blackboard page (</w:t>
      </w:r>
      <w:r w:rsidRPr="001B7CB4">
        <w:rPr>
          <w:rFonts w:eastAsia="Times"/>
          <w:i/>
          <w:highlight w:val="white"/>
          <w:lang w:val="en-US"/>
        </w:rPr>
        <w:t>http://blackboard.unicatt.it</w:t>
      </w:r>
      <w:r w:rsidRPr="001B7CB4">
        <w:rPr>
          <w:rFonts w:eastAsia="Times"/>
          <w:highlight w:val="white"/>
          <w:lang w:val="en-US"/>
        </w:rPr>
        <w:t>), and the teacher's virtual classroom (</w:t>
      </w:r>
      <w:r w:rsidR="00CE699C" w:rsidRPr="006D2E90">
        <w:rPr>
          <w:rFonts w:eastAsia="Times"/>
          <w:i/>
          <w:highlight w:val="white"/>
          <w:lang w:val="en-US"/>
        </w:rPr>
        <w:t>https://docenti.unicatt.it/ppd2/it/#/it/docenti/26533/mauro-maria-bertolotti/didattica</w:t>
      </w:r>
      <w:r w:rsidRPr="001B7CB4">
        <w:rPr>
          <w:rFonts w:eastAsia="Times"/>
          <w:i/>
          <w:highlight w:val="white"/>
          <w:lang w:val="en-US"/>
        </w:rPr>
        <w:t>)</w:t>
      </w:r>
    </w:p>
    <w:p w14:paraId="1DBE12FB" w14:textId="21E6E0E5" w:rsidR="009246C1" w:rsidRPr="001B7CB4" w:rsidRDefault="009246C1" w:rsidP="00616665">
      <w:pPr>
        <w:pStyle w:val="Testo2"/>
        <w:spacing w:before="120"/>
        <w:rPr>
          <w:rFonts w:eastAsia="Times"/>
          <w:highlight w:val="white"/>
          <w:lang w:val="en-US"/>
        </w:rPr>
      </w:pPr>
      <w:r w:rsidRPr="001B7CB4">
        <w:rPr>
          <w:rFonts w:eastAsia="Times"/>
          <w:i/>
          <w:highlight w:val="white"/>
          <w:lang w:val="en-US"/>
        </w:rPr>
        <w:t>Office hours</w:t>
      </w:r>
    </w:p>
    <w:p w14:paraId="1DBE12FC" w14:textId="14C27BCD" w:rsidR="009246C1" w:rsidRDefault="009246C1" w:rsidP="009246C1">
      <w:pPr>
        <w:pStyle w:val="Testo2"/>
        <w:rPr>
          <w:rFonts w:eastAsia="Times"/>
          <w:lang w:val="en-US"/>
        </w:rPr>
      </w:pPr>
      <w:r w:rsidRPr="001B7CB4">
        <w:rPr>
          <w:rFonts w:eastAsia="Times"/>
          <w:highlight w:val="white"/>
          <w:lang w:val="en-US"/>
        </w:rPr>
        <w:t>Students can contact the teacher by email (</w:t>
      </w:r>
      <w:r w:rsidRPr="001B7CB4">
        <w:rPr>
          <w:rFonts w:eastAsia="Times"/>
          <w:i/>
          <w:highlight w:val="white"/>
          <w:lang w:val="en-US"/>
        </w:rPr>
        <w:t>mauro.bertolotti@unicatt.it</w:t>
      </w:r>
      <w:r w:rsidRPr="001B7CB4">
        <w:rPr>
          <w:rFonts w:eastAsia="Times"/>
          <w:highlight w:val="white"/>
          <w:lang w:val="en-US"/>
        </w:rPr>
        <w:t>) or in the consultation hours (</w:t>
      </w:r>
      <w:r w:rsidR="0048653C">
        <w:rPr>
          <w:rFonts w:eastAsia="Times"/>
          <w:highlight w:val="white"/>
          <w:lang w:val="en-US"/>
        </w:rPr>
        <w:t>Tuesdays</w:t>
      </w:r>
      <w:r w:rsidRPr="001B7CB4">
        <w:rPr>
          <w:rFonts w:eastAsia="Times"/>
          <w:highlight w:val="white"/>
          <w:lang w:val="en-US"/>
        </w:rPr>
        <w:t xml:space="preserve"> </w:t>
      </w:r>
      <w:r w:rsidR="00255720">
        <w:rPr>
          <w:rFonts w:eastAsia="Times"/>
          <w:highlight w:val="white"/>
          <w:lang w:val="en-US"/>
        </w:rPr>
        <w:t>9</w:t>
      </w:r>
      <w:r w:rsidRPr="001B7CB4">
        <w:rPr>
          <w:rFonts w:eastAsia="Times"/>
          <w:highlight w:val="white"/>
          <w:lang w:val="en-US"/>
        </w:rPr>
        <w:t>:30-1</w:t>
      </w:r>
      <w:r w:rsidR="00255720">
        <w:rPr>
          <w:rFonts w:eastAsia="Times"/>
          <w:highlight w:val="white"/>
          <w:lang w:val="en-US"/>
        </w:rPr>
        <w:t>0</w:t>
      </w:r>
      <w:r w:rsidRPr="001B7CB4">
        <w:rPr>
          <w:rFonts w:eastAsia="Times"/>
          <w:highlight w:val="white"/>
          <w:lang w:val="en-US"/>
        </w:rPr>
        <w:t>:30) held at the Department of Psychology (Dominicanum building, third floor, room 310).</w:t>
      </w:r>
    </w:p>
    <w:p w14:paraId="10558603" w14:textId="77777777" w:rsidR="00913D35" w:rsidRPr="007E1C99" w:rsidRDefault="00913D35" w:rsidP="00913D35">
      <w:pPr>
        <w:pBdr>
          <w:top w:val="nil"/>
          <w:left w:val="nil"/>
          <w:bottom w:val="nil"/>
          <w:right w:val="nil"/>
          <w:between w:val="nil"/>
          <w:bar w:val="nil"/>
        </w:pBdr>
        <w:tabs>
          <w:tab w:val="clear" w:pos="284"/>
        </w:tabs>
        <w:spacing w:before="360" w:line="220" w:lineRule="exact"/>
        <w:rPr>
          <w:rFonts w:ascii="Times" w:eastAsia="Times" w:hAnsi="Times" w:cs="Times"/>
          <w:i/>
          <w:iCs/>
          <w:color w:val="000000"/>
          <w:sz w:val="18"/>
          <w:szCs w:val="18"/>
          <w:u w:color="000000"/>
          <w:bdr w:val="nil"/>
          <w:shd w:val="clear" w:color="auto" w:fill="FEFFFF"/>
        </w:rPr>
      </w:pPr>
      <w:r>
        <w:rPr>
          <w:rFonts w:ascii="Times" w:hAnsi="Times"/>
          <w:b/>
          <w:bCs/>
          <w:i/>
          <w:iCs/>
          <w:color w:val="000000"/>
          <w:u w:color="000000"/>
          <w:bdr w:val="nil"/>
          <w:shd w:val="clear" w:color="auto" w:fill="FEFFFF"/>
        </w:rPr>
        <w:t xml:space="preserve">Lab </w:t>
      </w:r>
      <w:r w:rsidRPr="007E1C99">
        <w:rPr>
          <w:rFonts w:ascii="Times" w:hAnsi="Times"/>
          <w:b/>
          <w:bCs/>
          <w:i/>
          <w:iCs/>
          <w:color w:val="000000"/>
          <w:u w:color="000000"/>
          <w:bdr w:val="nil"/>
          <w:shd w:val="clear" w:color="auto" w:fill="FEFFFF"/>
        </w:rPr>
        <w:t xml:space="preserve">on </w:t>
      </w:r>
      <w:r>
        <w:rPr>
          <w:rFonts w:ascii="Times" w:hAnsi="Times"/>
          <w:b/>
          <w:bCs/>
          <w:i/>
          <w:iCs/>
          <w:color w:val="000000"/>
          <w:u w:color="000000"/>
          <w:bdr w:val="nil"/>
          <w:shd w:val="clear" w:color="auto" w:fill="FEFFFF"/>
        </w:rPr>
        <w:t>Advertising</w:t>
      </w:r>
      <w:r w:rsidRPr="007E1C99">
        <w:rPr>
          <w:rFonts w:ascii="Times" w:hAnsi="Times"/>
          <w:b/>
          <w:bCs/>
          <w:i/>
          <w:iCs/>
          <w:color w:val="000000"/>
          <w:u w:color="000000"/>
          <w:bdr w:val="nil"/>
          <w:shd w:val="clear" w:color="auto" w:fill="FEFFFF"/>
        </w:rPr>
        <w:t xml:space="preserve"> </w:t>
      </w:r>
    </w:p>
    <w:p w14:paraId="3C02ECD8" w14:textId="77777777" w:rsidR="00913D35" w:rsidRPr="0016270A" w:rsidRDefault="00913D35" w:rsidP="00913D35">
      <w:pPr>
        <w:pStyle w:val="Titolo2"/>
        <w:rPr>
          <w:noProof w:val="0"/>
          <w:lang w:val="en-US"/>
        </w:rPr>
      </w:pPr>
      <w:r>
        <w:rPr>
          <w:noProof w:val="0"/>
          <w:lang w:val="en-US"/>
        </w:rPr>
        <w:t>Prof. Fabio Pisano</w:t>
      </w:r>
    </w:p>
    <w:p w14:paraId="5744E672" w14:textId="77777777" w:rsidR="00913D35" w:rsidRPr="007E1C99" w:rsidRDefault="00913D35" w:rsidP="00913D35">
      <w:pPr>
        <w:spacing w:before="240" w:after="120"/>
        <w:rPr>
          <w:b/>
          <w:sz w:val="18"/>
        </w:rPr>
      </w:pPr>
      <w:r w:rsidRPr="007E1C99">
        <w:rPr>
          <w:b/>
          <w:i/>
          <w:sz w:val="18"/>
        </w:rPr>
        <w:t>COURSE AIMS AND INTENDED LEARNING OUTCOMES</w:t>
      </w:r>
    </w:p>
    <w:p w14:paraId="0949844D" w14:textId="77777777" w:rsidR="00913D35" w:rsidRPr="007E1C99" w:rsidRDefault="00913D35" w:rsidP="00913D35">
      <w:pPr>
        <w:spacing w:before="120"/>
      </w:pPr>
      <w:r w:rsidRPr="007E1C99">
        <w:t xml:space="preserve">The </w:t>
      </w:r>
      <w:r>
        <w:t>lab aim</w:t>
      </w:r>
      <w:r w:rsidRPr="007E1C99">
        <w:t xml:space="preserve">s to provide students with the conceptual and applied tools they need to </w:t>
      </w:r>
      <w:r>
        <w:t xml:space="preserve">analyse and </w:t>
      </w:r>
      <w:r w:rsidRPr="007E1C99">
        <w:t xml:space="preserve">develop </w:t>
      </w:r>
      <w:r>
        <w:t>advertising</w:t>
      </w:r>
      <w:r w:rsidRPr="007E1C99">
        <w:t xml:space="preserve">. The </w:t>
      </w:r>
      <w:r>
        <w:t>lab</w:t>
      </w:r>
      <w:r w:rsidRPr="007E1C99">
        <w:t xml:space="preserve"> will </w:t>
      </w:r>
      <w:r>
        <w:t xml:space="preserve">give an overview on communication and advertising and then </w:t>
      </w:r>
      <w:r w:rsidRPr="007E1C99">
        <w:t xml:space="preserve">examine strategies for </w:t>
      </w:r>
      <w:r>
        <w:t>advertising</w:t>
      </w:r>
      <w:r w:rsidRPr="007E1C99">
        <w:t xml:space="preserve"> </w:t>
      </w:r>
      <w:r>
        <w:t>using evidence from</w:t>
      </w:r>
      <w:r w:rsidRPr="007E1C99">
        <w:t xml:space="preserve"> scientific research. Students will put these strategies into practice using various tools, such as </w:t>
      </w:r>
      <w:r>
        <w:t xml:space="preserve">web and social media campaigns, and </w:t>
      </w:r>
      <w:r w:rsidRPr="007E1C99">
        <w:t>video</w:t>
      </w:r>
      <w:r>
        <w:t xml:space="preserve"> presentations</w:t>
      </w:r>
      <w:r w:rsidRPr="007E1C99">
        <w:t xml:space="preserve">. </w:t>
      </w:r>
    </w:p>
    <w:p w14:paraId="64652C20" w14:textId="77777777" w:rsidR="00913D35" w:rsidRPr="007E1C99" w:rsidRDefault="00913D35" w:rsidP="00913D35">
      <w:pPr>
        <w:rPr>
          <w:i/>
        </w:rPr>
      </w:pPr>
      <w:r w:rsidRPr="007E1C99">
        <w:rPr>
          <w:i/>
        </w:rPr>
        <w:t>A</w:t>
      </w:r>
      <w:r>
        <w:rPr>
          <w:i/>
        </w:rPr>
        <w:t>bility to apply</w:t>
      </w:r>
      <w:r w:rsidRPr="007E1C99">
        <w:rPr>
          <w:i/>
        </w:rPr>
        <w:t xml:space="preserve"> knowledge and understanding</w:t>
      </w:r>
    </w:p>
    <w:p w14:paraId="185AC3A2" w14:textId="77777777" w:rsidR="00913D35" w:rsidRPr="007E1C99" w:rsidRDefault="00913D35" w:rsidP="00913D35">
      <w:pPr>
        <w:pStyle w:val="Paragrafoelenco"/>
        <w:numPr>
          <w:ilvl w:val="0"/>
          <w:numId w:val="1"/>
        </w:numPr>
        <w:ind w:left="284" w:hanging="284"/>
      </w:pPr>
      <w:r w:rsidRPr="007E1C99">
        <w:t xml:space="preserve">Applying </w:t>
      </w:r>
      <w:r>
        <w:t xml:space="preserve">communication know-how and frameworks </w:t>
      </w:r>
    </w:p>
    <w:p w14:paraId="6D0FE8ED" w14:textId="77777777" w:rsidR="00913D35" w:rsidRPr="007E1C99" w:rsidRDefault="00913D35" w:rsidP="00913D35">
      <w:pPr>
        <w:rPr>
          <w:i/>
        </w:rPr>
      </w:pPr>
      <w:r w:rsidRPr="007E1C99">
        <w:rPr>
          <w:i/>
        </w:rPr>
        <w:t>Communication ski</w:t>
      </w:r>
      <w:r>
        <w:rPr>
          <w:i/>
        </w:rPr>
        <w:t>l</w:t>
      </w:r>
      <w:r w:rsidRPr="007E1C99">
        <w:rPr>
          <w:i/>
        </w:rPr>
        <w:t>ls</w:t>
      </w:r>
    </w:p>
    <w:p w14:paraId="1667CC74" w14:textId="77777777" w:rsidR="00913D35" w:rsidRPr="007E1C99" w:rsidRDefault="00913D35" w:rsidP="00913D35">
      <w:pPr>
        <w:pStyle w:val="Paragrafoelenco"/>
        <w:numPr>
          <w:ilvl w:val="0"/>
          <w:numId w:val="1"/>
        </w:numPr>
        <w:ind w:left="284" w:hanging="284"/>
      </w:pPr>
      <w:r w:rsidRPr="007E1C99">
        <w:t xml:space="preserve">Enhancing the ability to communicate effectively on </w:t>
      </w:r>
      <w:r>
        <w:t>the communication project they will present and build in class</w:t>
      </w:r>
      <w:r w:rsidRPr="007E1C99">
        <w:t xml:space="preserve">. </w:t>
      </w:r>
    </w:p>
    <w:p w14:paraId="271B3776" w14:textId="77777777" w:rsidR="00913D35" w:rsidRPr="007E1C99" w:rsidRDefault="00913D35" w:rsidP="00913D35">
      <w:pPr>
        <w:pStyle w:val="Paragrafoelenco"/>
        <w:numPr>
          <w:ilvl w:val="0"/>
          <w:numId w:val="1"/>
        </w:numPr>
        <w:ind w:left="284" w:hanging="284"/>
      </w:pPr>
      <w:r w:rsidRPr="007E1C99">
        <w:t>Design</w:t>
      </w:r>
      <w:r>
        <w:t>ing</w:t>
      </w:r>
      <w:r w:rsidRPr="007E1C99">
        <w:t xml:space="preserve"> multimedia content for </w:t>
      </w:r>
      <w:r>
        <w:t>advertising</w:t>
      </w:r>
      <w:r w:rsidRPr="007E1C99">
        <w:t xml:space="preserve"> </w:t>
      </w:r>
      <w:r>
        <w:t>based on psychosocial constructs, target, strategy and communication and advertising theory</w:t>
      </w:r>
      <w:r w:rsidRPr="007E1C99">
        <w:t>.</w:t>
      </w:r>
    </w:p>
    <w:p w14:paraId="5A2B81FB" w14:textId="77777777" w:rsidR="00913D35" w:rsidRPr="007E1C99" w:rsidRDefault="00913D35" w:rsidP="00913D35">
      <w:pPr>
        <w:rPr>
          <w:i/>
        </w:rPr>
      </w:pPr>
      <w:r w:rsidRPr="007E1C99">
        <w:rPr>
          <w:i/>
        </w:rPr>
        <w:lastRenderedPageBreak/>
        <w:t>Independence of judgement</w:t>
      </w:r>
    </w:p>
    <w:p w14:paraId="52266B66" w14:textId="77777777" w:rsidR="00913D35" w:rsidRDefault="00913D35" w:rsidP="00913D35">
      <w:pPr>
        <w:pStyle w:val="Paragrafoelenco"/>
        <w:numPr>
          <w:ilvl w:val="0"/>
          <w:numId w:val="2"/>
        </w:numPr>
        <w:ind w:left="284" w:hanging="284"/>
      </w:pPr>
      <w:r w:rsidRPr="007E1C99">
        <w:t>Develop</w:t>
      </w:r>
      <w:r>
        <w:t>ing</w:t>
      </w:r>
      <w:r w:rsidRPr="007E1C99">
        <w:t xml:space="preserve"> the </w:t>
      </w:r>
      <w:r>
        <w:t>ability</w:t>
      </w:r>
      <w:r w:rsidRPr="007E1C99">
        <w:t xml:space="preserve"> to critically </w:t>
      </w:r>
      <w:r>
        <w:t>evaluate advertising with a psychosocial approach.</w:t>
      </w:r>
    </w:p>
    <w:p w14:paraId="26F31381" w14:textId="77777777" w:rsidR="00913D35" w:rsidRPr="0016270A" w:rsidRDefault="00913D35" w:rsidP="00913D35">
      <w:pPr>
        <w:tabs>
          <w:tab w:val="left" w:pos="2100"/>
        </w:tabs>
        <w:spacing w:before="240" w:after="120" w:line="220" w:lineRule="exact"/>
        <w:rPr>
          <w:b/>
          <w:i/>
          <w:sz w:val="18"/>
        </w:rPr>
      </w:pPr>
      <w:r w:rsidRPr="0016270A">
        <w:rPr>
          <w:b/>
          <w:i/>
          <w:sz w:val="18"/>
        </w:rPr>
        <w:t>READING LIST</w:t>
      </w:r>
    </w:p>
    <w:p w14:paraId="56400178" w14:textId="77777777" w:rsidR="00913D35" w:rsidRPr="0016270A" w:rsidRDefault="00913D35" w:rsidP="00913D35">
      <w:pPr>
        <w:pStyle w:val="Testo1"/>
        <w:rPr>
          <w:smallCaps/>
        </w:rPr>
      </w:pPr>
      <w:r w:rsidRPr="0016270A">
        <w:rPr>
          <w:smallCaps/>
          <w:sz w:val="16"/>
        </w:rPr>
        <w:t>B.M. FENNIS, W. STROEBE</w:t>
      </w:r>
      <w:r w:rsidRPr="0016270A">
        <w:rPr>
          <w:smallCaps/>
        </w:rPr>
        <w:t xml:space="preserve">, </w:t>
      </w:r>
      <w:r w:rsidRPr="0016270A">
        <w:rPr>
          <w:i/>
        </w:rPr>
        <w:t>The Psychology of Advertising,</w:t>
      </w:r>
      <w:r w:rsidRPr="0016270A">
        <w:rPr>
          <w:rFonts w:ascii="Arial" w:hAnsi="Arial" w:cs="Arial"/>
          <w:color w:val="333333"/>
          <w:shd w:val="clear" w:color="auto" w:fill="FFFFFF"/>
        </w:rPr>
        <w:t xml:space="preserve"> </w:t>
      </w:r>
      <w:r w:rsidRPr="0016270A">
        <w:t>Psychology Press, 2015.</w:t>
      </w:r>
    </w:p>
    <w:p w14:paraId="70854EFA" w14:textId="77777777" w:rsidR="00913D35" w:rsidRPr="007E1C99" w:rsidRDefault="00913D35" w:rsidP="00913D35">
      <w:pPr>
        <w:spacing w:before="240" w:after="120" w:line="220" w:lineRule="exact"/>
        <w:rPr>
          <w:b/>
          <w:i/>
          <w:sz w:val="18"/>
        </w:rPr>
      </w:pPr>
      <w:r w:rsidRPr="007E1C99">
        <w:rPr>
          <w:b/>
          <w:i/>
          <w:sz w:val="18"/>
        </w:rPr>
        <w:t>TEACHING METHOD</w:t>
      </w:r>
    </w:p>
    <w:p w14:paraId="4533CCB9" w14:textId="77777777" w:rsidR="00913D35" w:rsidRPr="00913D35" w:rsidRDefault="00913D35" w:rsidP="00913D35">
      <w:pPr>
        <w:pStyle w:val="Testo2"/>
      </w:pPr>
      <w:r w:rsidRPr="00913D35">
        <w:t xml:space="preserve">Split into groups, students will be guided in creating a communications strategy and advertising plan on a case study assigned by the lecturers. </w:t>
      </w:r>
    </w:p>
    <w:p w14:paraId="6F41B171" w14:textId="77777777" w:rsidR="00913D35" w:rsidRPr="00913D35" w:rsidRDefault="00913D35" w:rsidP="00913D35">
      <w:pPr>
        <w:pStyle w:val="Testo2"/>
      </w:pPr>
      <w:r w:rsidRPr="00913D35">
        <w:t xml:space="preserve">The lab duration is 20 hours. Attendance (either in class or online) is mandatory. Students who cannot attend should make prompt contact with the lab lecturers to arrange alternative educational activities. </w:t>
      </w:r>
    </w:p>
    <w:p w14:paraId="46412CE5" w14:textId="77777777" w:rsidR="00913D35" w:rsidRPr="007E1C99" w:rsidRDefault="00913D35" w:rsidP="00913D35">
      <w:pPr>
        <w:spacing w:before="240" w:after="120" w:line="220" w:lineRule="exact"/>
        <w:rPr>
          <w:b/>
          <w:i/>
          <w:sz w:val="18"/>
        </w:rPr>
      </w:pPr>
      <w:r w:rsidRPr="007E1C99">
        <w:rPr>
          <w:b/>
          <w:i/>
          <w:sz w:val="18"/>
        </w:rPr>
        <w:t>ASSESSMENT METHOD AND CRITERIA</w:t>
      </w:r>
    </w:p>
    <w:p w14:paraId="4D6415F2" w14:textId="77777777" w:rsidR="00913D35" w:rsidRPr="00913D35" w:rsidRDefault="00913D35" w:rsidP="00913D35">
      <w:pPr>
        <w:pStyle w:val="Testo2"/>
      </w:pPr>
      <w:r w:rsidRPr="00913D35">
        <w:t>Students will be assessed based on the content they produce in the lab or the evaluation of alternative activities (for students who cannot attend).</w:t>
      </w:r>
    </w:p>
    <w:p w14:paraId="13AACD11" w14:textId="77777777" w:rsidR="00913D35" w:rsidRPr="007E1C99" w:rsidRDefault="00913D35" w:rsidP="00913D35">
      <w:pPr>
        <w:spacing w:before="240" w:after="120"/>
        <w:rPr>
          <w:b/>
          <w:i/>
          <w:sz w:val="18"/>
        </w:rPr>
      </w:pPr>
      <w:r w:rsidRPr="007E1C99">
        <w:rPr>
          <w:b/>
          <w:i/>
          <w:sz w:val="18"/>
        </w:rPr>
        <w:t>NOTES AND PREREQUISITES</w:t>
      </w:r>
    </w:p>
    <w:p w14:paraId="1A89CB16" w14:textId="77777777" w:rsidR="00913D35" w:rsidRDefault="00913D35" w:rsidP="00913D35">
      <w:pPr>
        <w:pStyle w:val="Testo2"/>
      </w:pPr>
      <w:r w:rsidRPr="0016270A">
        <w:t xml:space="preserve">On </w:t>
      </w:r>
      <w:r w:rsidRPr="0016270A">
        <w:rPr>
          <w:i/>
        </w:rPr>
        <w:t>http://blackboard.unicatt.it</w:t>
      </w:r>
      <w:r w:rsidRPr="0016270A">
        <w:t>, students who are enrolled can find online workshop materials: teaching material, information and guidance.</w:t>
      </w:r>
    </w:p>
    <w:p w14:paraId="588C9419" w14:textId="77777777" w:rsidR="00913D35" w:rsidRPr="00C66699" w:rsidRDefault="00913D35" w:rsidP="00913D35">
      <w:pPr>
        <w:pStyle w:val="Testo2"/>
      </w:pPr>
      <w:r w:rsidRPr="0016270A">
        <w:t xml:space="preserve">For information on the workshop, students can contact </w:t>
      </w:r>
      <w:r>
        <w:t>Fabio Pisano</w:t>
      </w:r>
      <w:r w:rsidRPr="0016270A">
        <w:t xml:space="preserve"> (</w:t>
      </w:r>
      <w:hyperlink r:id="rId6" w:history="1">
        <w:r w:rsidRPr="0097595D">
          <w:rPr>
            <w:rStyle w:val="Collegamentoipertestuale"/>
            <w:rFonts w:ascii="Times New Roman" w:hAnsi="Times New Roman"/>
            <w:i/>
            <w:noProof w:val="0"/>
            <w:lang w:val="en-US"/>
          </w:rPr>
          <w:t>fabio.pisano@live.com</w:t>
        </w:r>
      </w:hyperlink>
      <w:r>
        <w:t xml:space="preserve"> or </w:t>
      </w:r>
      <w:hyperlink r:id="rId7" w:history="1">
        <w:r w:rsidRPr="00820293">
          <w:rPr>
            <w:rStyle w:val="Collegamentoipertestuale"/>
            <w:rFonts w:ascii="Times New Roman" w:hAnsi="Times New Roman"/>
            <w:noProof w:val="0"/>
            <w:lang w:val="en-US"/>
          </w:rPr>
          <w:t>fabio.pisano@unicatt.it</w:t>
        </w:r>
      </w:hyperlink>
      <w:r>
        <w:t>)</w:t>
      </w:r>
    </w:p>
    <w:sectPr w:rsidR="00913D35" w:rsidRPr="00C6669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2B87"/>
    <w:multiLevelType w:val="hybridMultilevel"/>
    <w:tmpl w:val="ED102C1A"/>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06F0366"/>
    <w:multiLevelType w:val="hybridMultilevel"/>
    <w:tmpl w:val="3AC4CC4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05692669">
    <w:abstractNumId w:val="0"/>
  </w:num>
  <w:num w:numId="2" w16cid:durableId="222065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E2"/>
    <w:rsid w:val="000002D0"/>
    <w:rsid w:val="00076B29"/>
    <w:rsid w:val="001401EA"/>
    <w:rsid w:val="00187B99"/>
    <w:rsid w:val="0019434F"/>
    <w:rsid w:val="001B7CB4"/>
    <w:rsid w:val="002014DD"/>
    <w:rsid w:val="002417CE"/>
    <w:rsid w:val="00255720"/>
    <w:rsid w:val="002A74E0"/>
    <w:rsid w:val="002D5E17"/>
    <w:rsid w:val="002E0FF5"/>
    <w:rsid w:val="002F16E8"/>
    <w:rsid w:val="00343DAD"/>
    <w:rsid w:val="003E6567"/>
    <w:rsid w:val="00412E6A"/>
    <w:rsid w:val="0048653C"/>
    <w:rsid w:val="004D1217"/>
    <w:rsid w:val="004D6008"/>
    <w:rsid w:val="0052044A"/>
    <w:rsid w:val="005D21FF"/>
    <w:rsid w:val="00616665"/>
    <w:rsid w:val="00634853"/>
    <w:rsid w:val="00640794"/>
    <w:rsid w:val="006736BC"/>
    <w:rsid w:val="006D2E90"/>
    <w:rsid w:val="006F1772"/>
    <w:rsid w:val="00766355"/>
    <w:rsid w:val="00766584"/>
    <w:rsid w:val="00835CFD"/>
    <w:rsid w:val="008942E7"/>
    <w:rsid w:val="00894E38"/>
    <w:rsid w:val="008A0774"/>
    <w:rsid w:val="008A1204"/>
    <w:rsid w:val="008A7641"/>
    <w:rsid w:val="00900CCA"/>
    <w:rsid w:val="0091191C"/>
    <w:rsid w:val="00913D35"/>
    <w:rsid w:val="009246C1"/>
    <w:rsid w:val="00924B77"/>
    <w:rsid w:val="00940DA2"/>
    <w:rsid w:val="0095479B"/>
    <w:rsid w:val="00960A5A"/>
    <w:rsid w:val="009D606E"/>
    <w:rsid w:val="009E055C"/>
    <w:rsid w:val="00A21563"/>
    <w:rsid w:val="00A74F6F"/>
    <w:rsid w:val="00A756E2"/>
    <w:rsid w:val="00AD7557"/>
    <w:rsid w:val="00B50C5D"/>
    <w:rsid w:val="00B51253"/>
    <w:rsid w:val="00B525CC"/>
    <w:rsid w:val="00C148DA"/>
    <w:rsid w:val="00C175B4"/>
    <w:rsid w:val="00C44D1D"/>
    <w:rsid w:val="00CC0D80"/>
    <w:rsid w:val="00CD38D5"/>
    <w:rsid w:val="00CE699C"/>
    <w:rsid w:val="00D05007"/>
    <w:rsid w:val="00D22024"/>
    <w:rsid w:val="00D404F2"/>
    <w:rsid w:val="00E5523E"/>
    <w:rsid w:val="00E607E6"/>
    <w:rsid w:val="00ED4409"/>
    <w:rsid w:val="00F16B31"/>
    <w:rsid w:val="00F831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E12DB"/>
  <w15:chartTrackingRefBased/>
  <w15:docId w15:val="{5CB067F4-1A79-4225-95F0-F522D94C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246C1"/>
    <w:pPr>
      <w:tabs>
        <w:tab w:val="left" w:pos="284"/>
      </w:tabs>
      <w:jc w:val="both"/>
    </w:pPr>
    <w:rPr>
      <w:lang w:val="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CE699C"/>
    <w:rPr>
      <w:color w:val="0563C1" w:themeColor="hyperlink"/>
      <w:u w:val="single"/>
    </w:rPr>
  </w:style>
  <w:style w:type="character" w:customStyle="1" w:styleId="Menzionenonrisolta1">
    <w:name w:val="Menzione non risolta1"/>
    <w:basedOn w:val="Carpredefinitoparagrafo"/>
    <w:uiPriority w:val="99"/>
    <w:semiHidden/>
    <w:unhideWhenUsed/>
    <w:rsid w:val="00CE699C"/>
    <w:rPr>
      <w:color w:val="605E5C"/>
      <w:shd w:val="clear" w:color="auto" w:fill="E1DFDD"/>
    </w:rPr>
  </w:style>
  <w:style w:type="paragraph" w:styleId="Paragrafoelenco">
    <w:name w:val="List Paragraph"/>
    <w:basedOn w:val="Normale"/>
    <w:uiPriority w:val="34"/>
    <w:qFormat/>
    <w:rsid w:val="00913D35"/>
    <w:pPr>
      <w:spacing w:line="240" w:lineRule="exact"/>
      <w:ind w:left="720"/>
      <w:contextualSpacing/>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bio.pisano@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bio.pisano@liv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5A5D3-9083-4923-87F5-6BE8974C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692</Words>
  <Characters>4463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2023-06-13T09:31:00Z</dcterms:created>
  <dcterms:modified xsi:type="dcterms:W3CDTF">2023-06-13T09:34:00Z</dcterms:modified>
</cp:coreProperties>
</file>