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322B" w14:textId="77777777" w:rsidR="00DF5C7F" w:rsidRPr="006124D2" w:rsidRDefault="00DF5C7F">
      <w:pPr>
        <w:pStyle w:val="Titolo1"/>
        <w:rPr>
          <w:noProof w:val="0"/>
          <w:lang w:val="en-GB"/>
        </w:rPr>
      </w:pPr>
      <w:r w:rsidRPr="006124D2">
        <w:rPr>
          <w:noProof w:val="0"/>
          <w:lang w:val="en-GB"/>
        </w:rPr>
        <w:t>Elements of Psychopathology</w:t>
      </w:r>
    </w:p>
    <w:p w14:paraId="387A614E" w14:textId="0E46DD3C" w:rsidR="00DF5C7F" w:rsidRPr="006124D2" w:rsidRDefault="003A4737" w:rsidP="00DB1E2B">
      <w:pPr>
        <w:pStyle w:val="Titolo2"/>
        <w:rPr>
          <w:noProof w:val="0"/>
          <w:lang w:val="en-GB"/>
        </w:rPr>
      </w:pPr>
      <w:r w:rsidRPr="006124D2">
        <w:rPr>
          <w:noProof w:val="0"/>
          <w:lang w:val="en-GB"/>
        </w:rPr>
        <w:t>Prof</w:t>
      </w:r>
      <w:r w:rsidR="00E5357C" w:rsidRPr="006124D2">
        <w:rPr>
          <w:noProof w:val="0"/>
          <w:lang w:val="en-GB"/>
        </w:rPr>
        <w:t xml:space="preserve">. </w:t>
      </w:r>
      <w:r w:rsidR="00DF5C7F" w:rsidRPr="006124D2">
        <w:rPr>
          <w:noProof w:val="0"/>
          <w:lang w:val="en-GB"/>
        </w:rPr>
        <w:t>Marco Farina</w:t>
      </w:r>
    </w:p>
    <w:p w14:paraId="49F3C454" w14:textId="77777777" w:rsidR="000A2035" w:rsidRPr="006124D2" w:rsidRDefault="000A2035" w:rsidP="000A2035">
      <w:pPr>
        <w:spacing w:before="240" w:after="120"/>
        <w:rPr>
          <w:b/>
          <w:i/>
          <w:sz w:val="18"/>
          <w:lang w:val="en-GB"/>
        </w:rPr>
      </w:pPr>
      <w:r w:rsidRPr="006124D2">
        <w:rPr>
          <w:b/>
          <w:i/>
          <w:sz w:val="18"/>
          <w:lang w:val="en-GB"/>
        </w:rPr>
        <w:t xml:space="preserve">COURSE AIMS AND INTENDED LEARNING OUTCOMES </w:t>
      </w:r>
    </w:p>
    <w:p w14:paraId="27BF9FF0" w14:textId="77777777" w:rsidR="00E7380D" w:rsidRPr="006124D2" w:rsidRDefault="00E7380D" w:rsidP="00E7380D">
      <w:pPr>
        <w:rPr>
          <w:lang w:val="en-GB"/>
        </w:rPr>
      </w:pPr>
      <w:r w:rsidRPr="006124D2">
        <w:rPr>
          <w:lang w:val="en-GB"/>
        </w:rPr>
        <w:t>The course aims to provide future social worker</w:t>
      </w:r>
      <w:r w:rsidR="004D7492" w:rsidRPr="006124D2">
        <w:rPr>
          <w:lang w:val="en-GB"/>
        </w:rPr>
        <w:t>s</w:t>
      </w:r>
      <w:r w:rsidRPr="006124D2">
        <w:rPr>
          <w:lang w:val="en-GB"/>
        </w:rPr>
        <w:t xml:space="preserve"> with an overview of the main psychodiagnostic categories. The main objective of the course is to </w:t>
      </w:r>
      <w:r w:rsidR="004D7492" w:rsidRPr="006124D2">
        <w:rPr>
          <w:lang w:val="en-GB"/>
        </w:rPr>
        <w:t>offer</w:t>
      </w:r>
      <w:r w:rsidRPr="006124D2">
        <w:rPr>
          <w:lang w:val="en-GB"/>
        </w:rPr>
        <w:t xml:space="preserve"> </w:t>
      </w:r>
      <w:r w:rsidR="00BA59BF" w:rsidRPr="006124D2">
        <w:rPr>
          <w:lang w:val="en-GB"/>
        </w:rPr>
        <w:t xml:space="preserve">future professionals </w:t>
      </w:r>
      <w:r w:rsidRPr="006124D2">
        <w:rPr>
          <w:lang w:val="en-GB"/>
        </w:rPr>
        <w:t xml:space="preserve">a competent and </w:t>
      </w:r>
      <w:r w:rsidR="00BA59BF" w:rsidRPr="006124D2">
        <w:rPr>
          <w:lang w:val="en-GB"/>
        </w:rPr>
        <w:t>reciprocal</w:t>
      </w:r>
      <w:r w:rsidRPr="006124D2">
        <w:rPr>
          <w:lang w:val="en-GB"/>
        </w:rPr>
        <w:t xml:space="preserve"> dialogue with psychiatrists, psychologists and psychotherapists who often in collaboration with him take care of </w:t>
      </w:r>
      <w:r w:rsidR="004D7492" w:rsidRPr="006124D2">
        <w:rPr>
          <w:lang w:val="en-GB"/>
        </w:rPr>
        <w:t xml:space="preserve">people </w:t>
      </w:r>
      <w:r w:rsidRPr="006124D2">
        <w:rPr>
          <w:lang w:val="en-GB"/>
        </w:rPr>
        <w:t>socially at risk or in difficulty.</w:t>
      </w:r>
    </w:p>
    <w:p w14:paraId="7D67705B" w14:textId="77777777" w:rsidR="00E7380D" w:rsidRPr="006124D2" w:rsidRDefault="00E7380D" w:rsidP="00E7380D">
      <w:pPr>
        <w:rPr>
          <w:lang w:val="en-GB"/>
        </w:rPr>
      </w:pPr>
      <w:r w:rsidRPr="006124D2">
        <w:rPr>
          <w:lang w:val="en-GB"/>
        </w:rPr>
        <w:t>At the end of the course</w:t>
      </w:r>
      <w:r w:rsidR="004D7492" w:rsidRPr="006124D2">
        <w:rPr>
          <w:lang w:val="en-GB"/>
        </w:rPr>
        <w:t>,</w:t>
      </w:r>
      <w:r w:rsidRPr="006124D2">
        <w:rPr>
          <w:lang w:val="en-GB"/>
        </w:rPr>
        <w:t xml:space="preserve"> student</w:t>
      </w:r>
      <w:r w:rsidR="004D7492" w:rsidRPr="006124D2">
        <w:rPr>
          <w:lang w:val="en-GB"/>
        </w:rPr>
        <w:t>s</w:t>
      </w:r>
      <w:r w:rsidRPr="006124D2">
        <w:rPr>
          <w:lang w:val="en-GB"/>
        </w:rPr>
        <w:t xml:space="preserve"> will be able to: identify the main psychological problem that could afflict one of</w:t>
      </w:r>
      <w:r w:rsidR="004D7492" w:rsidRPr="006124D2">
        <w:rPr>
          <w:lang w:val="en-GB"/>
        </w:rPr>
        <w:t xml:space="preserve"> their</w:t>
      </w:r>
      <w:r w:rsidRPr="006124D2">
        <w:rPr>
          <w:lang w:val="en-GB"/>
        </w:rPr>
        <w:t xml:space="preserve"> users and </w:t>
      </w:r>
      <w:r w:rsidR="004D7492" w:rsidRPr="006124D2">
        <w:rPr>
          <w:lang w:val="en-GB"/>
        </w:rPr>
        <w:t>guide them</w:t>
      </w:r>
      <w:r w:rsidRPr="006124D2">
        <w:rPr>
          <w:lang w:val="en-GB"/>
        </w:rPr>
        <w:t xml:space="preserve"> </w:t>
      </w:r>
      <w:r w:rsidR="004D7492" w:rsidRPr="006124D2">
        <w:rPr>
          <w:lang w:val="en-GB"/>
        </w:rPr>
        <w:t>within the so</w:t>
      </w:r>
      <w:r w:rsidRPr="006124D2">
        <w:rPr>
          <w:lang w:val="en-GB"/>
        </w:rPr>
        <w:t>cial and health services</w:t>
      </w:r>
      <w:r w:rsidR="004D7492" w:rsidRPr="006124D2">
        <w:rPr>
          <w:lang w:val="en-GB"/>
        </w:rPr>
        <w:t xml:space="preserve"> network</w:t>
      </w:r>
      <w:r w:rsidRPr="006124D2">
        <w:rPr>
          <w:lang w:val="en-GB"/>
        </w:rPr>
        <w:t xml:space="preserve">; understand the meaning of a psychological diagnosis included in a report or an expert report and adapt </w:t>
      </w:r>
      <w:r w:rsidR="004D7492" w:rsidRPr="006124D2">
        <w:rPr>
          <w:lang w:val="en-GB"/>
        </w:rPr>
        <w:t>their</w:t>
      </w:r>
      <w:r w:rsidRPr="006124D2">
        <w:rPr>
          <w:lang w:val="en-GB"/>
        </w:rPr>
        <w:t xml:space="preserve"> intervention accordingly; </w:t>
      </w:r>
      <w:r w:rsidR="004D7492" w:rsidRPr="006124D2">
        <w:rPr>
          <w:lang w:val="en-GB"/>
        </w:rPr>
        <w:t>understand</w:t>
      </w:r>
      <w:r w:rsidRPr="006124D2">
        <w:rPr>
          <w:lang w:val="en-GB"/>
        </w:rPr>
        <w:t xml:space="preserve"> the scientific literature concerning psychopathology in order to </w:t>
      </w:r>
      <w:r w:rsidR="004D7492" w:rsidRPr="006124D2">
        <w:rPr>
          <w:lang w:val="en-GB"/>
        </w:rPr>
        <w:t>attend professional development</w:t>
      </w:r>
      <w:r w:rsidRPr="006124D2">
        <w:rPr>
          <w:lang w:val="en-GB"/>
        </w:rPr>
        <w:t xml:space="preserve"> courses.</w:t>
      </w:r>
    </w:p>
    <w:p w14:paraId="044E5FC7" w14:textId="77777777" w:rsidR="00DF5C7F" w:rsidRPr="006124D2" w:rsidRDefault="00DF5C7F">
      <w:pPr>
        <w:spacing w:before="240" w:after="120"/>
        <w:rPr>
          <w:b/>
          <w:bCs/>
          <w:sz w:val="18"/>
          <w:szCs w:val="18"/>
          <w:lang w:val="en-GB"/>
        </w:rPr>
      </w:pPr>
      <w:r w:rsidRPr="006124D2">
        <w:rPr>
          <w:b/>
          <w:bCs/>
          <w:i/>
          <w:iCs/>
          <w:sz w:val="18"/>
          <w:szCs w:val="18"/>
          <w:lang w:val="en-GB"/>
        </w:rPr>
        <w:t>COURSE CONTENT</w:t>
      </w:r>
    </w:p>
    <w:p w14:paraId="4DBD0D90" w14:textId="335243B5" w:rsidR="00DF5C7F" w:rsidRPr="006124D2" w:rsidRDefault="00DF5C7F" w:rsidP="002E0989">
      <w:pPr>
        <w:tabs>
          <w:tab w:val="clear" w:pos="284"/>
          <w:tab w:val="num" w:pos="720"/>
        </w:tabs>
        <w:rPr>
          <w:rFonts w:ascii="Times New Roman" w:eastAsia="MS Mincho" w:hAnsi="Times New Roman"/>
          <w:lang w:val="en-GB"/>
        </w:rPr>
      </w:pPr>
      <w:r w:rsidRPr="006124D2">
        <w:rPr>
          <w:rFonts w:ascii="Times New Roman" w:eastAsia="MS Mincho" w:hAnsi="Times New Roman" w:cs="Times New Roman"/>
          <w:lang w:val="en-GB"/>
        </w:rPr>
        <w:t xml:space="preserve">Two models of psycho-diagnostics will be considered: the first will refer to the psychodynamic direction and aim at identifying the distinction between neurotic and psychotic personality structures; the second will be based on the diagnosis through signs and symptoms as expressed in the </w:t>
      </w:r>
      <w:r w:rsidRPr="006124D2">
        <w:rPr>
          <w:rFonts w:ascii="Times New Roman" w:eastAsia="MS Mincho" w:hAnsi="Times New Roman" w:cs="Times New Roman"/>
          <w:i/>
          <w:iCs/>
          <w:lang w:val="en-GB"/>
        </w:rPr>
        <w:t>Diagnostic and Statistical Manual of Mental Disorders - 5</w:t>
      </w:r>
      <w:r w:rsidR="00DE2681" w:rsidRPr="006124D2">
        <w:rPr>
          <w:rFonts w:ascii="Times New Roman" w:eastAsia="MS Mincho" w:hAnsi="Times New Roman" w:cs="Times New Roman"/>
          <w:lang w:val="en-GB"/>
        </w:rPr>
        <w:t xml:space="preserve"> (DSM5). </w:t>
      </w:r>
      <w:r w:rsidRPr="006124D2">
        <w:rPr>
          <w:rFonts w:ascii="Times New Roman" w:eastAsia="MS Mincho" w:hAnsi="Times New Roman" w:cs="Times New Roman"/>
          <w:lang w:val="en-GB"/>
        </w:rPr>
        <w:t xml:space="preserve">The following will be examined in detail:  schizophrenia and psychotic disorders, mood disorders, anxiety, somatoform, dissociative and fictitious disorders, sexual and gender identity, food and sleep disorders, related to the use of substances, adaptation and personality disorders. </w:t>
      </w:r>
      <w:r w:rsidR="00BB2B7E" w:rsidRPr="006124D2">
        <w:rPr>
          <w:rFonts w:ascii="Times New Roman" w:eastAsia="MS Mincho" w:hAnsi="Times New Roman" w:cs="Times New Roman"/>
          <w:lang w:val="en-GB"/>
        </w:rPr>
        <w:t xml:space="preserve">Special attention will be paid to the changes introduced in the new edition, the fifth, </w:t>
      </w:r>
      <w:r w:rsidR="00607FB2" w:rsidRPr="006124D2">
        <w:rPr>
          <w:rFonts w:ascii="Times New Roman" w:eastAsia="MS Mincho" w:hAnsi="Times New Roman" w:cs="Times New Roman"/>
          <w:lang w:val="en-GB"/>
        </w:rPr>
        <w:t>adopted</w:t>
      </w:r>
      <w:r w:rsidR="00BB2B7E" w:rsidRPr="006124D2">
        <w:rPr>
          <w:rFonts w:ascii="Times New Roman" w:eastAsia="MS Mincho" w:hAnsi="Times New Roman" w:cs="Times New Roman"/>
          <w:lang w:val="en-GB"/>
        </w:rPr>
        <w:t xml:space="preserve"> in Italy </w:t>
      </w:r>
      <w:r w:rsidR="00607FB2" w:rsidRPr="006124D2">
        <w:rPr>
          <w:rFonts w:ascii="Times New Roman" w:eastAsia="MS Mincho" w:hAnsi="Times New Roman" w:cs="Times New Roman"/>
          <w:lang w:val="en-GB"/>
        </w:rPr>
        <w:t>in</w:t>
      </w:r>
      <w:r w:rsidR="00BB2B7E" w:rsidRPr="006124D2">
        <w:rPr>
          <w:rFonts w:ascii="Times New Roman" w:eastAsia="MS Mincho" w:hAnsi="Times New Roman" w:cs="Times New Roman"/>
          <w:lang w:val="en-GB"/>
        </w:rPr>
        <w:t xml:space="preserve"> 2014. Specifically, the focus will be on the following innovations:</w:t>
      </w:r>
      <w:r w:rsidRPr="006124D2">
        <w:rPr>
          <w:rFonts w:ascii="Times New Roman" w:eastAsia="MS Mincho" w:hAnsi="Times New Roman" w:cs="Times New Roman"/>
          <w:lang w:val="en-GB"/>
        </w:rPr>
        <w:t xml:space="preserve"> a single diagnostic category for disorders of the autistic spectrum, removal of the current diagnosis of substance abuse and addiction in</w:t>
      </w:r>
      <w:r w:rsidR="00804106" w:rsidRPr="006124D2">
        <w:rPr>
          <w:rFonts w:ascii="Times New Roman" w:eastAsia="MS Mincho" w:hAnsi="Times New Roman" w:cs="Times New Roman"/>
          <w:lang w:val="en-GB"/>
        </w:rPr>
        <w:t xml:space="preserve"> favour of the new category of </w:t>
      </w:r>
      <w:r w:rsidRPr="006124D2">
        <w:rPr>
          <w:rFonts w:ascii="Times New Roman" w:eastAsia="MS Mincho" w:hAnsi="Times New Roman" w:cs="Times New Roman"/>
          <w:lang w:val="en-GB"/>
        </w:rPr>
        <w:t xml:space="preserve">“addiction and related disorders”, the creation of a new diagnostic category for “behavioural addiction”, the introduction of new scales for assessing “risk syndromes” that are considered the precursors of severe mental disorders such as dementia and psychosis and the inclusion of binge eating disorder and more appropriate criteria for the diagnosis of anorexia and bulimia nervosa. </w:t>
      </w:r>
    </w:p>
    <w:p w14:paraId="68BE36F6" w14:textId="77777777" w:rsidR="00DF5C7F" w:rsidRPr="006124D2" w:rsidRDefault="00DF5C7F" w:rsidP="0089296E">
      <w:pPr>
        <w:spacing w:before="240" w:after="120" w:line="220" w:lineRule="exact"/>
        <w:rPr>
          <w:b/>
          <w:bCs/>
          <w:i/>
          <w:iCs/>
          <w:sz w:val="18"/>
          <w:szCs w:val="18"/>
        </w:rPr>
      </w:pPr>
      <w:r w:rsidRPr="006124D2">
        <w:rPr>
          <w:b/>
          <w:bCs/>
          <w:i/>
          <w:iCs/>
          <w:sz w:val="18"/>
          <w:szCs w:val="18"/>
        </w:rPr>
        <w:t>READING LIST</w:t>
      </w:r>
    </w:p>
    <w:p w14:paraId="644F598D" w14:textId="77777777" w:rsidR="000A2035" w:rsidRPr="006124D2" w:rsidRDefault="000A2035" w:rsidP="000A2035">
      <w:pPr>
        <w:tabs>
          <w:tab w:val="clear" w:pos="284"/>
        </w:tabs>
        <w:ind w:left="284" w:hanging="284"/>
        <w:rPr>
          <w:rFonts w:cs="Times New Roman"/>
          <w:spacing w:val="-5"/>
          <w:sz w:val="18"/>
        </w:rPr>
      </w:pPr>
      <w:r w:rsidRPr="006124D2">
        <w:rPr>
          <w:rFonts w:cs="Times New Roman"/>
          <w:smallCaps/>
          <w:spacing w:val="-5"/>
          <w:sz w:val="16"/>
        </w:rPr>
        <w:t>N. M</w:t>
      </w:r>
      <w:r w:rsidRPr="006124D2">
        <w:rPr>
          <w:rFonts w:cs="Times New Roman"/>
          <w:smallCaps/>
          <w:spacing w:val="-5"/>
          <w:sz w:val="16"/>
          <w:szCs w:val="16"/>
        </w:rPr>
        <w:t>c</w:t>
      </w:r>
      <w:r w:rsidRPr="006124D2">
        <w:rPr>
          <w:rFonts w:cs="Times New Roman"/>
          <w:smallCaps/>
          <w:spacing w:val="-5"/>
          <w:sz w:val="16"/>
        </w:rPr>
        <w:t>williams,</w:t>
      </w:r>
      <w:r w:rsidRPr="006124D2">
        <w:rPr>
          <w:rFonts w:cs="Times New Roman"/>
          <w:spacing w:val="-5"/>
          <w:sz w:val="18"/>
        </w:rPr>
        <w:t xml:space="preserve"> (2012, II ed.),</w:t>
      </w:r>
      <w:r w:rsidRPr="006124D2">
        <w:rPr>
          <w:rFonts w:cs="Times New Roman"/>
          <w:iCs/>
          <w:spacing w:val="-5"/>
          <w:sz w:val="18"/>
        </w:rPr>
        <w:t xml:space="preserve"> </w:t>
      </w:r>
      <w:r w:rsidRPr="006124D2">
        <w:rPr>
          <w:rFonts w:cs="Times New Roman"/>
          <w:i/>
          <w:iCs/>
          <w:spacing w:val="-5"/>
          <w:sz w:val="18"/>
        </w:rPr>
        <w:t>La diagnosi psicoanalitica</w:t>
      </w:r>
      <w:r w:rsidRPr="006124D2">
        <w:rPr>
          <w:rFonts w:cs="Times New Roman"/>
          <w:spacing w:val="-5"/>
          <w:sz w:val="18"/>
        </w:rPr>
        <w:t>, Roma, Astrolabio.</w:t>
      </w:r>
    </w:p>
    <w:p w14:paraId="532B5C6D" w14:textId="77777777" w:rsidR="00DF5C7F" w:rsidRPr="006124D2" w:rsidRDefault="00DF5C7F">
      <w:pPr>
        <w:spacing w:before="240" w:after="120" w:line="220" w:lineRule="exact"/>
        <w:rPr>
          <w:b/>
          <w:bCs/>
          <w:i/>
          <w:iCs/>
          <w:sz w:val="18"/>
          <w:szCs w:val="18"/>
          <w:lang w:val="en-GB"/>
        </w:rPr>
      </w:pPr>
      <w:r w:rsidRPr="006124D2">
        <w:rPr>
          <w:b/>
          <w:bCs/>
          <w:i/>
          <w:iCs/>
          <w:sz w:val="18"/>
          <w:szCs w:val="18"/>
          <w:lang w:val="en-GB"/>
        </w:rPr>
        <w:lastRenderedPageBreak/>
        <w:t>TEACHING METHOD</w:t>
      </w:r>
    </w:p>
    <w:p w14:paraId="41859225" w14:textId="77777777" w:rsidR="00DF5C7F" w:rsidRPr="006124D2" w:rsidRDefault="00DF5C7F">
      <w:pPr>
        <w:pStyle w:val="Testo2"/>
        <w:rPr>
          <w:noProof w:val="0"/>
          <w:lang w:val="en-GB"/>
        </w:rPr>
      </w:pPr>
      <w:r w:rsidRPr="006124D2">
        <w:rPr>
          <w:noProof w:val="0"/>
          <w:lang w:val="en-GB"/>
        </w:rPr>
        <w:t>Lectures and clinical cases presented in class by the lecturer.</w:t>
      </w:r>
    </w:p>
    <w:p w14:paraId="3C447965" w14:textId="77777777" w:rsidR="000A2035" w:rsidRPr="006124D2" w:rsidRDefault="000A2035" w:rsidP="000A2035">
      <w:pPr>
        <w:spacing w:before="240" w:after="120" w:line="220" w:lineRule="exact"/>
        <w:rPr>
          <w:b/>
          <w:i/>
          <w:sz w:val="18"/>
          <w:lang w:val="en-GB"/>
        </w:rPr>
      </w:pPr>
      <w:r w:rsidRPr="006124D2">
        <w:rPr>
          <w:b/>
          <w:i/>
          <w:sz w:val="18"/>
          <w:lang w:val="en-GB"/>
        </w:rPr>
        <w:t>ASSESSMENT METHOD AND CRITERIA</w:t>
      </w:r>
    </w:p>
    <w:p w14:paraId="0F72D9B4" w14:textId="5EE5990F" w:rsidR="000D1D09" w:rsidRPr="006124D2" w:rsidRDefault="00C41EAB" w:rsidP="000D1D09">
      <w:pPr>
        <w:pStyle w:val="Testo2"/>
        <w:spacing w:line="240" w:lineRule="exact"/>
        <w:rPr>
          <w:noProof w:val="0"/>
          <w:lang w:val="en-GB"/>
        </w:rPr>
      </w:pPr>
      <w:r w:rsidRPr="006124D2">
        <w:rPr>
          <w:noProof w:val="0"/>
          <w:lang w:val="en-GB"/>
        </w:rPr>
        <w:t>The assessment will consist of computeri</w:t>
      </w:r>
      <w:r w:rsidR="00AE19E4" w:rsidRPr="006124D2">
        <w:rPr>
          <w:noProof w:val="0"/>
          <w:lang w:val="en-GB"/>
        </w:rPr>
        <w:t>s</w:t>
      </w:r>
      <w:r w:rsidRPr="006124D2">
        <w:rPr>
          <w:noProof w:val="0"/>
          <w:lang w:val="en-GB"/>
        </w:rPr>
        <w:t xml:space="preserve">ed multiple-choice questionnaire of 30 questions. Students will have 45 minutes to complete the test. The mark will be proportional to the number of correct answers given by the student. </w:t>
      </w:r>
    </w:p>
    <w:p w14:paraId="5009F361" w14:textId="77777777" w:rsidR="000A2035" w:rsidRPr="006124D2" w:rsidRDefault="000A2035" w:rsidP="000A2035">
      <w:pPr>
        <w:spacing w:before="240" w:after="120"/>
        <w:rPr>
          <w:b/>
          <w:i/>
          <w:sz w:val="18"/>
          <w:lang w:val="en-GB"/>
        </w:rPr>
      </w:pPr>
      <w:r w:rsidRPr="006124D2">
        <w:rPr>
          <w:b/>
          <w:i/>
          <w:sz w:val="18"/>
          <w:lang w:val="en-GB"/>
        </w:rPr>
        <w:t>NOTES AND PREREQUISITES</w:t>
      </w:r>
    </w:p>
    <w:p w14:paraId="28CAB34C" w14:textId="60767F02" w:rsidR="00804106" w:rsidRPr="006124D2" w:rsidRDefault="00607FB2" w:rsidP="00804106">
      <w:pPr>
        <w:tabs>
          <w:tab w:val="clear" w:pos="284"/>
        </w:tabs>
        <w:spacing w:line="220" w:lineRule="exact"/>
        <w:ind w:firstLine="284"/>
        <w:rPr>
          <w:rFonts w:cs="Times New Roman"/>
          <w:iCs/>
          <w:sz w:val="18"/>
          <w:lang w:val="en-GB"/>
        </w:rPr>
      </w:pPr>
      <w:r w:rsidRPr="006124D2">
        <w:rPr>
          <w:rFonts w:cs="Times New Roman"/>
          <w:iCs/>
          <w:sz w:val="18"/>
          <w:lang w:val="en-GB"/>
        </w:rPr>
        <w:t>As it is</w:t>
      </w:r>
      <w:r w:rsidR="00995E38" w:rsidRPr="006124D2">
        <w:rPr>
          <w:rFonts w:cs="Times New Roman"/>
          <w:iCs/>
          <w:sz w:val="18"/>
          <w:lang w:val="en-GB"/>
        </w:rPr>
        <w:t xml:space="preserve"> an introductory course, there are no prerequisites to attend the course. Students are expected to show interest in human mental functioning with particular reference to the pathologies of thinking, behaviour and emotional life.</w:t>
      </w:r>
      <w:r w:rsidR="00804106" w:rsidRPr="006124D2">
        <w:rPr>
          <w:rFonts w:cs="Times New Roman"/>
          <w:iCs/>
          <w:sz w:val="18"/>
          <w:lang w:val="en-GB"/>
        </w:rPr>
        <w:t xml:space="preserve"> </w:t>
      </w:r>
    </w:p>
    <w:p w14:paraId="5DF55324" w14:textId="4AC9E99E" w:rsidR="000D1D09" w:rsidRPr="006124D2" w:rsidRDefault="00C41EAB" w:rsidP="000D1D09">
      <w:pPr>
        <w:pStyle w:val="Testo2"/>
        <w:rPr>
          <w:noProof w:val="0"/>
          <w:lang w:val="en-GB"/>
        </w:rPr>
      </w:pPr>
      <w:r w:rsidRPr="006124D2">
        <w:rPr>
          <w:noProof w:val="0"/>
          <w:lang w:val="en-GB"/>
        </w:rPr>
        <w:t xml:space="preserve">Foreign students must </w:t>
      </w:r>
      <w:r w:rsidR="008F3C2B" w:rsidRPr="006124D2">
        <w:rPr>
          <w:noProof w:val="0"/>
          <w:lang w:val="en-GB"/>
        </w:rPr>
        <w:t>be proficient in</w:t>
      </w:r>
      <w:r w:rsidRPr="006124D2">
        <w:rPr>
          <w:noProof w:val="0"/>
          <w:lang w:val="en-GB"/>
        </w:rPr>
        <w:t xml:space="preserve"> the Italian language. The analysis of clinical cases requires the understanding of metaphors and symbolic expressions that are very difficult t</w:t>
      </w:r>
      <w:r w:rsidR="008F3C2B" w:rsidRPr="006124D2">
        <w:rPr>
          <w:noProof w:val="0"/>
          <w:lang w:val="en-GB"/>
        </w:rPr>
        <w:t>o</w:t>
      </w:r>
      <w:r w:rsidRPr="006124D2">
        <w:rPr>
          <w:noProof w:val="0"/>
          <w:lang w:val="en-GB"/>
        </w:rPr>
        <w:t xml:space="preserve"> translate and to understand in a language other than the one in which they are produced.</w:t>
      </w:r>
      <w:r w:rsidR="000D1D09" w:rsidRPr="006124D2">
        <w:rPr>
          <w:noProof w:val="0"/>
          <w:lang w:val="en-GB"/>
        </w:rPr>
        <w:t xml:space="preserve"> </w:t>
      </w:r>
    </w:p>
    <w:p w14:paraId="4145BB21" w14:textId="77777777" w:rsidR="00DF5C7F" w:rsidRPr="00E973DC" w:rsidRDefault="00DF5C7F" w:rsidP="0086573E">
      <w:pPr>
        <w:pStyle w:val="Testo2"/>
        <w:rPr>
          <w:noProof w:val="0"/>
          <w:lang w:val="en-GB"/>
        </w:rPr>
      </w:pPr>
      <w:r w:rsidRPr="006124D2">
        <w:rPr>
          <w:noProof w:val="0"/>
          <w:lang w:val="en-GB"/>
        </w:rPr>
        <w:t>Further information can be found on the lecturer's webpage at http://docenti.unicatt.it/web/searchByName.do?language=ENG, or on the Faculty notice board.</w:t>
      </w:r>
    </w:p>
    <w:sectPr w:rsidR="00DF5C7F" w:rsidRPr="00E973DC" w:rsidSect="0058393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16cid:durableId="176233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F9"/>
    <w:rsid w:val="000214E1"/>
    <w:rsid w:val="00077401"/>
    <w:rsid w:val="000A2035"/>
    <w:rsid w:val="000A7481"/>
    <w:rsid w:val="000D1D09"/>
    <w:rsid w:val="0029342C"/>
    <w:rsid w:val="002A2BB4"/>
    <w:rsid w:val="002E0989"/>
    <w:rsid w:val="00361603"/>
    <w:rsid w:val="003A4737"/>
    <w:rsid w:val="003B42AA"/>
    <w:rsid w:val="003C677A"/>
    <w:rsid w:val="003D0998"/>
    <w:rsid w:val="003D522B"/>
    <w:rsid w:val="00493CA6"/>
    <w:rsid w:val="004950D2"/>
    <w:rsid w:val="004B008D"/>
    <w:rsid w:val="004B319D"/>
    <w:rsid w:val="004C35A3"/>
    <w:rsid w:val="004D7492"/>
    <w:rsid w:val="00504FF2"/>
    <w:rsid w:val="00511FA2"/>
    <w:rsid w:val="00553BE6"/>
    <w:rsid w:val="00583937"/>
    <w:rsid w:val="00607FB2"/>
    <w:rsid w:val="006124D2"/>
    <w:rsid w:val="006132FD"/>
    <w:rsid w:val="006325DF"/>
    <w:rsid w:val="00665F08"/>
    <w:rsid w:val="006830E2"/>
    <w:rsid w:val="006B2922"/>
    <w:rsid w:val="006D100D"/>
    <w:rsid w:val="007362BC"/>
    <w:rsid w:val="007433AE"/>
    <w:rsid w:val="00764110"/>
    <w:rsid w:val="007777FA"/>
    <w:rsid w:val="007A0C22"/>
    <w:rsid w:val="00804106"/>
    <w:rsid w:val="00827157"/>
    <w:rsid w:val="0086573E"/>
    <w:rsid w:val="0089296E"/>
    <w:rsid w:val="008A3976"/>
    <w:rsid w:val="008F3C2B"/>
    <w:rsid w:val="00994AC1"/>
    <w:rsid w:val="00995E38"/>
    <w:rsid w:val="009D42E8"/>
    <w:rsid w:val="00A17B83"/>
    <w:rsid w:val="00A275FF"/>
    <w:rsid w:val="00AE19E4"/>
    <w:rsid w:val="00AE2CCC"/>
    <w:rsid w:val="00B1361C"/>
    <w:rsid w:val="00B33E78"/>
    <w:rsid w:val="00BA59BF"/>
    <w:rsid w:val="00BB2B7E"/>
    <w:rsid w:val="00C41EAB"/>
    <w:rsid w:val="00C74DF9"/>
    <w:rsid w:val="00C7705F"/>
    <w:rsid w:val="00CF7C15"/>
    <w:rsid w:val="00D13EDD"/>
    <w:rsid w:val="00DB1E2B"/>
    <w:rsid w:val="00DC6373"/>
    <w:rsid w:val="00DE2681"/>
    <w:rsid w:val="00DF3AE2"/>
    <w:rsid w:val="00DF5C7F"/>
    <w:rsid w:val="00E36C9F"/>
    <w:rsid w:val="00E5357C"/>
    <w:rsid w:val="00E7380D"/>
    <w:rsid w:val="00E973DC"/>
    <w:rsid w:val="00EA79E9"/>
    <w:rsid w:val="00EF40C0"/>
    <w:rsid w:val="00F103C0"/>
    <w:rsid w:val="00F27B46"/>
    <w:rsid w:val="00F4132E"/>
    <w:rsid w:val="00F458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EC66A"/>
  <w15:chartTrackingRefBased/>
  <w15:docId w15:val="{3F7C96A5-780B-432B-B6B0-F4DCBB1C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3937"/>
    <w:pPr>
      <w:tabs>
        <w:tab w:val="left" w:pos="284"/>
      </w:tabs>
      <w:spacing w:line="240" w:lineRule="exact"/>
      <w:jc w:val="both"/>
    </w:pPr>
    <w:rPr>
      <w:rFonts w:ascii="Times" w:hAnsi="Times" w:cs="Times"/>
    </w:rPr>
  </w:style>
  <w:style w:type="paragraph" w:styleId="Titolo1">
    <w:name w:val="heading 1"/>
    <w:basedOn w:val="Normale"/>
    <w:next w:val="Titolo2"/>
    <w:link w:val="Titolo1Carattere"/>
    <w:uiPriority w:val="99"/>
    <w:qFormat/>
    <w:rsid w:val="00583937"/>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rsid w:val="00583937"/>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rsid w:val="00583937"/>
    <w:pPr>
      <w:tabs>
        <w:tab w:val="clear" w:pos="284"/>
      </w:tabs>
      <w:spacing w:before="240" w:after="120"/>
      <w:jc w:val="left"/>
      <w:outlineLvl w:val="2"/>
    </w:pPr>
    <w:rPr>
      <w:i/>
      <w:iCs/>
      <w:caps/>
      <w:noProof/>
      <w:sz w:val="18"/>
      <w:szCs w:val="18"/>
    </w:rPr>
  </w:style>
  <w:style w:type="paragraph" w:styleId="Titolo4">
    <w:name w:val="heading 4"/>
    <w:basedOn w:val="Normale"/>
    <w:next w:val="Normale"/>
    <w:link w:val="Titolo4Carattere"/>
    <w:uiPriority w:val="99"/>
    <w:qFormat/>
    <w:rsid w:val="00583937"/>
    <w:pPr>
      <w:keepNext/>
      <w:spacing w:before="240" w:after="120" w:line="220" w:lineRule="exact"/>
      <w:outlineLvl w:val="3"/>
    </w:pPr>
    <w:rPr>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0214E1"/>
    <w:rPr>
      <w:rFonts w:ascii="Cambria" w:hAnsi="Cambria" w:cs="Cambria"/>
      <w:b/>
      <w:bCs/>
      <w:kern w:val="32"/>
      <w:sz w:val="32"/>
      <w:szCs w:val="32"/>
      <w:lang w:val="it-IT" w:eastAsia="it-IT"/>
    </w:rPr>
  </w:style>
  <w:style w:type="character" w:customStyle="1" w:styleId="Titolo2Carattere">
    <w:name w:val="Titolo 2 Carattere"/>
    <w:link w:val="Titolo2"/>
    <w:uiPriority w:val="99"/>
    <w:semiHidden/>
    <w:rsid w:val="000214E1"/>
    <w:rPr>
      <w:rFonts w:ascii="Cambria" w:hAnsi="Cambria" w:cs="Cambria"/>
      <w:b/>
      <w:bCs/>
      <w:i/>
      <w:iCs/>
      <w:sz w:val="28"/>
      <w:szCs w:val="28"/>
      <w:lang w:val="it-IT" w:eastAsia="it-IT"/>
    </w:rPr>
  </w:style>
  <w:style w:type="character" w:customStyle="1" w:styleId="Titolo3Carattere">
    <w:name w:val="Titolo 3 Carattere"/>
    <w:link w:val="Titolo3"/>
    <w:uiPriority w:val="99"/>
    <w:semiHidden/>
    <w:rsid w:val="000214E1"/>
    <w:rPr>
      <w:rFonts w:ascii="Cambria" w:hAnsi="Cambria" w:cs="Cambria"/>
      <w:b/>
      <w:bCs/>
      <w:sz w:val="26"/>
      <w:szCs w:val="26"/>
      <w:lang w:val="it-IT" w:eastAsia="it-IT"/>
    </w:rPr>
  </w:style>
  <w:style w:type="character" w:customStyle="1" w:styleId="Titolo4Carattere">
    <w:name w:val="Titolo 4 Carattere"/>
    <w:link w:val="Titolo4"/>
    <w:uiPriority w:val="99"/>
    <w:semiHidden/>
    <w:rsid w:val="000214E1"/>
    <w:rPr>
      <w:rFonts w:ascii="Calibri" w:hAnsi="Calibri" w:cs="Calibri"/>
      <w:b/>
      <w:bCs/>
      <w:sz w:val="28"/>
      <w:szCs w:val="28"/>
      <w:lang w:val="it-IT" w:eastAsia="it-IT"/>
    </w:rPr>
  </w:style>
  <w:style w:type="paragraph" w:styleId="NormaleWeb">
    <w:name w:val="Normal (Web)"/>
    <w:basedOn w:val="Normale"/>
    <w:uiPriority w:val="99"/>
    <w:rsid w:val="00583937"/>
    <w:pPr>
      <w:tabs>
        <w:tab w:val="clear" w:pos="284"/>
      </w:tabs>
      <w:spacing w:before="100" w:after="100" w:line="240" w:lineRule="auto"/>
      <w:jc w:val="left"/>
    </w:pPr>
    <w:rPr>
      <w:sz w:val="24"/>
      <w:szCs w:val="24"/>
    </w:rPr>
  </w:style>
  <w:style w:type="paragraph" w:customStyle="1" w:styleId="Testo1">
    <w:name w:val="Testo 1"/>
    <w:uiPriority w:val="99"/>
    <w:rsid w:val="00583937"/>
    <w:pPr>
      <w:spacing w:line="220" w:lineRule="exact"/>
      <w:ind w:left="284" w:hanging="284"/>
      <w:jc w:val="both"/>
    </w:pPr>
    <w:rPr>
      <w:rFonts w:ascii="Times" w:hAnsi="Times" w:cs="Times"/>
      <w:noProof/>
      <w:sz w:val="18"/>
      <w:szCs w:val="18"/>
    </w:rPr>
  </w:style>
  <w:style w:type="paragraph" w:customStyle="1" w:styleId="Testo2">
    <w:name w:val="Testo 2"/>
    <w:link w:val="Testo2Carattere"/>
    <w:rsid w:val="00583937"/>
    <w:pPr>
      <w:spacing w:line="220" w:lineRule="exact"/>
      <w:ind w:firstLine="284"/>
      <w:jc w:val="both"/>
    </w:pPr>
    <w:rPr>
      <w:rFonts w:ascii="Times" w:hAnsi="Times" w:cs="Times"/>
      <w:noProof/>
      <w:sz w:val="18"/>
      <w:szCs w:val="18"/>
    </w:rPr>
  </w:style>
  <w:style w:type="character" w:customStyle="1" w:styleId="Testo2Carattere">
    <w:name w:val="Testo 2 Carattere"/>
    <w:link w:val="Testo2"/>
    <w:uiPriority w:val="99"/>
    <w:rsid w:val="0086573E"/>
    <w:rPr>
      <w:rFonts w:ascii="Times" w:hAnsi="Times" w:cs="Times"/>
      <w:noProof/>
      <w:sz w:val="18"/>
      <w:szCs w:val="18"/>
      <w:lang w:val="it-IT" w:eastAsia="it-IT" w:bidi="ar-SA"/>
    </w:rPr>
  </w:style>
  <w:style w:type="character" w:styleId="Collegamentoipertestuale">
    <w:name w:val="Hyperlink"/>
    <w:uiPriority w:val="99"/>
    <w:rsid w:val="002E0989"/>
    <w:rPr>
      <w:color w:val="0000FF"/>
      <w:u w:val="single"/>
    </w:rPr>
  </w:style>
  <w:style w:type="paragraph" w:styleId="Testofumetto">
    <w:name w:val="Balloon Text"/>
    <w:basedOn w:val="Normale"/>
    <w:link w:val="TestofumettoCarattere"/>
    <w:uiPriority w:val="99"/>
    <w:semiHidden/>
    <w:unhideWhenUsed/>
    <w:rsid w:val="00804106"/>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04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9962">
      <w:bodyDiv w:val="1"/>
      <w:marLeft w:val="0"/>
      <w:marRight w:val="0"/>
      <w:marTop w:val="0"/>
      <w:marBottom w:val="0"/>
      <w:divBdr>
        <w:top w:val="none" w:sz="0" w:space="0" w:color="auto"/>
        <w:left w:val="none" w:sz="0" w:space="0" w:color="auto"/>
        <w:bottom w:val="none" w:sz="0" w:space="0" w:color="auto"/>
        <w:right w:val="none" w:sz="0" w:space="0" w:color="auto"/>
      </w:divBdr>
    </w:div>
    <w:div w:id="1279530606">
      <w:bodyDiv w:val="1"/>
      <w:marLeft w:val="0"/>
      <w:marRight w:val="0"/>
      <w:marTop w:val="0"/>
      <w:marBottom w:val="0"/>
      <w:divBdr>
        <w:top w:val="none" w:sz="0" w:space="0" w:color="auto"/>
        <w:left w:val="none" w:sz="0" w:space="0" w:color="auto"/>
        <w:bottom w:val="none" w:sz="0" w:space="0" w:color="auto"/>
        <w:right w:val="none" w:sz="0" w:space="0" w:color="auto"/>
      </w:divBdr>
    </w:div>
    <w:div w:id="1778988769">
      <w:bodyDiv w:val="1"/>
      <w:marLeft w:val="0"/>
      <w:marRight w:val="0"/>
      <w:marTop w:val="0"/>
      <w:marBottom w:val="0"/>
      <w:divBdr>
        <w:top w:val="none" w:sz="0" w:space="0" w:color="auto"/>
        <w:left w:val="none" w:sz="0" w:space="0" w:color="auto"/>
        <w:bottom w:val="none" w:sz="0" w:space="0" w:color="auto"/>
        <w:right w:val="none" w:sz="0" w:space="0" w:color="auto"/>
      </w:divBdr>
    </w:div>
    <w:div w:id="1784763271">
      <w:bodyDiv w:val="1"/>
      <w:marLeft w:val="0"/>
      <w:marRight w:val="0"/>
      <w:marTop w:val="0"/>
      <w:marBottom w:val="0"/>
      <w:divBdr>
        <w:top w:val="none" w:sz="0" w:space="0" w:color="auto"/>
        <w:left w:val="none" w:sz="0" w:space="0" w:color="auto"/>
        <w:bottom w:val="none" w:sz="0" w:space="0" w:color="auto"/>
        <w:right w:val="none" w:sz="0" w:space="0" w:color="auto"/>
      </w:divBdr>
    </w:div>
    <w:div w:id="20009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9</TotalTime>
  <Pages>2</Pages>
  <Words>497</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Elements of Psychopathology</vt:lpstr>
      <vt:lpstr>Elements of Psychopathology</vt:lpstr>
    </vt:vector>
  </TitlesOfParts>
  <Company>U.C.S.C. MILANO</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Psychopathology</dc:title>
  <dc:subject/>
  <dc:creator>monica.grassi</dc:creator>
  <cp:keywords/>
  <cp:lastModifiedBy>Bisello Stefano</cp:lastModifiedBy>
  <cp:revision>7</cp:revision>
  <cp:lastPrinted>2005-07-11T10:37:00Z</cp:lastPrinted>
  <dcterms:created xsi:type="dcterms:W3CDTF">2023-06-30T09:33:00Z</dcterms:created>
  <dcterms:modified xsi:type="dcterms:W3CDTF">2024-01-10T13:47:00Z</dcterms:modified>
</cp:coreProperties>
</file>