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0EB5" w14:textId="77777777" w:rsidR="00296CF2" w:rsidRDefault="00296CF2" w:rsidP="00296CF2">
      <w:pPr>
        <w:pStyle w:val="Titolo1"/>
        <w:rPr>
          <w:lang w:val="en-US"/>
        </w:rPr>
      </w:pPr>
      <w:r w:rsidRPr="006432E3">
        <w:rPr>
          <w:lang w:val="en-US"/>
        </w:rPr>
        <w:t>International and European Union law</w:t>
      </w:r>
    </w:p>
    <w:p w14:paraId="0DC81B0F" w14:textId="6B009844" w:rsidR="00296CF2" w:rsidRPr="000C5DC4" w:rsidRDefault="00296CF2" w:rsidP="00296CF2">
      <w:pPr>
        <w:pStyle w:val="Titolo2"/>
        <w:rPr>
          <w:lang w:val="en-US"/>
        </w:rPr>
      </w:pPr>
      <w:r w:rsidRPr="000C5DC4">
        <w:rPr>
          <w:lang w:val="en-GB"/>
        </w:rPr>
        <w:t xml:space="preserve">Prof. </w:t>
      </w:r>
      <w:r w:rsidRPr="000C5DC4">
        <w:rPr>
          <w:lang w:val="en-US"/>
        </w:rPr>
        <w:t>Ma</w:t>
      </w:r>
      <w:r w:rsidR="0049463F" w:rsidRPr="000C5DC4">
        <w:rPr>
          <w:lang w:val="en-US"/>
        </w:rPr>
        <w:t>tteo Ceolotto</w:t>
      </w:r>
      <w:r w:rsidRPr="000C5DC4">
        <w:rPr>
          <w:lang w:val="en-US"/>
        </w:rPr>
        <w:t xml:space="preserve">; Prof. </w:t>
      </w:r>
      <w:r w:rsidR="00671548" w:rsidRPr="000C5DC4">
        <w:rPr>
          <w:lang w:val="en-US"/>
        </w:rPr>
        <w:t>Luca Lionello</w:t>
      </w:r>
    </w:p>
    <w:p w14:paraId="50C2D81A" w14:textId="77777777" w:rsidR="002D5E17" w:rsidRPr="00795D25" w:rsidRDefault="00296CF2" w:rsidP="00795D25">
      <w:pPr>
        <w:spacing w:before="240" w:after="120"/>
        <w:rPr>
          <w:b/>
          <w:i/>
          <w:sz w:val="18"/>
          <w:lang w:val="en-US"/>
        </w:rPr>
      </w:pPr>
      <w:r w:rsidRPr="00795D25">
        <w:rPr>
          <w:b/>
          <w:i/>
          <w:sz w:val="18"/>
          <w:lang w:val="en-US"/>
        </w:rPr>
        <w:t>COURSE AIMS AND INTENDED LEARNING OUTCOMES</w:t>
      </w:r>
    </w:p>
    <w:p w14:paraId="5DE94C7D" w14:textId="77777777" w:rsidR="00296CF2" w:rsidRPr="003E29C5" w:rsidRDefault="00296CF2" w:rsidP="00795D25">
      <w:pPr>
        <w:rPr>
          <w:lang w:val="en-GB"/>
        </w:rPr>
      </w:pPr>
      <w:r>
        <w:rPr>
          <w:lang w:val="en-GB"/>
        </w:rPr>
        <w:t xml:space="preserve">The aim of this course is to provide students with a basic understanding of International and European union law. </w:t>
      </w:r>
    </w:p>
    <w:p w14:paraId="5A283897" w14:textId="77777777" w:rsidR="00296CF2" w:rsidRPr="00795D25" w:rsidRDefault="00795D25" w:rsidP="00795D25">
      <w:pPr>
        <w:spacing w:before="120"/>
        <w:rPr>
          <w:i/>
          <w:lang w:val="en-GB"/>
        </w:rPr>
      </w:pPr>
      <w:r>
        <w:rPr>
          <w:i/>
          <w:lang w:val="en-GB"/>
        </w:rPr>
        <w:t>K</w:t>
      </w:r>
      <w:r w:rsidRPr="00795D25">
        <w:rPr>
          <w:i/>
          <w:lang w:val="en-GB"/>
        </w:rPr>
        <w:t>nowledge and understanding</w:t>
      </w:r>
    </w:p>
    <w:p w14:paraId="540FE93F" w14:textId="77777777" w:rsidR="00296CF2" w:rsidRDefault="00296CF2" w:rsidP="00296CF2">
      <w:pPr>
        <w:rPr>
          <w:lang w:val="en-GB"/>
        </w:rPr>
      </w:pPr>
      <w:r>
        <w:rPr>
          <w:szCs w:val="20"/>
          <w:lang w:val="en-US"/>
        </w:rPr>
        <w:t xml:space="preserve">At the end of the course, students will be aware of the peculiar features of the main subjects of the international legal order, </w:t>
      </w:r>
      <w:proofErr w:type="gramStart"/>
      <w:r>
        <w:rPr>
          <w:szCs w:val="20"/>
          <w:lang w:val="en-US"/>
        </w:rPr>
        <w:t>i.e.</w:t>
      </w:r>
      <w:proofErr w:type="gramEnd"/>
      <w:r>
        <w:rPr>
          <w:szCs w:val="20"/>
          <w:lang w:val="en-US"/>
        </w:rPr>
        <w:t xml:space="preserve"> States, and assess how their sovereign nature exerts an impact on the whole system, with reference to the legislative function, the executive function, and the settlement of disputes alike. Moreover, students will be able to understand the peculiar nature of the European Union (which is the international organization that provides the greatest degree of integration among its Member States) its institutional framework and functioning as well as the dynamics of integration and the political challenges it currently faces.  </w:t>
      </w:r>
    </w:p>
    <w:p w14:paraId="0174016A" w14:textId="77777777" w:rsidR="00296CF2" w:rsidRPr="00795D25" w:rsidRDefault="00795D25" w:rsidP="00795D25">
      <w:pPr>
        <w:spacing w:before="120"/>
        <w:rPr>
          <w:i/>
          <w:lang w:val="en-GB"/>
        </w:rPr>
      </w:pPr>
      <w:r>
        <w:rPr>
          <w:i/>
          <w:lang w:val="en-GB"/>
        </w:rPr>
        <w:t>A</w:t>
      </w:r>
      <w:r w:rsidRPr="00795D25">
        <w:rPr>
          <w:i/>
          <w:lang w:val="en-GB"/>
        </w:rPr>
        <w:t>pplying knowledge and understanding</w:t>
      </w:r>
    </w:p>
    <w:p w14:paraId="5A66E5B8" w14:textId="77777777" w:rsidR="00296CF2" w:rsidRDefault="00296CF2" w:rsidP="00296CF2">
      <w:pPr>
        <w:rPr>
          <w:szCs w:val="20"/>
          <w:lang w:val="en-US"/>
        </w:rPr>
      </w:pPr>
      <w:r w:rsidRPr="00310E6D">
        <w:rPr>
          <w:szCs w:val="20"/>
          <w:lang w:val="en-US"/>
        </w:rPr>
        <w:t xml:space="preserve">At the end of the course, students will get acquainted with proper legal vocabulary and acquire the tools to understand and critically </w:t>
      </w:r>
      <w:r>
        <w:rPr>
          <w:szCs w:val="20"/>
          <w:lang w:val="en-US"/>
        </w:rPr>
        <w:t>evaluate</w:t>
      </w:r>
      <w:r w:rsidRPr="00310E6D">
        <w:rPr>
          <w:szCs w:val="20"/>
          <w:lang w:val="en-US"/>
        </w:rPr>
        <w:t xml:space="preserve"> international and EU legal texts and case-law</w:t>
      </w:r>
      <w:r>
        <w:rPr>
          <w:szCs w:val="20"/>
          <w:lang w:val="en-US"/>
        </w:rPr>
        <w:t>.</w:t>
      </w:r>
    </w:p>
    <w:p w14:paraId="3887B61D" w14:textId="77777777" w:rsidR="00296CF2" w:rsidRPr="00514034" w:rsidRDefault="00296CF2" w:rsidP="00296CF2">
      <w:pPr>
        <w:spacing w:before="240" w:after="120"/>
        <w:rPr>
          <w:b/>
          <w:i/>
          <w:sz w:val="18"/>
          <w:lang w:val="en-US"/>
        </w:rPr>
      </w:pPr>
      <w:r w:rsidRPr="00514034">
        <w:rPr>
          <w:b/>
          <w:i/>
          <w:sz w:val="18"/>
          <w:lang w:val="en-US"/>
        </w:rPr>
        <w:t>COURSE CONTENT</w:t>
      </w:r>
    </w:p>
    <w:p w14:paraId="4962358D" w14:textId="77777777" w:rsidR="00296CF2" w:rsidRDefault="00296CF2" w:rsidP="00296CF2">
      <w:pPr>
        <w:rPr>
          <w:szCs w:val="20"/>
          <w:lang w:val="en-US"/>
        </w:rPr>
      </w:pPr>
      <w:r w:rsidRPr="00310E6D">
        <w:rPr>
          <w:szCs w:val="20"/>
          <w:lang w:val="en-US"/>
        </w:rPr>
        <w:t>The structure of the course is twofold, the first part of it being devoted to Public International Law and the second part being specifically focused on EU Law. Accordingly, during the first part of the course many institutional issues such as the subjects of the international community, the sources of the international legal order and the implementation of state r</w:t>
      </w:r>
      <w:r>
        <w:rPr>
          <w:szCs w:val="20"/>
          <w:lang w:val="en-US"/>
        </w:rPr>
        <w:t>esponsibility will be described</w:t>
      </w:r>
      <w:r w:rsidRPr="00310E6D">
        <w:rPr>
          <w:szCs w:val="20"/>
          <w:lang w:val="en-US"/>
        </w:rPr>
        <w:t>. Subsequently, the EU and its specific legal order will be addressed thoroughly during the second part of the course, to be delivered during the second semester.</w:t>
      </w:r>
    </w:p>
    <w:p w14:paraId="57AD32D8" w14:textId="77777777" w:rsidR="00296CF2" w:rsidRPr="005959E6" w:rsidRDefault="00296CF2" w:rsidP="00795D25">
      <w:pPr>
        <w:spacing w:before="120"/>
        <w:rPr>
          <w:szCs w:val="20"/>
          <w:lang w:val="en-US"/>
        </w:rPr>
      </w:pPr>
      <w:r w:rsidRPr="005959E6">
        <w:rPr>
          <w:i/>
          <w:szCs w:val="20"/>
          <w:lang w:val="en-US"/>
        </w:rPr>
        <w:t>International Law</w:t>
      </w:r>
      <w:r w:rsidRPr="005959E6">
        <w:rPr>
          <w:szCs w:val="20"/>
          <w:lang w:val="en-US"/>
        </w:rPr>
        <w:t xml:space="preserve"> (40 hours)</w:t>
      </w:r>
    </w:p>
    <w:p w14:paraId="2A847365" w14:textId="77777777" w:rsidR="00296CF2" w:rsidRPr="005959E6" w:rsidRDefault="00296CF2" w:rsidP="00296CF2">
      <w:pPr>
        <w:rPr>
          <w:szCs w:val="20"/>
          <w:lang w:val="en-US"/>
        </w:rPr>
      </w:pPr>
      <w:r w:rsidRPr="005959E6">
        <w:rPr>
          <w:szCs w:val="20"/>
          <w:lang w:val="en-US"/>
        </w:rPr>
        <w:t>The first part of the course will provide the students with an introduction to Public International law, focusing on</w:t>
      </w:r>
      <w:r>
        <w:rPr>
          <w:szCs w:val="20"/>
          <w:lang w:val="en-US"/>
        </w:rPr>
        <w:t>:</w:t>
      </w:r>
    </w:p>
    <w:p w14:paraId="364BA4E3" w14:textId="77777777" w:rsidR="00296CF2" w:rsidRPr="005959E6" w:rsidRDefault="00296CF2" w:rsidP="00296CF2">
      <w:pPr>
        <w:rPr>
          <w:szCs w:val="20"/>
          <w:lang w:val="en-US"/>
        </w:rPr>
      </w:pPr>
      <w:r>
        <w:rPr>
          <w:szCs w:val="20"/>
          <w:lang w:val="en-US"/>
        </w:rPr>
        <w:t>1)</w:t>
      </w:r>
      <w:r>
        <w:rPr>
          <w:szCs w:val="20"/>
          <w:lang w:val="en-US"/>
        </w:rPr>
        <w:tab/>
      </w:r>
      <w:r w:rsidRPr="005959E6">
        <w:rPr>
          <w:szCs w:val="20"/>
          <w:lang w:val="en-US"/>
        </w:rPr>
        <w:t>The Subjects of International Law</w:t>
      </w:r>
      <w:r>
        <w:rPr>
          <w:szCs w:val="20"/>
          <w:lang w:val="en-US"/>
        </w:rPr>
        <w:t>.</w:t>
      </w:r>
    </w:p>
    <w:p w14:paraId="0F015EFA" w14:textId="77777777" w:rsidR="00296CF2" w:rsidRPr="005959E6" w:rsidRDefault="00296CF2" w:rsidP="00296CF2">
      <w:pPr>
        <w:rPr>
          <w:szCs w:val="20"/>
          <w:lang w:val="en-US"/>
        </w:rPr>
      </w:pPr>
      <w:r>
        <w:rPr>
          <w:szCs w:val="20"/>
          <w:lang w:val="en-US"/>
        </w:rPr>
        <w:t>2)</w:t>
      </w:r>
      <w:r>
        <w:rPr>
          <w:szCs w:val="20"/>
          <w:lang w:val="en-US"/>
        </w:rPr>
        <w:tab/>
      </w:r>
      <w:r w:rsidRPr="005959E6">
        <w:rPr>
          <w:szCs w:val="20"/>
          <w:lang w:val="en-US"/>
        </w:rPr>
        <w:t>The Sources of International Law</w:t>
      </w:r>
      <w:r>
        <w:rPr>
          <w:szCs w:val="20"/>
          <w:lang w:val="en-US"/>
        </w:rPr>
        <w:t>.</w:t>
      </w:r>
    </w:p>
    <w:p w14:paraId="42A54D60" w14:textId="77777777" w:rsidR="00296CF2" w:rsidRPr="005959E6" w:rsidRDefault="00296CF2" w:rsidP="00296CF2">
      <w:pPr>
        <w:rPr>
          <w:szCs w:val="20"/>
          <w:lang w:val="en-US"/>
        </w:rPr>
      </w:pPr>
      <w:r>
        <w:rPr>
          <w:szCs w:val="20"/>
          <w:lang w:val="en-US"/>
        </w:rPr>
        <w:t>3)</w:t>
      </w:r>
      <w:r>
        <w:rPr>
          <w:szCs w:val="20"/>
          <w:lang w:val="en-US"/>
        </w:rPr>
        <w:tab/>
      </w:r>
      <w:r w:rsidRPr="005959E6">
        <w:rPr>
          <w:szCs w:val="20"/>
          <w:lang w:val="en-US"/>
        </w:rPr>
        <w:t>The Law of State Responsibility</w:t>
      </w:r>
      <w:r>
        <w:rPr>
          <w:szCs w:val="20"/>
          <w:lang w:val="en-US"/>
        </w:rPr>
        <w:t>.</w:t>
      </w:r>
    </w:p>
    <w:p w14:paraId="5A962A53" w14:textId="5084CB5C" w:rsidR="00296CF2" w:rsidRDefault="00296CF2" w:rsidP="00296CF2">
      <w:pPr>
        <w:rPr>
          <w:szCs w:val="20"/>
          <w:lang w:val="en-US"/>
        </w:rPr>
      </w:pPr>
      <w:r>
        <w:rPr>
          <w:szCs w:val="20"/>
          <w:lang w:val="en-US"/>
        </w:rPr>
        <w:t>4)</w:t>
      </w:r>
      <w:r>
        <w:rPr>
          <w:szCs w:val="20"/>
          <w:lang w:val="en-US"/>
        </w:rPr>
        <w:tab/>
      </w:r>
      <w:r w:rsidRPr="005959E6">
        <w:rPr>
          <w:szCs w:val="20"/>
          <w:lang w:val="en-US"/>
        </w:rPr>
        <w:t xml:space="preserve">The </w:t>
      </w:r>
      <w:r w:rsidR="003676DE">
        <w:rPr>
          <w:szCs w:val="20"/>
          <w:lang w:val="en-US"/>
        </w:rPr>
        <w:t>Settlement of Disputes</w:t>
      </w:r>
      <w:r>
        <w:rPr>
          <w:szCs w:val="20"/>
          <w:lang w:val="en-US"/>
        </w:rPr>
        <w:t>.</w:t>
      </w:r>
    </w:p>
    <w:p w14:paraId="4DE292CF" w14:textId="77777777" w:rsidR="00296CF2" w:rsidRPr="005959E6" w:rsidRDefault="00296CF2" w:rsidP="00296CF2">
      <w:pPr>
        <w:rPr>
          <w:szCs w:val="20"/>
          <w:lang w:val="en-US"/>
        </w:rPr>
      </w:pPr>
      <w:r>
        <w:rPr>
          <w:szCs w:val="20"/>
          <w:lang w:val="en-US"/>
        </w:rPr>
        <w:t>5)</w:t>
      </w:r>
      <w:r>
        <w:rPr>
          <w:szCs w:val="20"/>
          <w:lang w:val="en-US"/>
        </w:rPr>
        <w:tab/>
        <w:t>Selected issues.</w:t>
      </w:r>
    </w:p>
    <w:p w14:paraId="0826F52E" w14:textId="77777777" w:rsidR="00296CF2" w:rsidRPr="005959E6" w:rsidRDefault="00296CF2" w:rsidP="00296CF2">
      <w:pPr>
        <w:spacing w:before="120"/>
        <w:rPr>
          <w:szCs w:val="20"/>
          <w:lang w:val="en-US"/>
        </w:rPr>
      </w:pPr>
      <w:r w:rsidRPr="005959E6">
        <w:rPr>
          <w:i/>
          <w:szCs w:val="20"/>
          <w:lang w:val="en-US"/>
        </w:rPr>
        <w:lastRenderedPageBreak/>
        <w:t>EU Law</w:t>
      </w:r>
      <w:r w:rsidRPr="005959E6">
        <w:rPr>
          <w:szCs w:val="20"/>
          <w:lang w:val="en-US"/>
        </w:rPr>
        <w:t xml:space="preserve"> (20 hours)</w:t>
      </w:r>
    </w:p>
    <w:p w14:paraId="5998A15A" w14:textId="464C37D6" w:rsidR="00296CF2" w:rsidRPr="005959E6" w:rsidRDefault="00296CF2" w:rsidP="00296CF2">
      <w:pPr>
        <w:rPr>
          <w:szCs w:val="20"/>
          <w:lang w:val="en-US"/>
        </w:rPr>
      </w:pPr>
      <w:r w:rsidRPr="005959E6">
        <w:rPr>
          <w:szCs w:val="20"/>
          <w:lang w:val="en-US"/>
        </w:rPr>
        <w:t>The second part of the course will offer an insight into the Law of the European Union, covering the following topics:</w:t>
      </w:r>
    </w:p>
    <w:p w14:paraId="4F72EA03" w14:textId="7C6A82AA" w:rsidR="00296CF2" w:rsidRPr="005959E6" w:rsidRDefault="00296CF2" w:rsidP="00296CF2">
      <w:pPr>
        <w:rPr>
          <w:szCs w:val="20"/>
          <w:lang w:val="en-US"/>
        </w:rPr>
      </w:pPr>
      <w:r>
        <w:rPr>
          <w:szCs w:val="20"/>
          <w:lang w:val="en-US"/>
        </w:rPr>
        <w:t>1)</w:t>
      </w:r>
      <w:r>
        <w:rPr>
          <w:szCs w:val="20"/>
          <w:lang w:val="en-US"/>
        </w:rPr>
        <w:tab/>
      </w:r>
      <w:r w:rsidRPr="005959E6">
        <w:rPr>
          <w:szCs w:val="20"/>
          <w:lang w:val="en-US"/>
        </w:rPr>
        <w:t xml:space="preserve">The </w:t>
      </w:r>
      <w:r w:rsidR="00671548">
        <w:rPr>
          <w:szCs w:val="20"/>
          <w:lang w:val="en-US"/>
        </w:rPr>
        <w:t>process of European integration</w:t>
      </w:r>
      <w:r>
        <w:rPr>
          <w:szCs w:val="20"/>
          <w:lang w:val="en-US"/>
        </w:rPr>
        <w:t>.</w:t>
      </w:r>
    </w:p>
    <w:p w14:paraId="068859A6" w14:textId="628A3751" w:rsidR="00296CF2" w:rsidRPr="005959E6" w:rsidRDefault="00296CF2" w:rsidP="00296CF2">
      <w:pPr>
        <w:rPr>
          <w:szCs w:val="20"/>
          <w:lang w:val="en-US"/>
        </w:rPr>
      </w:pPr>
      <w:r>
        <w:rPr>
          <w:szCs w:val="20"/>
          <w:lang w:val="en-US"/>
        </w:rPr>
        <w:t>2)</w:t>
      </w:r>
      <w:r>
        <w:rPr>
          <w:szCs w:val="20"/>
          <w:lang w:val="en-US"/>
        </w:rPr>
        <w:tab/>
      </w:r>
      <w:r w:rsidRPr="005959E6">
        <w:rPr>
          <w:szCs w:val="20"/>
          <w:lang w:val="en-US"/>
        </w:rPr>
        <w:t>The</w:t>
      </w:r>
      <w:r w:rsidR="00173E47">
        <w:rPr>
          <w:szCs w:val="20"/>
          <w:lang w:val="en-US"/>
        </w:rPr>
        <w:t xml:space="preserve"> EU</w:t>
      </w:r>
      <w:r w:rsidRPr="005959E6">
        <w:rPr>
          <w:szCs w:val="20"/>
          <w:lang w:val="en-US"/>
        </w:rPr>
        <w:t xml:space="preserve"> institutional framework</w:t>
      </w:r>
      <w:r>
        <w:rPr>
          <w:szCs w:val="20"/>
          <w:lang w:val="en-US"/>
        </w:rPr>
        <w:t>.</w:t>
      </w:r>
    </w:p>
    <w:p w14:paraId="37E3DFA4" w14:textId="77777777" w:rsidR="00296CF2" w:rsidRPr="005959E6" w:rsidRDefault="00296CF2" w:rsidP="00296CF2">
      <w:pPr>
        <w:rPr>
          <w:szCs w:val="20"/>
          <w:lang w:val="en-US"/>
        </w:rPr>
      </w:pPr>
      <w:r>
        <w:rPr>
          <w:szCs w:val="20"/>
          <w:lang w:val="en-US"/>
        </w:rPr>
        <w:t>3)</w:t>
      </w:r>
      <w:r>
        <w:rPr>
          <w:szCs w:val="20"/>
          <w:lang w:val="en-US"/>
        </w:rPr>
        <w:tab/>
      </w:r>
      <w:r w:rsidRPr="005959E6">
        <w:rPr>
          <w:szCs w:val="20"/>
          <w:lang w:val="en-US"/>
        </w:rPr>
        <w:t>The EU legal system</w:t>
      </w:r>
      <w:r>
        <w:rPr>
          <w:szCs w:val="20"/>
          <w:lang w:val="en-US"/>
        </w:rPr>
        <w:t>.</w:t>
      </w:r>
    </w:p>
    <w:p w14:paraId="3C07621B" w14:textId="48F9E11F" w:rsidR="00296CF2" w:rsidRDefault="00296CF2" w:rsidP="00296CF2">
      <w:pPr>
        <w:rPr>
          <w:szCs w:val="20"/>
          <w:lang w:val="en-US"/>
        </w:rPr>
      </w:pPr>
      <w:r>
        <w:rPr>
          <w:szCs w:val="20"/>
          <w:lang w:val="en-US"/>
        </w:rPr>
        <w:t>4)</w:t>
      </w:r>
      <w:r>
        <w:rPr>
          <w:szCs w:val="20"/>
          <w:lang w:val="en-US"/>
        </w:rPr>
        <w:tab/>
      </w:r>
      <w:r w:rsidRPr="005959E6">
        <w:rPr>
          <w:szCs w:val="20"/>
          <w:lang w:val="en-US"/>
        </w:rPr>
        <w:t>EU law and domestic law</w:t>
      </w:r>
      <w:r>
        <w:rPr>
          <w:szCs w:val="20"/>
          <w:lang w:val="en-US"/>
        </w:rPr>
        <w:t>.</w:t>
      </w:r>
    </w:p>
    <w:p w14:paraId="353E4B89" w14:textId="1E059A45" w:rsidR="00671548" w:rsidRDefault="00671548" w:rsidP="00296CF2">
      <w:pPr>
        <w:rPr>
          <w:szCs w:val="20"/>
          <w:lang w:val="en-US"/>
        </w:rPr>
      </w:pPr>
      <w:r>
        <w:rPr>
          <w:szCs w:val="20"/>
          <w:lang w:val="en-US"/>
        </w:rPr>
        <w:t>5)  Selected issues of EU law.</w:t>
      </w:r>
    </w:p>
    <w:p w14:paraId="024B8340" w14:textId="77777777" w:rsidR="00296CF2" w:rsidRPr="00514034" w:rsidRDefault="00296CF2" w:rsidP="00296CF2">
      <w:pPr>
        <w:spacing w:before="240" w:after="120"/>
        <w:rPr>
          <w:b/>
          <w:i/>
          <w:sz w:val="18"/>
          <w:lang w:val="en-US"/>
        </w:rPr>
      </w:pPr>
      <w:r w:rsidRPr="00514034">
        <w:rPr>
          <w:b/>
          <w:i/>
          <w:sz w:val="18"/>
          <w:lang w:val="en-US"/>
        </w:rPr>
        <w:t>READING LIST</w:t>
      </w:r>
    </w:p>
    <w:p w14:paraId="25F6CEC5" w14:textId="77777777" w:rsidR="00296CF2" w:rsidRPr="00B01713" w:rsidRDefault="00296CF2" w:rsidP="00296CF2">
      <w:pPr>
        <w:pStyle w:val="Testo1"/>
        <w:rPr>
          <w:i/>
          <w:lang w:val="en-US"/>
        </w:rPr>
      </w:pPr>
      <w:r w:rsidRPr="00B01713">
        <w:rPr>
          <w:i/>
          <w:lang w:val="en-US"/>
        </w:rPr>
        <w:t>International Law</w:t>
      </w:r>
    </w:p>
    <w:p w14:paraId="08672EF8" w14:textId="77D278F1" w:rsidR="00296CF2" w:rsidRPr="00B01713" w:rsidRDefault="00D231B8" w:rsidP="00296CF2">
      <w:pPr>
        <w:pStyle w:val="Testo1"/>
        <w:spacing w:before="0"/>
        <w:rPr>
          <w:lang w:val="en-US"/>
        </w:rPr>
      </w:pPr>
      <w:r>
        <w:rPr>
          <w:lang w:val="en-US"/>
        </w:rPr>
        <w:t xml:space="preserve">The textbook for </w:t>
      </w:r>
      <w:r w:rsidRPr="000C5DC4">
        <w:rPr>
          <w:u w:val="single"/>
          <w:lang w:val="en-US"/>
        </w:rPr>
        <w:t>attending students</w:t>
      </w:r>
      <w:r w:rsidRPr="000C5DC4">
        <w:rPr>
          <w:lang w:val="en-US"/>
        </w:rPr>
        <w:t xml:space="preserve"> is </w:t>
      </w:r>
      <w:r w:rsidR="009A6817" w:rsidRPr="000C5DC4">
        <w:rPr>
          <w:smallCaps/>
          <w:lang w:val="en-US"/>
        </w:rPr>
        <w:t xml:space="preserve">A. Tanzi, </w:t>
      </w:r>
      <w:r w:rsidR="009A6817" w:rsidRPr="000C5DC4">
        <w:rPr>
          <w:i/>
          <w:iCs/>
          <w:lang w:val="en-US"/>
        </w:rPr>
        <w:t xml:space="preserve">A </w:t>
      </w:r>
      <w:r w:rsidR="000541F9" w:rsidRPr="000C5DC4">
        <w:rPr>
          <w:i/>
          <w:iCs/>
          <w:lang w:val="en-US"/>
        </w:rPr>
        <w:t>C</w:t>
      </w:r>
      <w:r w:rsidR="009A6817" w:rsidRPr="000C5DC4">
        <w:rPr>
          <w:i/>
          <w:iCs/>
          <w:lang w:val="en-US"/>
        </w:rPr>
        <w:t>oncise Introduction to International Law</w:t>
      </w:r>
      <w:r w:rsidR="009A6817" w:rsidRPr="000C5DC4">
        <w:rPr>
          <w:smallCaps/>
          <w:lang w:val="en-US"/>
        </w:rPr>
        <w:t xml:space="preserve">, </w:t>
      </w:r>
      <w:r w:rsidR="009A6817" w:rsidRPr="000C5DC4">
        <w:rPr>
          <w:lang w:val="en-US"/>
        </w:rPr>
        <w:t>Giappichelli</w:t>
      </w:r>
      <w:r w:rsidR="009A6817" w:rsidRPr="000C5DC4">
        <w:rPr>
          <w:smallCaps/>
          <w:lang w:val="en-US"/>
        </w:rPr>
        <w:t>,</w:t>
      </w:r>
      <w:r w:rsidR="009A6817" w:rsidRPr="000C5DC4">
        <w:rPr>
          <w:lang w:val="en-US"/>
        </w:rPr>
        <w:t xml:space="preserve"> </w:t>
      </w:r>
      <w:r w:rsidR="009C7E3A" w:rsidRPr="000C5DC4">
        <w:rPr>
          <w:lang w:val="en-US"/>
        </w:rPr>
        <w:t>2022, II edn</w:t>
      </w:r>
      <w:r w:rsidRPr="000C5DC4">
        <w:rPr>
          <w:lang w:val="en-US"/>
        </w:rPr>
        <w:t>. Further details on the relevant chapters and paragraphs will eventually be made explict</w:t>
      </w:r>
      <w:r>
        <w:rPr>
          <w:lang w:val="en-US"/>
        </w:rPr>
        <w:t xml:space="preserve"> on the Blackboard page of the course. </w:t>
      </w:r>
      <w:r w:rsidR="00296CF2" w:rsidRPr="00B01713">
        <w:rPr>
          <w:lang w:val="en-US"/>
        </w:rPr>
        <w:t xml:space="preserve">Attending students will </w:t>
      </w:r>
      <w:r>
        <w:rPr>
          <w:lang w:val="en-US"/>
        </w:rPr>
        <w:t xml:space="preserve">also </w:t>
      </w:r>
      <w:r w:rsidR="00296CF2" w:rsidRPr="00B01713">
        <w:rPr>
          <w:lang w:val="en-US"/>
        </w:rPr>
        <w:t xml:space="preserve">be required to prepare on their notes as well as on the reading materials which will be uploaded on the </w:t>
      </w:r>
      <w:r w:rsidR="00296CF2" w:rsidRPr="00D231B8">
        <w:rPr>
          <w:iCs/>
          <w:lang w:val="en-US"/>
        </w:rPr>
        <w:t xml:space="preserve">Blackboard </w:t>
      </w:r>
      <w:r w:rsidR="00296CF2" w:rsidRPr="00B01713">
        <w:rPr>
          <w:lang w:val="en-US"/>
        </w:rPr>
        <w:t xml:space="preserve">page (presentations, case-law, </w:t>
      </w:r>
      <w:r>
        <w:rPr>
          <w:lang w:val="en-US"/>
        </w:rPr>
        <w:t>UN documents</w:t>
      </w:r>
      <w:r w:rsidR="00296CF2" w:rsidRPr="00B01713">
        <w:rPr>
          <w:lang w:val="en-US"/>
        </w:rPr>
        <w:t>…).</w:t>
      </w:r>
    </w:p>
    <w:p w14:paraId="79AE293A" w14:textId="24FEDC01" w:rsidR="00296CF2" w:rsidRPr="003676DE" w:rsidRDefault="00296CF2" w:rsidP="003676DE">
      <w:pPr>
        <w:pStyle w:val="Testo1"/>
        <w:spacing w:before="0" w:line="240" w:lineRule="atLeast"/>
        <w:rPr>
          <w:lang w:val="en-US"/>
        </w:rPr>
      </w:pPr>
      <w:r w:rsidRPr="003676DE">
        <w:rPr>
          <w:u w:val="single"/>
          <w:lang w:val="en-US"/>
        </w:rPr>
        <w:t>Non-attending students</w:t>
      </w:r>
      <w:r w:rsidRPr="00B01713">
        <w:rPr>
          <w:lang w:val="en-US"/>
        </w:rPr>
        <w:t xml:space="preserve"> will be required to prepare the following textbook: </w:t>
      </w:r>
      <w:r w:rsidR="00D231B8" w:rsidRPr="00D231B8">
        <w:rPr>
          <w:smallCaps/>
          <w:spacing w:val="-5"/>
          <w:sz w:val="16"/>
          <w:lang w:val="en-US"/>
        </w:rPr>
        <w:t>P</w:t>
      </w:r>
      <w:r w:rsidR="00D231B8">
        <w:rPr>
          <w:smallCaps/>
          <w:spacing w:val="-5"/>
          <w:sz w:val="16"/>
          <w:lang w:val="en-US"/>
        </w:rPr>
        <w:t>.</w:t>
      </w:r>
      <w:r w:rsidR="00D231B8" w:rsidRPr="00D231B8">
        <w:rPr>
          <w:smallCaps/>
          <w:spacing w:val="-5"/>
          <w:sz w:val="16"/>
          <w:lang w:val="en-US"/>
        </w:rPr>
        <w:t xml:space="preserve"> Gaeta</w:t>
      </w:r>
      <w:r w:rsidR="001D01DF">
        <w:rPr>
          <w:smallCaps/>
          <w:spacing w:val="-5"/>
          <w:sz w:val="16"/>
          <w:lang w:val="en-US"/>
        </w:rPr>
        <w:t>-</w:t>
      </w:r>
      <w:r w:rsidR="00D231B8" w:rsidRPr="00D231B8">
        <w:rPr>
          <w:smallCaps/>
          <w:spacing w:val="-5"/>
          <w:sz w:val="16"/>
          <w:lang w:val="en-US"/>
        </w:rPr>
        <w:t>J</w:t>
      </w:r>
      <w:r w:rsidR="00D231B8">
        <w:rPr>
          <w:smallCaps/>
          <w:spacing w:val="-5"/>
          <w:sz w:val="16"/>
          <w:lang w:val="en-US"/>
        </w:rPr>
        <w:t>.</w:t>
      </w:r>
      <w:r w:rsidR="00D231B8" w:rsidRPr="00D231B8">
        <w:rPr>
          <w:smallCaps/>
          <w:spacing w:val="-5"/>
          <w:sz w:val="16"/>
          <w:lang w:val="en-US"/>
        </w:rPr>
        <w:t>E. Viñuales</w:t>
      </w:r>
      <w:r w:rsidR="001D01DF">
        <w:rPr>
          <w:smallCaps/>
          <w:spacing w:val="-5"/>
          <w:sz w:val="16"/>
          <w:lang w:val="en-US"/>
        </w:rPr>
        <w:t>-</w:t>
      </w:r>
      <w:r w:rsidR="00D231B8" w:rsidRPr="00D231B8">
        <w:rPr>
          <w:smallCaps/>
          <w:spacing w:val="-5"/>
          <w:sz w:val="16"/>
          <w:lang w:val="en-US"/>
        </w:rPr>
        <w:t>S</w:t>
      </w:r>
      <w:r w:rsidR="003676DE">
        <w:rPr>
          <w:smallCaps/>
          <w:spacing w:val="-5"/>
          <w:sz w:val="16"/>
          <w:lang w:val="en-US"/>
        </w:rPr>
        <w:t xml:space="preserve">. </w:t>
      </w:r>
      <w:r w:rsidR="00D231B8" w:rsidRPr="00D231B8">
        <w:rPr>
          <w:smallCaps/>
          <w:spacing w:val="-5"/>
          <w:sz w:val="16"/>
          <w:lang w:val="en-US"/>
        </w:rPr>
        <w:t>Zappalá</w:t>
      </w:r>
      <w:r w:rsidRPr="00B01713">
        <w:rPr>
          <w:smallCaps/>
          <w:spacing w:val="-5"/>
          <w:sz w:val="16"/>
          <w:lang w:val="en-US"/>
        </w:rPr>
        <w:t>,</w:t>
      </w:r>
      <w:r w:rsidRPr="00B01713">
        <w:rPr>
          <w:i/>
          <w:spacing w:val="-5"/>
          <w:lang w:val="en-US"/>
        </w:rPr>
        <w:t xml:space="preserve"> </w:t>
      </w:r>
      <w:r w:rsidR="00D231B8">
        <w:rPr>
          <w:i/>
          <w:spacing w:val="-5"/>
          <w:lang w:val="en-US"/>
        </w:rPr>
        <w:t xml:space="preserve">Cassese’s </w:t>
      </w:r>
      <w:r w:rsidRPr="00B01713">
        <w:rPr>
          <w:i/>
          <w:spacing w:val="-5"/>
          <w:lang w:val="en-US"/>
        </w:rPr>
        <w:t>International Law,</w:t>
      </w:r>
      <w:r w:rsidRPr="00B01713">
        <w:rPr>
          <w:spacing w:val="-5"/>
          <w:lang w:val="en-US"/>
        </w:rPr>
        <w:t xml:space="preserve"> </w:t>
      </w:r>
      <w:r w:rsidR="003676DE">
        <w:rPr>
          <w:spacing w:val="-5"/>
          <w:lang w:val="en-US"/>
        </w:rPr>
        <w:t>OUP</w:t>
      </w:r>
      <w:r w:rsidRPr="00B01713">
        <w:rPr>
          <w:spacing w:val="-5"/>
          <w:lang w:val="en-US"/>
        </w:rPr>
        <w:t xml:space="preserve">, </w:t>
      </w:r>
      <w:r w:rsidR="003676DE">
        <w:rPr>
          <w:spacing w:val="-5"/>
          <w:lang w:val="en-US"/>
        </w:rPr>
        <w:t>2020, III edn.</w:t>
      </w:r>
    </w:p>
    <w:p w14:paraId="297091C7" w14:textId="77777777" w:rsidR="00296CF2" w:rsidRPr="00B01713" w:rsidRDefault="00296CF2" w:rsidP="00296CF2">
      <w:pPr>
        <w:pStyle w:val="Testo1"/>
        <w:rPr>
          <w:i/>
          <w:lang w:val="en-US"/>
        </w:rPr>
      </w:pPr>
      <w:r w:rsidRPr="00B01713">
        <w:rPr>
          <w:i/>
          <w:lang w:val="en-US"/>
        </w:rPr>
        <w:t>EU Law</w:t>
      </w:r>
    </w:p>
    <w:p w14:paraId="5E9554EF" w14:textId="7954B77A" w:rsidR="00296CF2" w:rsidRPr="00B01713" w:rsidRDefault="00683ED3" w:rsidP="00795D25">
      <w:pPr>
        <w:pStyle w:val="Testo1"/>
        <w:spacing w:before="0"/>
        <w:rPr>
          <w:lang w:val="en-US"/>
        </w:rPr>
      </w:pPr>
      <w:r>
        <w:rPr>
          <w:lang w:val="en-US"/>
        </w:rPr>
        <w:t>In preparation for the exam a</w:t>
      </w:r>
      <w:r w:rsidR="00296CF2" w:rsidRPr="00B01713">
        <w:rPr>
          <w:lang w:val="en-US"/>
        </w:rPr>
        <w:t xml:space="preserve">ttending students will be required </w:t>
      </w:r>
      <w:r>
        <w:rPr>
          <w:lang w:val="en-US"/>
        </w:rPr>
        <w:t>to revise</w:t>
      </w:r>
      <w:r w:rsidR="00296CF2" w:rsidRPr="00B01713">
        <w:rPr>
          <w:lang w:val="en-US"/>
        </w:rPr>
        <w:t xml:space="preserve"> their own notes </w:t>
      </w:r>
      <w:r>
        <w:rPr>
          <w:lang w:val="en-US"/>
        </w:rPr>
        <w:t>and to study</w:t>
      </w:r>
      <w:r w:rsidR="00296CF2" w:rsidRPr="00B01713">
        <w:rPr>
          <w:lang w:val="en-US"/>
        </w:rPr>
        <w:t xml:space="preserve"> the materials</w:t>
      </w:r>
      <w:r>
        <w:rPr>
          <w:lang w:val="en-US"/>
        </w:rPr>
        <w:t>,</w:t>
      </w:r>
      <w:r w:rsidR="00296CF2" w:rsidRPr="00B01713">
        <w:rPr>
          <w:lang w:val="en-US"/>
        </w:rPr>
        <w:t xml:space="preserve"> which will be made available through the Blackboard page of the course.</w:t>
      </w:r>
    </w:p>
    <w:p w14:paraId="66DC78B1" w14:textId="6F79180C" w:rsidR="00296CF2" w:rsidRPr="000C5DC4" w:rsidRDefault="00296CF2" w:rsidP="000C5DC4">
      <w:pPr>
        <w:pStyle w:val="Testo1"/>
        <w:spacing w:before="0" w:line="240" w:lineRule="atLeast"/>
        <w:rPr>
          <w:lang w:val="en-US"/>
        </w:rPr>
      </w:pPr>
      <w:r w:rsidRPr="00B01713">
        <w:rPr>
          <w:lang w:val="en-US"/>
        </w:rPr>
        <w:t>Non attending students will be required to prepare for the exam on</w:t>
      </w:r>
      <w:r w:rsidR="000C5DC4">
        <w:rPr>
          <w:lang w:val="en-US"/>
        </w:rPr>
        <w:t>:</w:t>
      </w:r>
      <w:r w:rsidRPr="00B01713">
        <w:rPr>
          <w:lang w:val="en-US"/>
        </w:rPr>
        <w:t xml:space="preserve"> </w:t>
      </w:r>
      <w:r w:rsidRPr="00B01713">
        <w:rPr>
          <w:smallCaps/>
          <w:spacing w:val="-5"/>
          <w:sz w:val="16"/>
          <w:lang w:val="en-US"/>
        </w:rPr>
        <w:t>N. Foster,</w:t>
      </w:r>
      <w:r w:rsidRPr="00B01713">
        <w:rPr>
          <w:i/>
          <w:spacing w:val="-5"/>
          <w:lang w:val="en-US"/>
        </w:rPr>
        <w:t xml:space="preserve"> EU Law Directions,</w:t>
      </w:r>
      <w:r w:rsidRPr="00B01713">
        <w:rPr>
          <w:spacing w:val="-5"/>
          <w:lang w:val="en-US"/>
        </w:rPr>
        <w:t xml:space="preserve"> </w:t>
      </w:r>
      <w:r w:rsidR="00D74BDA">
        <w:rPr>
          <w:spacing w:val="-5"/>
          <w:lang w:val="en-US"/>
        </w:rPr>
        <w:t>7</w:t>
      </w:r>
      <w:r w:rsidRPr="00B01713">
        <w:rPr>
          <w:spacing w:val="-5"/>
          <w:lang w:val="en-US"/>
        </w:rPr>
        <w:t xml:space="preserve">th ed., Oxford University Press, </w:t>
      </w:r>
      <w:r w:rsidR="00D74BDA">
        <w:rPr>
          <w:spacing w:val="-5"/>
          <w:lang w:val="en-US"/>
        </w:rPr>
        <w:t>2020</w:t>
      </w:r>
      <w:r w:rsidRPr="00B01713">
        <w:rPr>
          <w:spacing w:val="-5"/>
          <w:lang w:val="en-US"/>
        </w:rPr>
        <w:t xml:space="preserve">.  </w:t>
      </w:r>
    </w:p>
    <w:p w14:paraId="330EFDE9" w14:textId="77777777" w:rsidR="00296CF2" w:rsidRPr="00B01713" w:rsidRDefault="00296CF2" w:rsidP="00296CF2">
      <w:pPr>
        <w:pStyle w:val="Testo1"/>
        <w:rPr>
          <w:lang w:val="en-US"/>
        </w:rPr>
      </w:pPr>
      <w:r w:rsidRPr="00B01713">
        <w:rPr>
          <w:lang w:val="en-US"/>
        </w:rPr>
        <w:t xml:space="preserve">Students are strongly encouraged to consult the essential sources of EU Law, available at </w:t>
      </w:r>
      <w:r w:rsidRPr="00B01713">
        <w:rPr>
          <w:i/>
          <w:lang w:val="en-US"/>
        </w:rPr>
        <w:t>http://eur-lex.europa.eu/collection/eu-law/treaties/treaties-force.html?locale=en.</w:t>
      </w:r>
    </w:p>
    <w:p w14:paraId="612FA4CA" w14:textId="77777777" w:rsidR="00296CF2" w:rsidRPr="00514034" w:rsidRDefault="00296CF2" w:rsidP="00296CF2">
      <w:pPr>
        <w:spacing w:before="240" w:after="120" w:line="220" w:lineRule="exact"/>
        <w:rPr>
          <w:b/>
          <w:i/>
          <w:sz w:val="18"/>
          <w:lang w:val="en-US"/>
        </w:rPr>
      </w:pPr>
      <w:r w:rsidRPr="00514034">
        <w:rPr>
          <w:b/>
          <w:i/>
          <w:sz w:val="18"/>
          <w:lang w:val="en-US"/>
        </w:rPr>
        <w:t>TEACHING METHOD</w:t>
      </w:r>
    </w:p>
    <w:p w14:paraId="7BD1CEB8" w14:textId="77777777" w:rsidR="00296CF2" w:rsidRPr="00B01713" w:rsidRDefault="00296CF2" w:rsidP="00296CF2">
      <w:pPr>
        <w:pStyle w:val="Testo2"/>
        <w:rPr>
          <w:lang w:val="en-US"/>
        </w:rPr>
      </w:pPr>
      <w:r w:rsidRPr="00B01713">
        <w:rPr>
          <w:lang w:val="en-US"/>
        </w:rPr>
        <w:t>Classes will be held traditionally, with the help of powerpoint presentations. The active participation of students will be encouraged through discussions and case-studies.</w:t>
      </w:r>
    </w:p>
    <w:p w14:paraId="3AF453EB" w14:textId="77777777" w:rsidR="00296CF2" w:rsidRPr="00906645" w:rsidRDefault="00296CF2" w:rsidP="00296CF2">
      <w:pPr>
        <w:spacing w:before="240" w:after="120" w:line="220" w:lineRule="exact"/>
        <w:rPr>
          <w:b/>
          <w:i/>
          <w:sz w:val="18"/>
          <w:lang w:val="en-US"/>
        </w:rPr>
      </w:pPr>
      <w:r w:rsidRPr="00906645">
        <w:rPr>
          <w:b/>
          <w:i/>
          <w:sz w:val="18"/>
          <w:lang w:val="en-US"/>
        </w:rPr>
        <w:t>ASSESSMENT METHOD AND CRITERIA</w:t>
      </w:r>
    </w:p>
    <w:p w14:paraId="4A442793" w14:textId="3E2DB462" w:rsidR="00296CF2" w:rsidRPr="00A3513C" w:rsidRDefault="00296CF2" w:rsidP="00296CF2">
      <w:pPr>
        <w:pStyle w:val="Testo2"/>
        <w:rPr>
          <w:rFonts w:ascii="Times New Roman" w:hAnsi="Times New Roman"/>
          <w:szCs w:val="18"/>
          <w:lang w:val="en-US"/>
        </w:rPr>
      </w:pPr>
      <w:r w:rsidRPr="00A3513C">
        <w:rPr>
          <w:rFonts w:ascii="Times New Roman" w:hAnsi="Times New Roman"/>
          <w:szCs w:val="18"/>
          <w:lang w:val="en-US"/>
        </w:rPr>
        <w:t xml:space="preserve">The final </w:t>
      </w:r>
      <w:r w:rsidRPr="000C5DC4">
        <w:rPr>
          <w:rFonts w:ascii="Times New Roman" w:hAnsi="Times New Roman"/>
          <w:color w:val="000000" w:themeColor="text1"/>
          <w:szCs w:val="18"/>
          <w:lang w:val="en-US"/>
        </w:rPr>
        <w:t>exam will be oral (in English). Students will also be offered the opportunity to sit</w:t>
      </w:r>
      <w:r w:rsidR="009C7E3A" w:rsidRPr="000C5DC4">
        <w:rPr>
          <w:rFonts w:ascii="Times New Roman" w:hAnsi="Times New Roman"/>
          <w:color w:val="000000" w:themeColor="text1"/>
          <w:szCs w:val="18"/>
          <w:lang w:val="en-US"/>
        </w:rPr>
        <w:t xml:space="preserve"> a mid-term examination at the end of each part of the course. Further details on the examination methods will be provided in class/thorugh the Blackboard page</w:t>
      </w:r>
      <w:r w:rsidRPr="000C5DC4">
        <w:rPr>
          <w:rFonts w:ascii="Times New Roman" w:hAnsi="Times New Roman"/>
          <w:color w:val="000000" w:themeColor="text1"/>
          <w:szCs w:val="18"/>
          <w:lang w:val="en-US"/>
        </w:rPr>
        <w:t xml:space="preserve">. A differentiated mid-term examination will </w:t>
      </w:r>
      <w:r>
        <w:rPr>
          <w:rFonts w:ascii="Times New Roman" w:hAnsi="Times New Roman"/>
          <w:szCs w:val="18"/>
          <w:lang w:val="en-US"/>
        </w:rPr>
        <w:t>be provided for non-attending students.</w:t>
      </w:r>
    </w:p>
    <w:p w14:paraId="33AF1E00" w14:textId="77777777" w:rsidR="00296CF2" w:rsidRPr="00A3513C" w:rsidRDefault="00296CF2" w:rsidP="00296CF2">
      <w:pPr>
        <w:pStyle w:val="Testo2"/>
        <w:rPr>
          <w:rFonts w:ascii="Times New Roman" w:hAnsi="Times New Roman"/>
          <w:szCs w:val="18"/>
          <w:lang w:val="en-US"/>
        </w:rPr>
      </w:pPr>
      <w:r w:rsidRPr="00A3513C">
        <w:rPr>
          <w:rFonts w:ascii="Times New Roman" w:hAnsi="Times New Roman"/>
          <w:szCs w:val="18"/>
          <w:lang w:val="en-US"/>
        </w:rPr>
        <w:t>To pass the exam the students must score at least 18/30</w:t>
      </w:r>
      <w:r>
        <w:rPr>
          <w:rFonts w:ascii="Times New Roman" w:hAnsi="Times New Roman"/>
          <w:szCs w:val="18"/>
          <w:lang w:val="en-US"/>
        </w:rPr>
        <w:t xml:space="preserve"> in each part. </w:t>
      </w:r>
      <w:r w:rsidRPr="00A3513C">
        <w:rPr>
          <w:rFonts w:ascii="Times New Roman" w:hAnsi="Times New Roman"/>
          <w:szCs w:val="18"/>
          <w:lang w:val="en-US"/>
        </w:rPr>
        <w:t>The course being made up of two parts, the final outcome will be represented by a ponderate average of both, whereby the first part of the exam will be considered for 2</w:t>
      </w:r>
      <w:r>
        <w:rPr>
          <w:rFonts w:ascii="Times New Roman" w:hAnsi="Times New Roman"/>
          <w:szCs w:val="18"/>
          <w:lang w:val="en-US"/>
        </w:rPr>
        <w:t>/3 of the final mark.</w:t>
      </w:r>
    </w:p>
    <w:p w14:paraId="601EB98B" w14:textId="0F826BA0" w:rsidR="00296CF2" w:rsidRPr="00514034" w:rsidRDefault="00296CF2" w:rsidP="00296CF2">
      <w:pPr>
        <w:spacing w:before="240" w:after="120"/>
        <w:rPr>
          <w:b/>
          <w:i/>
          <w:sz w:val="18"/>
          <w:lang w:val="en-US"/>
        </w:rPr>
      </w:pPr>
      <w:r w:rsidRPr="00514034">
        <w:rPr>
          <w:b/>
          <w:i/>
          <w:sz w:val="18"/>
          <w:lang w:val="en-US"/>
        </w:rPr>
        <w:lastRenderedPageBreak/>
        <w:t>NOTES AND PREREQUISITES</w:t>
      </w:r>
    </w:p>
    <w:p w14:paraId="15C0F7A5" w14:textId="77777777" w:rsidR="00296CF2" w:rsidRPr="000C5DC4" w:rsidRDefault="00296CF2" w:rsidP="0028664A">
      <w:pPr>
        <w:pStyle w:val="Testo2"/>
        <w:spacing w:before="120"/>
        <w:rPr>
          <w:i/>
          <w:lang w:val="en-GB"/>
        </w:rPr>
      </w:pPr>
      <w:r w:rsidRPr="000C5DC4">
        <w:rPr>
          <w:i/>
          <w:lang w:val="en-GB"/>
        </w:rPr>
        <w:t>Place and time of consultation hours</w:t>
      </w:r>
    </w:p>
    <w:p w14:paraId="26E928DE" w14:textId="5F1DC61B" w:rsidR="00296CF2" w:rsidRPr="000C5DC4" w:rsidRDefault="00795D25" w:rsidP="00296CF2">
      <w:pPr>
        <w:pStyle w:val="Testo2"/>
        <w:rPr>
          <w:lang w:val="en-US"/>
        </w:rPr>
      </w:pPr>
      <w:r w:rsidRPr="000C5DC4">
        <w:rPr>
          <w:lang w:val="en-US"/>
        </w:rPr>
        <w:t>Prof</w:t>
      </w:r>
      <w:r w:rsidR="00296CF2" w:rsidRPr="000C5DC4">
        <w:rPr>
          <w:lang w:val="en-US"/>
        </w:rPr>
        <w:t xml:space="preserve">. </w:t>
      </w:r>
      <w:r w:rsidR="009C7E3A" w:rsidRPr="000C5DC4">
        <w:rPr>
          <w:lang w:val="en-US"/>
        </w:rPr>
        <w:t>Ceolotto</w:t>
      </w:r>
      <w:r w:rsidR="00296CF2" w:rsidRPr="000C5DC4">
        <w:rPr>
          <w:lang w:val="en-US"/>
        </w:rPr>
        <w:t>: see Faculty Personal Page.</w:t>
      </w:r>
    </w:p>
    <w:p w14:paraId="528BCE16" w14:textId="0CE5F068" w:rsidR="00C43066" w:rsidRDefault="00795D25" w:rsidP="00E52A29">
      <w:pPr>
        <w:pStyle w:val="Testo2"/>
        <w:rPr>
          <w:lang w:val="en-US"/>
        </w:rPr>
      </w:pPr>
      <w:r w:rsidRPr="000C5DC4">
        <w:rPr>
          <w:lang w:val="en-US"/>
        </w:rPr>
        <w:t>Prof</w:t>
      </w:r>
      <w:r w:rsidR="00296CF2" w:rsidRPr="000C5DC4">
        <w:rPr>
          <w:lang w:val="en-US"/>
        </w:rPr>
        <w:t xml:space="preserve">. </w:t>
      </w:r>
      <w:r w:rsidR="00671548" w:rsidRPr="000C5DC4">
        <w:rPr>
          <w:lang w:val="en-US"/>
        </w:rPr>
        <w:t>Lionello</w:t>
      </w:r>
      <w:r w:rsidR="00296CF2" w:rsidRPr="000C5DC4">
        <w:rPr>
          <w:lang w:val="en-US"/>
        </w:rPr>
        <w:t>: see</w:t>
      </w:r>
      <w:r w:rsidR="00296CF2" w:rsidRPr="00B01713">
        <w:rPr>
          <w:lang w:val="en-US"/>
        </w:rPr>
        <w:t xml:space="preserve"> Faculty Personal Page.</w:t>
      </w:r>
    </w:p>
    <w:sectPr w:rsidR="00C4306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F2"/>
    <w:rsid w:val="000541F9"/>
    <w:rsid w:val="000C5DC4"/>
    <w:rsid w:val="00173E47"/>
    <w:rsid w:val="00187B99"/>
    <w:rsid w:val="001D01DF"/>
    <w:rsid w:val="002014DD"/>
    <w:rsid w:val="0028664A"/>
    <w:rsid w:val="00296CF2"/>
    <w:rsid w:val="002B7FA4"/>
    <w:rsid w:val="002D5E17"/>
    <w:rsid w:val="003676DE"/>
    <w:rsid w:val="0049463F"/>
    <w:rsid w:val="004D1217"/>
    <w:rsid w:val="004D6008"/>
    <w:rsid w:val="00640794"/>
    <w:rsid w:val="00671548"/>
    <w:rsid w:val="00683ED3"/>
    <w:rsid w:val="006F1772"/>
    <w:rsid w:val="00795D25"/>
    <w:rsid w:val="00852A04"/>
    <w:rsid w:val="008942E7"/>
    <w:rsid w:val="008A1204"/>
    <w:rsid w:val="00900CCA"/>
    <w:rsid w:val="00924B77"/>
    <w:rsid w:val="00940DA2"/>
    <w:rsid w:val="00953FA4"/>
    <w:rsid w:val="009A6817"/>
    <w:rsid w:val="009C7E3A"/>
    <w:rsid w:val="009E055C"/>
    <w:rsid w:val="00A74F6F"/>
    <w:rsid w:val="00AD7557"/>
    <w:rsid w:val="00AF1361"/>
    <w:rsid w:val="00B01713"/>
    <w:rsid w:val="00B50C5D"/>
    <w:rsid w:val="00B51253"/>
    <w:rsid w:val="00B525CC"/>
    <w:rsid w:val="00C2013A"/>
    <w:rsid w:val="00C43066"/>
    <w:rsid w:val="00D231B8"/>
    <w:rsid w:val="00D404F2"/>
    <w:rsid w:val="00D74BDA"/>
    <w:rsid w:val="00E52A29"/>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97EE9"/>
  <w15:chartTrackingRefBased/>
  <w15:docId w15:val="{8C8FB9AA-E9E1-4D2B-A7E6-EFF870B1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96CF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3BA1F-A368-4F3B-9EDE-9CBADADA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686</Words>
  <Characters>3753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2</cp:revision>
  <cp:lastPrinted>2003-03-27T10:42:00Z</cp:lastPrinted>
  <dcterms:created xsi:type="dcterms:W3CDTF">2023-05-19T06:12:00Z</dcterms:created>
  <dcterms:modified xsi:type="dcterms:W3CDTF">2023-05-19T06:12:00Z</dcterms:modified>
</cp:coreProperties>
</file>