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3CCE" w14:textId="77777777" w:rsidR="0051620A" w:rsidRPr="00B52EA6" w:rsidRDefault="0051620A" w:rsidP="0051620A">
      <w:pPr>
        <w:pStyle w:val="Titolo2"/>
        <w:rPr>
          <w:b/>
          <w:smallCaps w:val="0"/>
          <w:noProof w:val="0"/>
          <w:sz w:val="20"/>
          <w:lang w:val="en-GB"/>
        </w:rPr>
      </w:pPr>
      <w:r w:rsidRPr="00B52EA6">
        <w:rPr>
          <w:b/>
          <w:smallCaps w:val="0"/>
          <w:noProof w:val="0"/>
          <w:sz w:val="20"/>
          <w:lang w:val="en-GB"/>
        </w:rPr>
        <w:t xml:space="preserve">Theory and Methodology of Relational Social Work </w:t>
      </w:r>
    </w:p>
    <w:p w14:paraId="176BF730" w14:textId="57DFC7D6" w:rsidR="003D74C2" w:rsidRDefault="003D74C2" w:rsidP="003D74C2">
      <w:pPr>
        <w:pStyle w:val="Titolo2"/>
      </w:pPr>
      <w:r w:rsidRPr="0083422B">
        <w:t>Prof.</w:t>
      </w:r>
      <w:r>
        <w:t xml:space="preserve"> Maria Luisa Raineri</w:t>
      </w:r>
      <w:r w:rsidR="006D7383">
        <w:t>; Prof. Elena Cabiati; Prof. Francesca Biffi</w:t>
      </w:r>
    </w:p>
    <w:p w14:paraId="2C43C12C" w14:textId="7083B7AF" w:rsidR="00EB4778" w:rsidRPr="00C5668E" w:rsidRDefault="00EB4778" w:rsidP="003F4FC6">
      <w:pPr>
        <w:pStyle w:val="Titolo2"/>
        <w:spacing w:before="240"/>
        <w:rPr>
          <w:smallCaps w:val="0"/>
          <w:noProof w:val="0"/>
          <w:sz w:val="20"/>
          <w:lang w:val="en-GB"/>
        </w:rPr>
      </w:pPr>
      <w:r>
        <w:rPr>
          <w:smallCaps w:val="0"/>
          <w:sz w:val="20"/>
        </w:rPr>
        <w:t>[</w:t>
      </w:r>
      <w:r w:rsidR="007C333E" w:rsidRPr="00C5668E">
        <w:rPr>
          <w:smallCaps w:val="0"/>
          <w:noProof w:val="0"/>
          <w:sz w:val="20"/>
          <w:lang w:val="en-GB"/>
        </w:rPr>
        <w:t xml:space="preserve">Module 3 is </w:t>
      </w:r>
      <w:r w:rsidR="00C15525">
        <w:rPr>
          <w:smallCaps w:val="0"/>
          <w:noProof w:val="0"/>
          <w:sz w:val="20"/>
          <w:lang w:val="en-GB"/>
        </w:rPr>
        <w:t>cross-listed as</w:t>
      </w:r>
      <w:r w:rsidR="00B97D1C">
        <w:rPr>
          <w:smallCaps w:val="0"/>
          <w:noProof w:val="0"/>
          <w:sz w:val="20"/>
          <w:lang w:val="en-GB"/>
        </w:rPr>
        <w:t xml:space="preserve"> ‘</w:t>
      </w:r>
      <w:r w:rsidR="000A2349" w:rsidRPr="00C5668E">
        <w:rPr>
          <w:i/>
          <w:iCs/>
          <w:smallCaps w:val="0"/>
          <w:noProof w:val="0"/>
          <w:sz w:val="20"/>
          <w:lang w:val="en-GB"/>
        </w:rPr>
        <w:t xml:space="preserve">Social </w:t>
      </w:r>
      <w:r w:rsidR="00B97D1C">
        <w:rPr>
          <w:i/>
          <w:iCs/>
          <w:smallCaps w:val="0"/>
          <w:noProof w:val="0"/>
          <w:sz w:val="20"/>
          <w:lang w:val="en-GB"/>
        </w:rPr>
        <w:t xml:space="preserve"> and Relational </w:t>
      </w:r>
      <w:r w:rsidR="000A2349" w:rsidRPr="00C5668E">
        <w:rPr>
          <w:i/>
          <w:iCs/>
          <w:smallCaps w:val="0"/>
          <w:noProof w:val="0"/>
          <w:sz w:val="20"/>
          <w:lang w:val="en-GB"/>
        </w:rPr>
        <w:t xml:space="preserve">Work in </w:t>
      </w:r>
      <w:r w:rsidR="00B97D1C">
        <w:rPr>
          <w:i/>
          <w:iCs/>
          <w:smallCaps w:val="0"/>
          <w:noProof w:val="0"/>
          <w:sz w:val="20"/>
          <w:lang w:val="en-GB"/>
        </w:rPr>
        <w:t>Child</w:t>
      </w:r>
      <w:r w:rsidR="000A2349" w:rsidRPr="00C5668E">
        <w:rPr>
          <w:i/>
          <w:iCs/>
          <w:smallCaps w:val="0"/>
          <w:noProof w:val="0"/>
          <w:sz w:val="20"/>
          <w:lang w:val="en-GB"/>
        </w:rPr>
        <w:t xml:space="preserve"> Protectio</w:t>
      </w:r>
      <w:r w:rsidR="00C5668E" w:rsidRPr="00C5668E">
        <w:rPr>
          <w:i/>
          <w:iCs/>
          <w:smallCaps w:val="0"/>
          <w:noProof w:val="0"/>
          <w:sz w:val="20"/>
          <w:lang w:val="en-GB"/>
        </w:rPr>
        <w:t>n</w:t>
      </w:r>
      <w:r w:rsidR="00B97D1C">
        <w:rPr>
          <w:i/>
          <w:iCs/>
          <w:smallCaps w:val="0"/>
          <w:noProof w:val="0"/>
          <w:sz w:val="20"/>
          <w:lang w:val="en-GB"/>
        </w:rPr>
        <w:t>’</w:t>
      </w:r>
      <w:r w:rsidRPr="00C5668E">
        <w:rPr>
          <w:smallCaps w:val="0"/>
          <w:noProof w:val="0"/>
          <w:sz w:val="20"/>
          <w:lang w:val="en-GB"/>
        </w:rPr>
        <w:t>]</w:t>
      </w:r>
    </w:p>
    <w:p w14:paraId="057A1FEE" w14:textId="7764C836" w:rsidR="003F4FC6" w:rsidRPr="00C5668E" w:rsidRDefault="003F4FC6" w:rsidP="003F4FC6">
      <w:pPr>
        <w:pStyle w:val="Titolo2"/>
        <w:spacing w:before="240"/>
        <w:rPr>
          <w:rFonts w:ascii="Times New Roman" w:eastAsia="MS Mincho" w:hAnsi="Times New Roman"/>
          <w:smallCaps w:val="0"/>
          <w:noProof w:val="0"/>
          <w:color w:val="000000" w:themeColor="text1"/>
          <w:sz w:val="20"/>
          <w:szCs w:val="24"/>
          <w:lang w:val="en-GB"/>
        </w:rPr>
      </w:pPr>
      <w:r w:rsidRPr="00C5668E">
        <w:rPr>
          <w:noProof w:val="0"/>
          <w:color w:val="000000" w:themeColor="text1"/>
          <w:lang w:val="en-GB"/>
        </w:rPr>
        <w:t>Modul</w:t>
      </w:r>
      <w:r w:rsidR="007C333E" w:rsidRPr="00C5668E">
        <w:rPr>
          <w:noProof w:val="0"/>
          <w:color w:val="000000" w:themeColor="text1"/>
          <w:lang w:val="en-GB"/>
        </w:rPr>
        <w:t>e</w:t>
      </w:r>
      <w:r w:rsidRPr="00C5668E">
        <w:rPr>
          <w:noProof w:val="0"/>
          <w:color w:val="000000" w:themeColor="text1"/>
          <w:lang w:val="en-GB"/>
        </w:rPr>
        <w:t xml:space="preserve"> </w:t>
      </w:r>
      <w:r w:rsidR="007C333E" w:rsidRPr="00C5668E">
        <w:rPr>
          <w:noProof w:val="0"/>
          <w:color w:val="000000" w:themeColor="text1"/>
          <w:lang w:val="en-GB"/>
        </w:rPr>
        <w:t>1</w:t>
      </w:r>
      <w:r w:rsidRPr="00C5668E">
        <w:rPr>
          <w:noProof w:val="0"/>
          <w:color w:val="000000" w:themeColor="text1"/>
          <w:lang w:val="en-GB"/>
        </w:rPr>
        <w:t xml:space="preserve">: </w:t>
      </w:r>
      <w:r w:rsidR="007C333E" w:rsidRPr="00C5668E">
        <w:rPr>
          <w:rFonts w:eastAsia="MS Mincho"/>
          <w:i/>
          <w:smallCaps w:val="0"/>
          <w:noProof w:val="0"/>
          <w:color w:val="000000" w:themeColor="text1"/>
          <w:sz w:val="20"/>
          <w:lang w:val="en-GB"/>
        </w:rPr>
        <w:t xml:space="preserve">Theory and Methodology of Social Work </w:t>
      </w:r>
      <w:r w:rsidRPr="00C5668E">
        <w:rPr>
          <w:noProof w:val="0"/>
          <w:color w:val="000000" w:themeColor="text1"/>
          <w:lang w:val="en-GB"/>
        </w:rPr>
        <w:t>(</w:t>
      </w:r>
      <w:r w:rsidRPr="00C5668E">
        <w:rPr>
          <w:rFonts w:ascii="Times New Roman" w:eastAsia="MS Mincho" w:hAnsi="Times New Roman"/>
          <w:smallCaps w:val="0"/>
          <w:noProof w:val="0"/>
          <w:color w:val="000000" w:themeColor="text1"/>
          <w:sz w:val="20"/>
          <w:szCs w:val="24"/>
          <w:lang w:val="en-GB"/>
        </w:rPr>
        <w:t>Prof.</w:t>
      </w:r>
      <w:r w:rsidR="00702A87">
        <w:rPr>
          <w:rFonts w:ascii="Times New Roman" w:eastAsia="MS Mincho" w:hAnsi="Times New Roman"/>
          <w:smallCaps w:val="0"/>
          <w:noProof w:val="0"/>
          <w:color w:val="000000" w:themeColor="text1"/>
          <w:sz w:val="20"/>
          <w:szCs w:val="24"/>
          <w:lang w:val="en-GB"/>
        </w:rPr>
        <w:t xml:space="preserve"> </w:t>
      </w:r>
      <w:r w:rsidRPr="00C5668E">
        <w:rPr>
          <w:rFonts w:ascii="Times New Roman" w:eastAsia="MS Mincho" w:hAnsi="Times New Roman"/>
          <w:smallCaps w:val="0"/>
          <w:noProof w:val="0"/>
          <w:color w:val="000000" w:themeColor="text1"/>
          <w:sz w:val="20"/>
          <w:szCs w:val="24"/>
          <w:lang w:val="en-GB"/>
        </w:rPr>
        <w:t>Maria Luisa Raineri)</w:t>
      </w:r>
    </w:p>
    <w:p w14:paraId="7C6DE6E0" w14:textId="77777777" w:rsidR="007C333E" w:rsidRPr="00C5668E" w:rsidRDefault="007C333E" w:rsidP="007C333E">
      <w:pPr>
        <w:spacing w:before="240" w:after="120"/>
        <w:rPr>
          <w:b/>
          <w:i/>
          <w:sz w:val="18"/>
          <w:lang w:val="en-GB"/>
        </w:rPr>
      </w:pPr>
      <w:r w:rsidRPr="00C5668E">
        <w:rPr>
          <w:b/>
          <w:i/>
          <w:sz w:val="18"/>
          <w:lang w:val="en-GB"/>
        </w:rPr>
        <w:t xml:space="preserve">COURSE AIMS AND INTENDED LEARNING OUTCOMES </w:t>
      </w:r>
    </w:p>
    <w:p w14:paraId="5CF454C4" w14:textId="39598A76" w:rsidR="00380F4D" w:rsidRPr="00C5668E" w:rsidRDefault="00380F4D" w:rsidP="00541CEC">
      <w:pPr>
        <w:pStyle w:val="Testo1"/>
        <w:spacing w:line="240" w:lineRule="exact"/>
        <w:ind w:left="0" w:firstLine="0"/>
        <w:rPr>
          <w:noProof w:val="0"/>
          <w:sz w:val="20"/>
          <w:lang w:val="en-GB"/>
        </w:rPr>
      </w:pPr>
      <w:r w:rsidRPr="00C5668E">
        <w:rPr>
          <w:noProof w:val="0"/>
          <w:sz w:val="20"/>
          <w:lang w:val="en-GB"/>
        </w:rPr>
        <w:t xml:space="preserve">The module aims to examine the theoretical foundations of the professional skills of social workers in the light of the relational paradigm. The </w:t>
      </w:r>
      <w:r w:rsidR="00F170B5">
        <w:rPr>
          <w:noProof w:val="0"/>
          <w:sz w:val="20"/>
          <w:lang w:val="en-GB"/>
        </w:rPr>
        <w:t>aim</w:t>
      </w:r>
      <w:r w:rsidRPr="00C5668E">
        <w:rPr>
          <w:noProof w:val="0"/>
          <w:sz w:val="20"/>
          <w:lang w:val="en-GB"/>
        </w:rPr>
        <w:t xml:space="preserve"> is to present an integrated vision of professional work within local welfare systems, linking the requests of the professional level in the field (fieldwork) with those of the </w:t>
      </w:r>
      <w:r w:rsidR="00C5668E" w:rsidRPr="00C5668E">
        <w:rPr>
          <w:noProof w:val="0"/>
          <w:sz w:val="20"/>
          <w:lang w:val="en-GB"/>
        </w:rPr>
        <w:t>‘</w:t>
      </w:r>
      <w:r w:rsidRPr="00C5668E">
        <w:rPr>
          <w:noProof w:val="0"/>
          <w:sz w:val="20"/>
          <w:lang w:val="en-GB"/>
        </w:rPr>
        <w:t>superior</w:t>
      </w:r>
      <w:r w:rsidR="00C5668E" w:rsidRPr="00C5668E">
        <w:rPr>
          <w:noProof w:val="0"/>
          <w:sz w:val="20"/>
          <w:lang w:val="en-GB"/>
        </w:rPr>
        <w:t>’</w:t>
      </w:r>
      <w:r w:rsidRPr="00C5668E">
        <w:rPr>
          <w:noProof w:val="0"/>
          <w:sz w:val="20"/>
          <w:lang w:val="en-GB"/>
        </w:rPr>
        <w:t xml:space="preserve"> hierarchical levels (the managerial/executive level and the political-administrative level) and with the free display of (informal or organized) care emerging from the civil society. The </w:t>
      </w:r>
      <w:r w:rsidR="007F1EEA" w:rsidRPr="00C5668E">
        <w:rPr>
          <w:noProof w:val="0"/>
          <w:sz w:val="20"/>
          <w:lang w:val="en-GB"/>
        </w:rPr>
        <w:t xml:space="preserve"> module will examine the </w:t>
      </w:r>
      <w:r w:rsidRPr="00C5668E">
        <w:rPr>
          <w:noProof w:val="0"/>
          <w:sz w:val="20"/>
          <w:lang w:val="en-GB"/>
        </w:rPr>
        <w:t>main dimensions of the professional action of social workers, with particular attention to the processes</w:t>
      </w:r>
      <w:r w:rsidR="007F1EEA" w:rsidRPr="00C5668E">
        <w:rPr>
          <w:noProof w:val="0"/>
          <w:sz w:val="20"/>
          <w:lang w:val="en-GB"/>
        </w:rPr>
        <w:t xml:space="preserve"> of</w:t>
      </w:r>
      <w:r w:rsidRPr="00C5668E">
        <w:rPr>
          <w:noProof w:val="0"/>
          <w:sz w:val="20"/>
          <w:lang w:val="en-GB"/>
        </w:rPr>
        <w:t xml:space="preserve">: a) help and control in micro-social contexts (from </w:t>
      </w:r>
      <w:r w:rsidR="00702A87" w:rsidRPr="00C5668E">
        <w:rPr>
          <w:noProof w:val="0"/>
          <w:sz w:val="20"/>
          <w:lang w:val="en-GB"/>
        </w:rPr>
        <w:t>counselling</w:t>
      </w:r>
      <w:r w:rsidRPr="00C5668E">
        <w:rPr>
          <w:noProof w:val="0"/>
          <w:sz w:val="20"/>
          <w:lang w:val="en-GB"/>
        </w:rPr>
        <w:t xml:space="preserve"> to case management, work in small groups, etc.); b) responsible activation of the so-called</w:t>
      </w:r>
      <w:r w:rsidR="00C5668E" w:rsidRPr="00C5668E">
        <w:rPr>
          <w:noProof w:val="0"/>
          <w:sz w:val="20"/>
          <w:lang w:val="en-GB"/>
        </w:rPr>
        <w:t xml:space="preserve"> ‘</w:t>
      </w:r>
      <w:r w:rsidRPr="00C5668E">
        <w:rPr>
          <w:noProof w:val="0"/>
          <w:sz w:val="20"/>
          <w:lang w:val="en-GB"/>
        </w:rPr>
        <w:t>recipients</w:t>
      </w:r>
      <w:r w:rsidR="00C5668E" w:rsidRPr="00C5668E">
        <w:rPr>
          <w:noProof w:val="0"/>
          <w:sz w:val="20"/>
          <w:lang w:val="en-GB"/>
        </w:rPr>
        <w:t>’</w:t>
      </w:r>
      <w:r w:rsidRPr="00C5668E">
        <w:rPr>
          <w:noProof w:val="0"/>
          <w:sz w:val="20"/>
          <w:lang w:val="en-GB"/>
        </w:rPr>
        <w:t xml:space="preserve"> of professional interventions, in the spirit of mutual aid and empowerment; c) social awareness and community mobilization, with </w:t>
      </w:r>
      <w:r w:rsidR="007F1EEA" w:rsidRPr="00C5668E">
        <w:rPr>
          <w:noProof w:val="0"/>
          <w:sz w:val="20"/>
          <w:lang w:val="en-GB"/>
        </w:rPr>
        <w:t>attention to</w:t>
      </w:r>
      <w:r w:rsidRPr="00C5668E">
        <w:rPr>
          <w:noProof w:val="0"/>
          <w:sz w:val="20"/>
          <w:lang w:val="en-GB"/>
        </w:rPr>
        <w:t xml:space="preserve"> active citizenship; d) the involvement of social workers in the </w:t>
      </w:r>
      <w:r w:rsidR="007F1EEA" w:rsidRPr="00C5668E">
        <w:rPr>
          <w:noProof w:val="0"/>
          <w:sz w:val="20"/>
          <w:lang w:val="en-GB"/>
        </w:rPr>
        <w:t>active p</w:t>
      </w:r>
      <w:r w:rsidRPr="00C5668E">
        <w:rPr>
          <w:noProof w:val="0"/>
          <w:sz w:val="20"/>
          <w:lang w:val="en-GB"/>
        </w:rPr>
        <w:t>lanning of local welfare policies.</w:t>
      </w:r>
    </w:p>
    <w:p w14:paraId="3CEA4BB9" w14:textId="4F80D0CD" w:rsidR="00796BC1" w:rsidRPr="00C5668E" w:rsidRDefault="007F1EEA" w:rsidP="00541CEC">
      <w:pPr>
        <w:spacing w:before="120"/>
        <w:rPr>
          <w:szCs w:val="20"/>
          <w:lang w:val="en-GB"/>
        </w:rPr>
      </w:pPr>
      <w:r w:rsidRPr="00C5668E">
        <w:rPr>
          <w:szCs w:val="20"/>
          <w:lang w:val="en-GB"/>
        </w:rPr>
        <w:t xml:space="preserve">At the end of the </w:t>
      </w:r>
      <w:r w:rsidR="00796BC1" w:rsidRPr="00C5668E">
        <w:rPr>
          <w:szCs w:val="20"/>
          <w:lang w:val="en-GB"/>
        </w:rPr>
        <w:t>module</w:t>
      </w:r>
      <w:r w:rsidRPr="00C5668E">
        <w:rPr>
          <w:szCs w:val="20"/>
          <w:lang w:val="en-GB"/>
        </w:rPr>
        <w:t>, student</w:t>
      </w:r>
      <w:r w:rsidR="00796BC1" w:rsidRPr="00C5668E">
        <w:rPr>
          <w:szCs w:val="20"/>
          <w:lang w:val="en-GB"/>
        </w:rPr>
        <w:t>s</w:t>
      </w:r>
      <w:r w:rsidRPr="00C5668E">
        <w:rPr>
          <w:szCs w:val="20"/>
          <w:lang w:val="en-GB"/>
        </w:rPr>
        <w:t xml:space="preserve"> will be able to </w:t>
      </w:r>
      <w:r w:rsidR="00796BC1" w:rsidRPr="00C5668E">
        <w:rPr>
          <w:szCs w:val="20"/>
          <w:lang w:val="en-GB"/>
        </w:rPr>
        <w:t>reflect on</w:t>
      </w:r>
      <w:r w:rsidRPr="00C5668E">
        <w:rPr>
          <w:szCs w:val="20"/>
          <w:lang w:val="en-GB"/>
        </w:rPr>
        <w:t xml:space="preserve"> professional actions and tools </w:t>
      </w:r>
      <w:r w:rsidR="00E86500" w:rsidRPr="00C5668E">
        <w:rPr>
          <w:szCs w:val="20"/>
          <w:lang w:val="en-GB"/>
        </w:rPr>
        <w:t>within</w:t>
      </w:r>
      <w:r w:rsidRPr="00C5668E">
        <w:rPr>
          <w:szCs w:val="20"/>
          <w:lang w:val="en-GB"/>
        </w:rPr>
        <w:t xml:space="preserve"> the counter-intuitive paradigm of the RSW Method. </w:t>
      </w:r>
      <w:r w:rsidRPr="00F27FD1">
        <w:rPr>
          <w:szCs w:val="20"/>
          <w:lang w:val="en-GB"/>
        </w:rPr>
        <w:t>Breaking away</w:t>
      </w:r>
      <w:r w:rsidRPr="00C5668E">
        <w:rPr>
          <w:szCs w:val="20"/>
          <w:lang w:val="en-GB"/>
        </w:rPr>
        <w:t xml:space="preserve"> from the conventional unilateral deterministic paradigm, student</w:t>
      </w:r>
      <w:r w:rsidR="00E86500" w:rsidRPr="00C5668E">
        <w:rPr>
          <w:szCs w:val="20"/>
          <w:lang w:val="en-GB"/>
        </w:rPr>
        <w:t>s</w:t>
      </w:r>
      <w:r w:rsidRPr="00C5668E">
        <w:rPr>
          <w:szCs w:val="20"/>
          <w:lang w:val="en-GB"/>
        </w:rPr>
        <w:t xml:space="preserve"> will be able to think of social work in </w:t>
      </w:r>
      <w:r w:rsidR="00E86500" w:rsidRPr="00C5668E">
        <w:rPr>
          <w:szCs w:val="20"/>
          <w:lang w:val="en-GB"/>
        </w:rPr>
        <w:t>terms of networks and procedures.</w:t>
      </w:r>
      <w:r w:rsidRPr="00C5668E">
        <w:rPr>
          <w:szCs w:val="20"/>
          <w:lang w:val="en-GB"/>
        </w:rPr>
        <w:t xml:space="preserve"> </w:t>
      </w:r>
      <w:r w:rsidR="00E86500" w:rsidRPr="00C5668E">
        <w:rPr>
          <w:szCs w:val="20"/>
          <w:lang w:val="en-GB"/>
        </w:rPr>
        <w:t>Specificall</w:t>
      </w:r>
      <w:r w:rsidRPr="00C5668E">
        <w:rPr>
          <w:szCs w:val="20"/>
          <w:lang w:val="en-GB"/>
        </w:rPr>
        <w:t xml:space="preserve">y, </w:t>
      </w:r>
      <w:r w:rsidR="00E86500" w:rsidRPr="00C5668E">
        <w:rPr>
          <w:szCs w:val="20"/>
          <w:lang w:val="en-GB"/>
        </w:rPr>
        <w:t>they</w:t>
      </w:r>
      <w:r w:rsidRPr="00C5668E">
        <w:rPr>
          <w:szCs w:val="20"/>
          <w:lang w:val="en-GB"/>
        </w:rPr>
        <w:t xml:space="preserve"> will be able to use the </w:t>
      </w:r>
      <w:r w:rsidRPr="00551B78">
        <w:rPr>
          <w:i/>
          <w:iCs/>
          <w:szCs w:val="20"/>
          <w:lang w:val="en-GB"/>
        </w:rPr>
        <w:t>Social Pentagram</w:t>
      </w:r>
      <w:r w:rsidRPr="00C5668E">
        <w:rPr>
          <w:szCs w:val="20"/>
          <w:lang w:val="en-GB"/>
        </w:rPr>
        <w:t xml:space="preserve"> scheme as a supporting structure </w:t>
      </w:r>
      <w:r w:rsidR="00E86500" w:rsidRPr="00C5668E">
        <w:rPr>
          <w:szCs w:val="20"/>
          <w:lang w:val="en-GB"/>
        </w:rPr>
        <w:t xml:space="preserve">for their </w:t>
      </w:r>
      <w:r w:rsidRPr="00C5668E">
        <w:rPr>
          <w:szCs w:val="20"/>
          <w:lang w:val="en-GB"/>
        </w:rPr>
        <w:t>professional re</w:t>
      </w:r>
      <w:r w:rsidR="00E86500" w:rsidRPr="00C5668E">
        <w:rPr>
          <w:szCs w:val="20"/>
          <w:lang w:val="en-GB"/>
        </w:rPr>
        <w:t>flection</w:t>
      </w:r>
      <w:r w:rsidRPr="00C5668E">
        <w:rPr>
          <w:szCs w:val="20"/>
          <w:lang w:val="en-GB"/>
        </w:rPr>
        <w:t xml:space="preserve">, with reference both to the analysis of </w:t>
      </w:r>
      <w:r w:rsidRPr="00551B78">
        <w:rPr>
          <w:i/>
          <w:iCs/>
          <w:szCs w:val="20"/>
          <w:lang w:val="en-GB"/>
        </w:rPr>
        <w:t>coping processes</w:t>
      </w:r>
      <w:r w:rsidRPr="00C5668E">
        <w:rPr>
          <w:szCs w:val="20"/>
          <w:lang w:val="en-GB"/>
        </w:rPr>
        <w:t xml:space="preserve"> in the life situations of users, families and local communities, and </w:t>
      </w:r>
      <w:r w:rsidR="00E86500" w:rsidRPr="00C5668E">
        <w:rPr>
          <w:szCs w:val="20"/>
          <w:lang w:val="en-GB"/>
        </w:rPr>
        <w:t>for</w:t>
      </w:r>
      <w:r w:rsidRPr="00C5668E">
        <w:rPr>
          <w:szCs w:val="20"/>
          <w:lang w:val="en-GB"/>
        </w:rPr>
        <w:t xml:space="preserve"> the interventions of the various </w:t>
      </w:r>
      <w:r w:rsidR="00E86500" w:rsidRPr="00C5668E">
        <w:rPr>
          <w:szCs w:val="20"/>
          <w:lang w:val="en-GB"/>
        </w:rPr>
        <w:t xml:space="preserve">(social and healthcare) </w:t>
      </w:r>
      <w:r w:rsidRPr="00C5668E">
        <w:rPr>
          <w:szCs w:val="20"/>
          <w:lang w:val="en-GB"/>
        </w:rPr>
        <w:t xml:space="preserve">professionals in the </w:t>
      </w:r>
      <w:r w:rsidRPr="00551B78">
        <w:rPr>
          <w:i/>
          <w:iCs/>
          <w:szCs w:val="20"/>
          <w:lang w:val="en-GB"/>
        </w:rPr>
        <w:t>fieldwork</w:t>
      </w:r>
      <w:r w:rsidR="00796BC1" w:rsidRPr="00C5668E">
        <w:rPr>
          <w:szCs w:val="20"/>
          <w:lang w:val="en-GB"/>
        </w:rPr>
        <w:t>.</w:t>
      </w:r>
    </w:p>
    <w:p w14:paraId="36B386CF" w14:textId="77777777" w:rsidR="007C333E" w:rsidRPr="00C5668E" w:rsidRDefault="007C333E" w:rsidP="007C333E">
      <w:pPr>
        <w:spacing w:before="240" w:after="120"/>
        <w:rPr>
          <w:b/>
          <w:i/>
          <w:sz w:val="18"/>
          <w:lang w:val="en-GB"/>
        </w:rPr>
      </w:pPr>
      <w:r w:rsidRPr="00C5668E">
        <w:rPr>
          <w:b/>
          <w:i/>
          <w:sz w:val="18"/>
          <w:lang w:val="en-GB"/>
        </w:rPr>
        <w:t>COURSE CONTENT</w:t>
      </w:r>
    </w:p>
    <w:p w14:paraId="3BC4B89E" w14:textId="082AAF89" w:rsidR="00541CEC" w:rsidRPr="00C5668E" w:rsidRDefault="00541CEC" w:rsidP="00541CEC">
      <w:pPr>
        <w:pStyle w:val="Testo1"/>
        <w:spacing w:before="0" w:line="240" w:lineRule="exact"/>
        <w:rPr>
          <w:noProof w:val="0"/>
          <w:sz w:val="20"/>
          <w:lang w:val="en-GB"/>
        </w:rPr>
      </w:pPr>
      <w:r w:rsidRPr="00C5668E">
        <w:rPr>
          <w:noProof w:val="0"/>
          <w:sz w:val="20"/>
          <w:lang w:val="en-GB"/>
        </w:rPr>
        <w:t>1.</w:t>
      </w:r>
      <w:r w:rsidRPr="00C5668E">
        <w:rPr>
          <w:noProof w:val="0"/>
          <w:sz w:val="20"/>
          <w:lang w:val="en-GB"/>
        </w:rPr>
        <w:tab/>
      </w:r>
      <w:r w:rsidR="00DC794B" w:rsidRPr="00C5668E">
        <w:rPr>
          <w:noProof w:val="0"/>
          <w:sz w:val="20"/>
          <w:lang w:val="en-GB"/>
        </w:rPr>
        <w:t>The basics of the</w:t>
      </w:r>
      <w:r w:rsidRPr="00C5668E">
        <w:rPr>
          <w:noProof w:val="0"/>
          <w:sz w:val="20"/>
          <w:lang w:val="en-GB"/>
        </w:rPr>
        <w:t xml:space="preserve"> </w:t>
      </w:r>
      <w:r w:rsidRPr="00C5668E">
        <w:rPr>
          <w:i/>
          <w:noProof w:val="0"/>
          <w:sz w:val="20"/>
          <w:lang w:val="en-GB"/>
        </w:rPr>
        <w:t xml:space="preserve">Relational </w:t>
      </w:r>
      <w:r w:rsidR="00DC794B" w:rsidRPr="00C5668E">
        <w:rPr>
          <w:i/>
          <w:noProof w:val="0"/>
          <w:sz w:val="20"/>
          <w:lang w:val="en-GB"/>
        </w:rPr>
        <w:t>S</w:t>
      </w:r>
      <w:r w:rsidRPr="00C5668E">
        <w:rPr>
          <w:i/>
          <w:noProof w:val="0"/>
          <w:sz w:val="20"/>
          <w:lang w:val="en-GB"/>
        </w:rPr>
        <w:t xml:space="preserve">ocial </w:t>
      </w:r>
      <w:r w:rsidR="00DC794B" w:rsidRPr="00C5668E">
        <w:rPr>
          <w:i/>
          <w:noProof w:val="0"/>
          <w:sz w:val="20"/>
          <w:lang w:val="en-GB"/>
        </w:rPr>
        <w:t>W</w:t>
      </w:r>
      <w:r w:rsidRPr="00C5668E">
        <w:rPr>
          <w:i/>
          <w:noProof w:val="0"/>
          <w:sz w:val="20"/>
          <w:lang w:val="en-GB"/>
        </w:rPr>
        <w:t>ork</w:t>
      </w:r>
      <w:r w:rsidR="00DC794B" w:rsidRPr="00C5668E">
        <w:rPr>
          <w:i/>
          <w:noProof w:val="0"/>
          <w:sz w:val="20"/>
          <w:lang w:val="en-GB"/>
        </w:rPr>
        <w:t xml:space="preserve"> Method</w:t>
      </w:r>
      <w:r w:rsidRPr="00C5668E">
        <w:rPr>
          <w:noProof w:val="0"/>
          <w:sz w:val="20"/>
          <w:lang w:val="en-GB"/>
        </w:rPr>
        <w:t>: element</w:t>
      </w:r>
      <w:r w:rsidR="00C15525">
        <w:rPr>
          <w:noProof w:val="0"/>
          <w:sz w:val="20"/>
          <w:lang w:val="en-GB"/>
        </w:rPr>
        <w:t>s</w:t>
      </w:r>
      <w:r w:rsidR="00DC794B" w:rsidRPr="00C5668E">
        <w:rPr>
          <w:noProof w:val="0"/>
          <w:sz w:val="20"/>
          <w:lang w:val="en-GB"/>
        </w:rPr>
        <w:t xml:space="preserve"> of theory of a</w:t>
      </w:r>
      <w:r w:rsidR="009978DE">
        <w:rPr>
          <w:noProof w:val="0"/>
          <w:sz w:val="20"/>
          <w:lang w:val="en-GB"/>
        </w:rPr>
        <w:t>c</w:t>
      </w:r>
      <w:r w:rsidR="00DC794B" w:rsidRPr="00C5668E">
        <w:rPr>
          <w:noProof w:val="0"/>
          <w:sz w:val="20"/>
          <w:lang w:val="en-GB"/>
        </w:rPr>
        <w:t>tion and social relationship.</w:t>
      </w:r>
    </w:p>
    <w:p w14:paraId="04EB4953" w14:textId="4278FC70" w:rsidR="00541CEC" w:rsidRPr="00C5668E" w:rsidRDefault="00541CEC" w:rsidP="00541CEC">
      <w:pPr>
        <w:pStyle w:val="Testo1"/>
        <w:spacing w:before="0" w:line="240" w:lineRule="exact"/>
        <w:rPr>
          <w:noProof w:val="0"/>
          <w:sz w:val="20"/>
          <w:lang w:val="en-GB"/>
        </w:rPr>
      </w:pPr>
      <w:r w:rsidRPr="00C5668E">
        <w:rPr>
          <w:noProof w:val="0"/>
          <w:sz w:val="20"/>
          <w:lang w:val="en-GB"/>
        </w:rPr>
        <w:t>2.</w:t>
      </w:r>
      <w:r w:rsidRPr="00C5668E">
        <w:rPr>
          <w:noProof w:val="0"/>
          <w:sz w:val="20"/>
          <w:lang w:val="en-GB"/>
        </w:rPr>
        <w:tab/>
      </w:r>
      <w:r w:rsidR="00DC794B" w:rsidRPr="00C5668E">
        <w:rPr>
          <w:noProof w:val="0"/>
          <w:sz w:val="20"/>
          <w:lang w:val="en-GB"/>
        </w:rPr>
        <w:t xml:space="preserve">The </w:t>
      </w:r>
      <w:r w:rsidRPr="00C5668E">
        <w:rPr>
          <w:noProof w:val="0"/>
          <w:sz w:val="20"/>
          <w:lang w:val="en-GB"/>
        </w:rPr>
        <w:t>interna</w:t>
      </w:r>
      <w:r w:rsidR="00DC794B" w:rsidRPr="00C5668E">
        <w:rPr>
          <w:noProof w:val="0"/>
          <w:sz w:val="20"/>
          <w:lang w:val="en-GB"/>
        </w:rPr>
        <w:t>t</w:t>
      </w:r>
      <w:r w:rsidRPr="00C5668E">
        <w:rPr>
          <w:noProof w:val="0"/>
          <w:sz w:val="20"/>
          <w:lang w:val="en-GB"/>
        </w:rPr>
        <w:t>ional</w:t>
      </w:r>
      <w:r w:rsidR="00DC794B" w:rsidRPr="00C5668E">
        <w:rPr>
          <w:noProof w:val="0"/>
          <w:sz w:val="20"/>
          <w:lang w:val="en-GB"/>
        </w:rPr>
        <w:t xml:space="preserve"> definition of Social Work and its </w:t>
      </w:r>
      <w:r w:rsidR="00551B78">
        <w:rPr>
          <w:noProof w:val="0"/>
          <w:sz w:val="20"/>
          <w:lang w:val="en-GB"/>
        </w:rPr>
        <w:t>variations</w:t>
      </w:r>
      <w:r w:rsidRPr="00C5668E">
        <w:rPr>
          <w:noProof w:val="0"/>
          <w:sz w:val="20"/>
          <w:lang w:val="en-GB"/>
        </w:rPr>
        <w:t xml:space="preserve"> in </w:t>
      </w:r>
      <w:r w:rsidR="00DC794B" w:rsidRPr="00C5668E">
        <w:rPr>
          <w:noProof w:val="0"/>
          <w:sz w:val="20"/>
          <w:lang w:val="en-GB"/>
        </w:rPr>
        <w:t>a relational key</w:t>
      </w:r>
      <w:r w:rsidRPr="00C5668E">
        <w:rPr>
          <w:noProof w:val="0"/>
          <w:sz w:val="20"/>
          <w:lang w:val="en-GB"/>
        </w:rPr>
        <w:t>.</w:t>
      </w:r>
    </w:p>
    <w:p w14:paraId="5168AEB2" w14:textId="61EDAE15" w:rsidR="00541CEC" w:rsidRPr="00C5668E" w:rsidRDefault="00541CEC" w:rsidP="00541CEC">
      <w:pPr>
        <w:pStyle w:val="Testo1"/>
        <w:spacing w:before="0" w:line="240" w:lineRule="exact"/>
        <w:rPr>
          <w:noProof w:val="0"/>
          <w:sz w:val="20"/>
          <w:lang w:val="en-GB"/>
        </w:rPr>
      </w:pPr>
      <w:r w:rsidRPr="00C5668E">
        <w:rPr>
          <w:noProof w:val="0"/>
          <w:sz w:val="20"/>
          <w:lang w:val="en-GB"/>
        </w:rPr>
        <w:t>3.</w:t>
      </w:r>
      <w:r w:rsidRPr="00C5668E">
        <w:rPr>
          <w:noProof w:val="0"/>
          <w:sz w:val="20"/>
          <w:lang w:val="en-GB"/>
        </w:rPr>
        <w:tab/>
      </w:r>
      <w:r w:rsidR="00144930" w:rsidRPr="00C5668E">
        <w:rPr>
          <w:noProof w:val="0"/>
          <w:sz w:val="20"/>
          <w:lang w:val="en-GB"/>
        </w:rPr>
        <w:t xml:space="preserve">Social work in the different orientations of social policy: </w:t>
      </w:r>
      <w:r w:rsidRPr="00C5668E">
        <w:rPr>
          <w:i/>
          <w:noProof w:val="0"/>
          <w:sz w:val="20"/>
          <w:lang w:val="en-GB"/>
        </w:rPr>
        <w:t>welfare state, welfare mix, welfare society</w:t>
      </w:r>
      <w:r w:rsidRPr="00C5668E">
        <w:rPr>
          <w:noProof w:val="0"/>
          <w:sz w:val="20"/>
          <w:lang w:val="en-GB"/>
        </w:rPr>
        <w:t>.</w:t>
      </w:r>
    </w:p>
    <w:p w14:paraId="3802CFAF" w14:textId="7C919834" w:rsidR="00541CEC" w:rsidRPr="00C5668E" w:rsidRDefault="00541CEC" w:rsidP="00541CEC">
      <w:pPr>
        <w:pStyle w:val="Testo1"/>
        <w:spacing w:before="0" w:line="240" w:lineRule="exact"/>
        <w:rPr>
          <w:noProof w:val="0"/>
          <w:sz w:val="20"/>
          <w:lang w:val="en-GB"/>
        </w:rPr>
      </w:pPr>
      <w:r w:rsidRPr="00C5668E">
        <w:rPr>
          <w:noProof w:val="0"/>
          <w:sz w:val="20"/>
          <w:lang w:val="en-GB"/>
        </w:rPr>
        <w:t>4.</w:t>
      </w:r>
      <w:r w:rsidRPr="00C5668E">
        <w:rPr>
          <w:noProof w:val="0"/>
          <w:sz w:val="20"/>
          <w:lang w:val="en-GB"/>
        </w:rPr>
        <w:tab/>
      </w:r>
      <w:r w:rsidR="00144930" w:rsidRPr="00C5668E">
        <w:rPr>
          <w:noProof w:val="0"/>
          <w:sz w:val="20"/>
          <w:lang w:val="en-GB"/>
        </w:rPr>
        <w:t>Case-centred networks and differences with the case management procedure for creating ‘individualized care plans’</w:t>
      </w:r>
      <w:r w:rsidRPr="00C5668E">
        <w:rPr>
          <w:noProof w:val="0"/>
          <w:sz w:val="20"/>
          <w:lang w:val="en-GB"/>
        </w:rPr>
        <w:t>.</w:t>
      </w:r>
    </w:p>
    <w:p w14:paraId="670B58A3" w14:textId="34DC6916" w:rsidR="00F106D2" w:rsidRPr="00C5668E" w:rsidRDefault="00541CEC" w:rsidP="00F106D2">
      <w:pPr>
        <w:pStyle w:val="Testo1"/>
        <w:spacing w:before="0" w:line="240" w:lineRule="exact"/>
        <w:rPr>
          <w:noProof w:val="0"/>
          <w:sz w:val="20"/>
          <w:lang w:val="en-GB"/>
        </w:rPr>
      </w:pPr>
      <w:r w:rsidRPr="00C5668E">
        <w:rPr>
          <w:noProof w:val="0"/>
          <w:sz w:val="20"/>
          <w:lang w:val="en-GB"/>
        </w:rPr>
        <w:lastRenderedPageBreak/>
        <w:t>5.</w:t>
      </w:r>
      <w:r w:rsidRPr="00C5668E">
        <w:rPr>
          <w:noProof w:val="0"/>
          <w:sz w:val="20"/>
          <w:lang w:val="en-GB"/>
        </w:rPr>
        <w:tab/>
      </w:r>
      <w:r w:rsidR="00144930" w:rsidRPr="00C5668E">
        <w:rPr>
          <w:noProof w:val="0"/>
          <w:sz w:val="20"/>
          <w:lang w:val="en-GB"/>
        </w:rPr>
        <w:t>Community networks</w:t>
      </w:r>
      <w:r w:rsidRPr="00C5668E">
        <w:rPr>
          <w:noProof w:val="0"/>
          <w:sz w:val="20"/>
          <w:lang w:val="en-GB"/>
        </w:rPr>
        <w:t>: gr</w:t>
      </w:r>
      <w:r w:rsidR="00144930" w:rsidRPr="00C5668E">
        <w:rPr>
          <w:noProof w:val="0"/>
          <w:sz w:val="20"/>
          <w:lang w:val="en-GB"/>
        </w:rPr>
        <w:t>o</w:t>
      </w:r>
      <w:r w:rsidRPr="00C5668E">
        <w:rPr>
          <w:noProof w:val="0"/>
          <w:sz w:val="20"/>
          <w:lang w:val="en-GB"/>
        </w:rPr>
        <w:t>up</w:t>
      </w:r>
      <w:r w:rsidR="00144930" w:rsidRPr="00C5668E">
        <w:rPr>
          <w:noProof w:val="0"/>
          <w:sz w:val="20"/>
          <w:lang w:val="en-GB"/>
        </w:rPr>
        <w:t>s and</w:t>
      </w:r>
      <w:r w:rsidRPr="00C5668E">
        <w:rPr>
          <w:noProof w:val="0"/>
          <w:sz w:val="20"/>
          <w:lang w:val="en-GB"/>
        </w:rPr>
        <w:t xml:space="preserve"> organiza</w:t>
      </w:r>
      <w:r w:rsidR="00144930" w:rsidRPr="00C5668E">
        <w:rPr>
          <w:noProof w:val="0"/>
          <w:sz w:val="20"/>
          <w:lang w:val="en-GB"/>
        </w:rPr>
        <w:t xml:space="preserve">tions of self/mutual help, user and carer associations, civic networks for joint planning. </w:t>
      </w:r>
    </w:p>
    <w:p w14:paraId="0DA31C39" w14:textId="3A151320" w:rsidR="00F106D2" w:rsidRPr="00C5668E" w:rsidRDefault="00F106D2" w:rsidP="00144930">
      <w:pPr>
        <w:rPr>
          <w:lang w:val="en-GB"/>
        </w:rPr>
      </w:pPr>
      <w:r w:rsidRPr="00C5668E">
        <w:rPr>
          <w:lang w:val="en-GB"/>
        </w:rPr>
        <w:t>6.</w:t>
      </w:r>
      <w:r w:rsidR="00144930" w:rsidRPr="00C5668E">
        <w:rPr>
          <w:lang w:val="en-GB"/>
        </w:rPr>
        <w:t xml:space="preserve"> </w:t>
      </w:r>
      <w:r w:rsidR="006B33CE" w:rsidRPr="00C5668E">
        <w:rPr>
          <w:lang w:val="en-GB"/>
        </w:rPr>
        <w:t xml:space="preserve">The principle of relational </w:t>
      </w:r>
      <w:r w:rsidRPr="00C5668E">
        <w:rPr>
          <w:i/>
          <w:lang w:val="en-GB"/>
        </w:rPr>
        <w:t>empowerment</w:t>
      </w:r>
      <w:r w:rsidRPr="00C5668E">
        <w:rPr>
          <w:lang w:val="en-GB"/>
        </w:rPr>
        <w:t xml:space="preserve"> </w:t>
      </w:r>
      <w:r w:rsidR="006B33CE" w:rsidRPr="00C5668E">
        <w:rPr>
          <w:lang w:val="en-GB"/>
        </w:rPr>
        <w:t xml:space="preserve">and the promotion of social capital: the involvement of users in activating projects and in active planning/management of social services. </w:t>
      </w:r>
      <w:r w:rsidR="007C333E" w:rsidRPr="00C5668E">
        <w:rPr>
          <w:lang w:val="en-GB"/>
        </w:rPr>
        <w:t xml:space="preserve">Empowerment and participation of users and active citizens in the design and co-design of interventions targeting communities </w:t>
      </w:r>
    </w:p>
    <w:p w14:paraId="44CEAF2B" w14:textId="1C4FDDD8" w:rsidR="00541CEC" w:rsidRPr="00C5668E" w:rsidRDefault="00F106D2" w:rsidP="00541CEC">
      <w:pPr>
        <w:pStyle w:val="Testo1"/>
        <w:spacing w:before="0" w:line="240" w:lineRule="exact"/>
        <w:rPr>
          <w:noProof w:val="0"/>
          <w:sz w:val="20"/>
          <w:lang w:val="en-GB"/>
        </w:rPr>
      </w:pPr>
      <w:r w:rsidRPr="00C5668E">
        <w:rPr>
          <w:noProof w:val="0"/>
          <w:sz w:val="20"/>
          <w:lang w:val="en-GB"/>
        </w:rPr>
        <w:t>7</w:t>
      </w:r>
      <w:r w:rsidR="00541CEC" w:rsidRPr="00C5668E">
        <w:rPr>
          <w:noProof w:val="0"/>
          <w:sz w:val="20"/>
          <w:lang w:val="en-GB"/>
        </w:rPr>
        <w:t>.</w:t>
      </w:r>
      <w:r w:rsidR="00541CEC" w:rsidRPr="00C5668E">
        <w:rPr>
          <w:noProof w:val="0"/>
          <w:sz w:val="20"/>
          <w:lang w:val="en-GB"/>
        </w:rPr>
        <w:tab/>
      </w:r>
      <w:r w:rsidR="003375A4" w:rsidRPr="00C5668E">
        <w:rPr>
          <w:noProof w:val="0"/>
          <w:sz w:val="20"/>
          <w:lang w:val="en-GB"/>
        </w:rPr>
        <w:t>Ob</w:t>
      </w:r>
      <w:r w:rsidR="003375A4">
        <w:rPr>
          <w:noProof w:val="0"/>
          <w:sz w:val="20"/>
          <w:lang w:val="en-GB"/>
        </w:rPr>
        <w:t>s</w:t>
      </w:r>
      <w:r w:rsidR="003375A4" w:rsidRPr="00C5668E">
        <w:rPr>
          <w:noProof w:val="0"/>
          <w:sz w:val="20"/>
          <w:lang w:val="en-GB"/>
        </w:rPr>
        <w:t>ervation and guidance skills of coping networks</w:t>
      </w:r>
      <w:r w:rsidR="00891D0D" w:rsidRPr="00C5668E">
        <w:rPr>
          <w:noProof w:val="0"/>
          <w:sz w:val="20"/>
          <w:lang w:val="en-GB"/>
        </w:rPr>
        <w:t>:</w:t>
      </w:r>
    </w:p>
    <w:p w14:paraId="7CD950E0" w14:textId="3C6FB732" w:rsidR="00891D0D" w:rsidRPr="00C5668E" w:rsidRDefault="00F106D2" w:rsidP="00891D0D">
      <w:pPr>
        <w:pStyle w:val="Testo1"/>
        <w:ind w:left="568"/>
        <w:rPr>
          <w:noProof w:val="0"/>
          <w:sz w:val="20"/>
          <w:lang w:val="en-GB"/>
        </w:rPr>
      </w:pPr>
      <w:r w:rsidRPr="00C5668E">
        <w:rPr>
          <w:noProof w:val="0"/>
          <w:sz w:val="20"/>
          <w:lang w:val="en-GB"/>
        </w:rPr>
        <w:t>7</w:t>
      </w:r>
      <w:r w:rsidR="00891D0D" w:rsidRPr="00C5668E">
        <w:rPr>
          <w:noProof w:val="0"/>
          <w:sz w:val="20"/>
          <w:lang w:val="en-GB"/>
        </w:rPr>
        <w:t>.1.</w:t>
      </w:r>
      <w:r w:rsidR="00891D0D" w:rsidRPr="00C5668E">
        <w:rPr>
          <w:noProof w:val="0"/>
          <w:sz w:val="20"/>
          <w:lang w:val="en-GB"/>
        </w:rPr>
        <w:tab/>
      </w:r>
      <w:r w:rsidR="003375A4">
        <w:rPr>
          <w:noProof w:val="0"/>
          <w:sz w:val="20"/>
          <w:lang w:val="en-GB"/>
        </w:rPr>
        <w:t xml:space="preserve">The identification of spontaneous coping and informal networking </w:t>
      </w:r>
    </w:p>
    <w:p w14:paraId="38009690" w14:textId="5B412972" w:rsidR="00891D0D" w:rsidRPr="00C5668E" w:rsidRDefault="00F106D2" w:rsidP="00891D0D">
      <w:pPr>
        <w:pStyle w:val="Testo1"/>
        <w:ind w:left="568"/>
        <w:rPr>
          <w:noProof w:val="0"/>
          <w:sz w:val="20"/>
          <w:lang w:val="en-GB"/>
        </w:rPr>
      </w:pPr>
      <w:r w:rsidRPr="00C5668E">
        <w:rPr>
          <w:noProof w:val="0"/>
          <w:sz w:val="20"/>
          <w:lang w:val="en-GB"/>
        </w:rPr>
        <w:t>7</w:t>
      </w:r>
      <w:r w:rsidR="00891D0D" w:rsidRPr="00C5668E">
        <w:rPr>
          <w:noProof w:val="0"/>
          <w:sz w:val="20"/>
          <w:lang w:val="en-GB"/>
        </w:rPr>
        <w:t>.2.</w:t>
      </w:r>
      <w:r w:rsidR="00891D0D" w:rsidRPr="00C5668E">
        <w:rPr>
          <w:noProof w:val="0"/>
          <w:sz w:val="20"/>
          <w:lang w:val="en-GB"/>
        </w:rPr>
        <w:tab/>
      </w:r>
      <w:r w:rsidR="006B33CE" w:rsidRPr="00C5668E">
        <w:rPr>
          <w:noProof w:val="0"/>
          <w:sz w:val="20"/>
          <w:lang w:val="en-GB"/>
        </w:rPr>
        <w:t>The development of new networks</w:t>
      </w:r>
    </w:p>
    <w:p w14:paraId="1AA03F49" w14:textId="10A88E57" w:rsidR="00215DB1" w:rsidRPr="00C5668E" w:rsidRDefault="00F106D2" w:rsidP="00215DB1">
      <w:pPr>
        <w:pStyle w:val="Testo1"/>
        <w:ind w:left="568"/>
        <w:rPr>
          <w:noProof w:val="0"/>
          <w:sz w:val="20"/>
          <w:lang w:val="en-GB"/>
        </w:rPr>
      </w:pPr>
      <w:r w:rsidRPr="00C5668E">
        <w:rPr>
          <w:noProof w:val="0"/>
          <w:sz w:val="20"/>
          <w:lang w:val="en-GB"/>
        </w:rPr>
        <w:t>7</w:t>
      </w:r>
      <w:r w:rsidR="00891D0D" w:rsidRPr="00C5668E">
        <w:rPr>
          <w:noProof w:val="0"/>
          <w:sz w:val="20"/>
          <w:lang w:val="en-GB"/>
        </w:rPr>
        <w:t>.3.</w:t>
      </w:r>
      <w:r w:rsidR="00891D0D" w:rsidRPr="00C5668E">
        <w:rPr>
          <w:noProof w:val="0"/>
          <w:sz w:val="20"/>
          <w:lang w:val="en-GB"/>
        </w:rPr>
        <w:tab/>
      </w:r>
      <w:r w:rsidR="006B33CE" w:rsidRPr="00C5668E">
        <w:rPr>
          <w:noProof w:val="0"/>
          <w:sz w:val="20"/>
          <w:lang w:val="en-GB"/>
        </w:rPr>
        <w:t xml:space="preserve">The formalization of coping networks </w:t>
      </w:r>
    </w:p>
    <w:p w14:paraId="24765FA9" w14:textId="27AF3412" w:rsidR="00891D0D" w:rsidRPr="00C5668E" w:rsidRDefault="00F106D2" w:rsidP="00891D0D">
      <w:pPr>
        <w:pStyle w:val="Testo1"/>
        <w:spacing w:before="0" w:line="240" w:lineRule="exact"/>
        <w:ind w:left="568"/>
        <w:rPr>
          <w:noProof w:val="0"/>
          <w:sz w:val="20"/>
          <w:lang w:val="en-GB"/>
        </w:rPr>
      </w:pPr>
      <w:r w:rsidRPr="00C5668E">
        <w:rPr>
          <w:noProof w:val="0"/>
          <w:sz w:val="20"/>
          <w:lang w:val="en-GB"/>
        </w:rPr>
        <w:t>7</w:t>
      </w:r>
      <w:r w:rsidR="00891D0D" w:rsidRPr="00C5668E">
        <w:rPr>
          <w:noProof w:val="0"/>
          <w:sz w:val="20"/>
          <w:lang w:val="en-GB"/>
        </w:rPr>
        <w:t>.4.</w:t>
      </w:r>
      <w:r w:rsidR="00891D0D" w:rsidRPr="00C5668E">
        <w:rPr>
          <w:noProof w:val="0"/>
          <w:sz w:val="20"/>
          <w:lang w:val="en-GB"/>
        </w:rPr>
        <w:tab/>
      </w:r>
      <w:r w:rsidR="006B33CE" w:rsidRPr="00C5668E">
        <w:rPr>
          <w:noProof w:val="0"/>
          <w:sz w:val="20"/>
          <w:lang w:val="en-GB"/>
        </w:rPr>
        <w:t>Relational facilitation in situations involving involuntary users, with parti</w:t>
      </w:r>
      <w:r w:rsidR="003375A4">
        <w:rPr>
          <w:noProof w:val="0"/>
          <w:sz w:val="20"/>
          <w:lang w:val="en-GB"/>
        </w:rPr>
        <w:t>c</w:t>
      </w:r>
      <w:r w:rsidR="006B33CE" w:rsidRPr="00C5668E">
        <w:rPr>
          <w:noProof w:val="0"/>
          <w:sz w:val="20"/>
          <w:lang w:val="en-GB"/>
        </w:rPr>
        <w:t xml:space="preserve">ular reference to the field of juvenile protection. </w:t>
      </w:r>
    </w:p>
    <w:p w14:paraId="0B29100C" w14:textId="2236D171" w:rsidR="00ED6D5E" w:rsidRPr="00C5668E" w:rsidRDefault="007C333E" w:rsidP="00ED6D5E">
      <w:pPr>
        <w:spacing w:before="240" w:after="120"/>
        <w:rPr>
          <w:b/>
          <w:i/>
          <w:sz w:val="18"/>
          <w:lang w:val="en-GB"/>
        </w:rPr>
      </w:pPr>
      <w:r w:rsidRPr="00C5668E">
        <w:rPr>
          <w:b/>
          <w:i/>
          <w:sz w:val="18"/>
          <w:lang w:val="en-GB"/>
        </w:rPr>
        <w:t>READING LIST</w:t>
      </w:r>
    </w:p>
    <w:p w14:paraId="3E4C2072" w14:textId="33F003BA" w:rsidR="008F102D" w:rsidRPr="00C5668E" w:rsidRDefault="00541CEC" w:rsidP="008F102D">
      <w:pPr>
        <w:spacing w:after="120" w:line="240" w:lineRule="auto"/>
        <w:ind w:left="284" w:hanging="284"/>
        <w:rPr>
          <w:rStyle w:val="Collegamentoipertestuale"/>
          <w:i/>
          <w:color w:val="auto"/>
          <w:sz w:val="16"/>
          <w:szCs w:val="16"/>
          <w:lang w:val="en-GB"/>
        </w:rPr>
      </w:pPr>
      <w:r w:rsidRPr="00C5668E">
        <w:rPr>
          <w:smallCaps/>
          <w:spacing w:val="-5"/>
          <w:sz w:val="16"/>
          <w:lang w:val="en-GB"/>
        </w:rPr>
        <w:t>F. Folgheraiter,</w:t>
      </w:r>
      <w:r w:rsidRPr="00C5668E">
        <w:rPr>
          <w:i/>
          <w:spacing w:val="-5"/>
          <w:lang w:val="en-GB"/>
        </w:rPr>
        <w:t xml:space="preserve"> Fondamenti di metodologia relazionale: la logica sociale dell’aiuto,</w:t>
      </w:r>
      <w:r w:rsidRPr="00C5668E">
        <w:rPr>
          <w:spacing w:val="-5"/>
          <w:lang w:val="en-GB"/>
        </w:rPr>
        <w:t xml:space="preserve"> </w:t>
      </w:r>
      <w:r w:rsidRPr="00C5668E">
        <w:rPr>
          <w:rFonts w:ascii="Times" w:eastAsia="Times New Roman" w:hAnsi="Times"/>
          <w:spacing w:val="-5"/>
          <w:sz w:val="18"/>
          <w:szCs w:val="20"/>
          <w:lang w:val="en-GB"/>
        </w:rPr>
        <w:t>Erickson, Trent, 2011</w:t>
      </w:r>
    </w:p>
    <w:p w14:paraId="557ECEB6" w14:textId="50785A41" w:rsidR="008F102D" w:rsidRPr="00C5668E" w:rsidRDefault="00541CEC" w:rsidP="008F102D">
      <w:pPr>
        <w:spacing w:after="120" w:line="240" w:lineRule="auto"/>
        <w:ind w:left="284" w:hanging="284"/>
        <w:rPr>
          <w:b/>
          <w:i/>
          <w:sz w:val="18"/>
          <w:lang w:val="en-GB"/>
        </w:rPr>
      </w:pPr>
      <w:r w:rsidRPr="00C5668E">
        <w:rPr>
          <w:smallCaps/>
          <w:spacing w:val="-5"/>
          <w:sz w:val="16"/>
          <w:lang w:val="en-GB"/>
        </w:rPr>
        <w:t>F. Folgheraiter,</w:t>
      </w:r>
      <w:r w:rsidRPr="00C5668E">
        <w:rPr>
          <w:i/>
          <w:spacing w:val="-5"/>
          <w:lang w:val="en-GB"/>
        </w:rPr>
        <w:t xml:space="preserve"> The Mistery of Social Work: critical analysis of global definition according to relational theory,</w:t>
      </w:r>
      <w:r w:rsidRPr="00C5668E">
        <w:rPr>
          <w:spacing w:val="-5"/>
          <w:lang w:val="en-GB"/>
        </w:rPr>
        <w:t xml:space="preserve"> </w:t>
      </w:r>
      <w:r w:rsidR="007C333E" w:rsidRPr="00C5668E">
        <w:rPr>
          <w:spacing w:val="-5"/>
          <w:lang w:val="en-GB"/>
        </w:rPr>
        <w:t>with parallel Italia</w:t>
      </w:r>
      <w:r w:rsidR="00C54A4B" w:rsidRPr="00C5668E">
        <w:rPr>
          <w:spacing w:val="-5"/>
          <w:lang w:val="en-GB"/>
        </w:rPr>
        <w:t>n</w:t>
      </w:r>
      <w:r w:rsidR="007C333E" w:rsidRPr="00C5668E">
        <w:rPr>
          <w:spacing w:val="-5"/>
          <w:lang w:val="en-GB"/>
        </w:rPr>
        <w:t xml:space="preserve"> translation</w:t>
      </w:r>
      <w:r w:rsidRPr="00C5668E">
        <w:rPr>
          <w:spacing w:val="-5"/>
          <w:lang w:val="en-GB"/>
        </w:rPr>
        <w:t>, Erickson, Tr</w:t>
      </w:r>
      <w:r w:rsidR="00C54A4B" w:rsidRPr="00C5668E">
        <w:rPr>
          <w:spacing w:val="-5"/>
          <w:lang w:val="en-GB"/>
        </w:rPr>
        <w:t>e</w:t>
      </w:r>
      <w:r w:rsidRPr="00C5668E">
        <w:rPr>
          <w:spacing w:val="-5"/>
          <w:lang w:val="en-GB"/>
        </w:rPr>
        <w:t xml:space="preserve">nt, 2012. </w:t>
      </w:r>
    </w:p>
    <w:p w14:paraId="6EC69A52" w14:textId="6AA53C2A" w:rsidR="00ED6D5E" w:rsidRPr="00C5668E" w:rsidRDefault="00ED6D5E" w:rsidP="008F102D">
      <w:pPr>
        <w:pStyle w:val="Testo1"/>
        <w:spacing w:before="0" w:line="240" w:lineRule="auto"/>
        <w:ind w:left="0" w:firstLine="0"/>
        <w:rPr>
          <w:iCs/>
          <w:noProof w:val="0"/>
          <w:spacing w:val="-5"/>
          <w:lang w:val="en-GB"/>
        </w:rPr>
      </w:pPr>
      <w:r w:rsidRPr="00C5668E">
        <w:rPr>
          <w:smallCaps/>
          <w:noProof w:val="0"/>
          <w:spacing w:val="-5"/>
          <w:sz w:val="16"/>
          <w:lang w:val="en-GB"/>
        </w:rPr>
        <w:t xml:space="preserve">M..L. Raineri, </w:t>
      </w:r>
      <w:r w:rsidRPr="00C5668E">
        <w:rPr>
          <w:i/>
          <w:noProof w:val="0"/>
          <w:spacing w:val="-5"/>
          <w:lang w:val="en-GB"/>
        </w:rPr>
        <w:t xml:space="preserve">Il metodoo di rete in pratica, </w:t>
      </w:r>
      <w:r w:rsidRPr="00C5668E">
        <w:rPr>
          <w:iCs/>
          <w:noProof w:val="0"/>
          <w:spacing w:val="-5"/>
          <w:lang w:val="en-GB"/>
        </w:rPr>
        <w:t>Erickson, Trent, 2004</w:t>
      </w:r>
    </w:p>
    <w:p w14:paraId="007A5E73" w14:textId="34DDC6D6" w:rsidR="008F102D" w:rsidRPr="00C5668E" w:rsidRDefault="006B33CE" w:rsidP="00541CEC">
      <w:pPr>
        <w:pStyle w:val="Testo1"/>
        <w:spacing w:before="0" w:line="240" w:lineRule="atLeast"/>
        <w:rPr>
          <w:noProof w:val="0"/>
          <w:spacing w:val="-5"/>
          <w:lang w:val="en-GB"/>
        </w:rPr>
      </w:pPr>
      <w:r w:rsidRPr="00C5668E">
        <w:rPr>
          <w:noProof w:val="0"/>
          <w:spacing w:val="-5"/>
          <w:lang w:val="en-GB"/>
        </w:rPr>
        <w:t>For in-depth study:</w:t>
      </w:r>
    </w:p>
    <w:p w14:paraId="2A3B029F" w14:textId="60020A32" w:rsidR="008F102D" w:rsidRPr="00C5668E" w:rsidRDefault="008F102D" w:rsidP="008F102D">
      <w:pPr>
        <w:pStyle w:val="Testo1"/>
        <w:spacing w:before="0" w:line="240" w:lineRule="atLeast"/>
        <w:rPr>
          <w:rStyle w:val="Collegamentoipertestuale"/>
          <w:rFonts w:ascii="Times New Roman" w:hAnsi="Times New Roman"/>
          <w:i/>
          <w:noProof w:val="0"/>
          <w:sz w:val="16"/>
          <w:szCs w:val="16"/>
          <w:lang w:val="en-GB"/>
        </w:rPr>
      </w:pPr>
      <w:r w:rsidRPr="00C5668E">
        <w:rPr>
          <w:smallCaps/>
          <w:noProof w:val="0"/>
          <w:spacing w:val="-5"/>
          <w:sz w:val="16"/>
          <w:lang w:val="en-GB"/>
        </w:rPr>
        <w:t>F. Folgheraiter,</w:t>
      </w:r>
      <w:r w:rsidRPr="00C5668E">
        <w:rPr>
          <w:i/>
          <w:noProof w:val="0"/>
          <w:spacing w:val="-5"/>
          <w:lang w:val="en-GB"/>
        </w:rPr>
        <w:t xml:space="preserve"> Il Manifesto del Metodo relazionale,</w:t>
      </w:r>
      <w:r w:rsidRPr="00C5668E">
        <w:rPr>
          <w:noProof w:val="0"/>
          <w:spacing w:val="-5"/>
          <w:lang w:val="en-GB"/>
        </w:rPr>
        <w:t xml:space="preserve"> Erickson, Trent, 2017.</w:t>
      </w:r>
    </w:p>
    <w:p w14:paraId="3F475229" w14:textId="367698D5" w:rsidR="008F102D" w:rsidRPr="00C5668E" w:rsidRDefault="008F102D" w:rsidP="00541CEC">
      <w:pPr>
        <w:pStyle w:val="Testo1"/>
        <w:spacing w:before="0" w:line="240" w:lineRule="atLeast"/>
        <w:rPr>
          <w:noProof w:val="0"/>
          <w:spacing w:val="-5"/>
          <w:lang w:val="en-GB"/>
        </w:rPr>
      </w:pPr>
      <w:r w:rsidRPr="00C5668E">
        <w:rPr>
          <w:smallCaps/>
          <w:noProof w:val="0"/>
          <w:spacing w:val="-5"/>
          <w:sz w:val="16"/>
          <w:lang w:val="en-GB"/>
        </w:rPr>
        <w:t xml:space="preserve">F. Folgheraiter </w:t>
      </w:r>
      <w:r w:rsidRPr="00C5668E">
        <w:rPr>
          <w:noProof w:val="0"/>
          <w:lang w:val="en-GB"/>
        </w:rPr>
        <w:t>(</w:t>
      </w:r>
      <w:r w:rsidR="00DB5791" w:rsidRPr="00C5668E">
        <w:rPr>
          <w:noProof w:val="0"/>
          <w:lang w:val="en-GB"/>
        </w:rPr>
        <w:t>edited by</w:t>
      </w:r>
      <w:r w:rsidRPr="00C5668E">
        <w:rPr>
          <w:noProof w:val="0"/>
          <w:lang w:val="en-GB"/>
        </w:rPr>
        <w:t>),</w:t>
      </w:r>
      <w:r w:rsidRPr="00C5668E">
        <w:rPr>
          <w:i/>
          <w:noProof w:val="0"/>
          <w:spacing w:val="-5"/>
          <w:lang w:val="en-GB"/>
        </w:rPr>
        <w:t xml:space="preserve"> La liberalizzazione dei servizi sociali,</w:t>
      </w:r>
      <w:r w:rsidRPr="00C5668E">
        <w:rPr>
          <w:noProof w:val="0"/>
          <w:spacing w:val="-5"/>
          <w:lang w:val="en-GB"/>
        </w:rPr>
        <w:t xml:space="preserve"> Erickson, Trent, 2003</w:t>
      </w:r>
    </w:p>
    <w:p w14:paraId="61B40EA9" w14:textId="1ED90E2C" w:rsidR="00891D0D" w:rsidRPr="00C5668E" w:rsidRDefault="00891D0D" w:rsidP="00891D0D">
      <w:pPr>
        <w:pStyle w:val="Testo1"/>
        <w:spacing w:before="0" w:line="240" w:lineRule="auto"/>
        <w:rPr>
          <w:rStyle w:val="Collegamentoipertestuale"/>
          <w:noProof w:val="0"/>
          <w:color w:val="auto"/>
          <w:spacing w:val="-5"/>
          <w:u w:val="none"/>
          <w:lang w:val="en-GB"/>
        </w:rPr>
      </w:pPr>
      <w:r w:rsidRPr="00C5668E">
        <w:rPr>
          <w:smallCaps/>
          <w:noProof w:val="0"/>
          <w:spacing w:val="-5"/>
          <w:sz w:val="16"/>
          <w:lang w:val="en-GB"/>
        </w:rPr>
        <w:t xml:space="preserve">F. Folgheraiter, </w:t>
      </w:r>
      <w:r w:rsidRPr="00C5668E">
        <w:rPr>
          <w:i/>
          <w:noProof w:val="0"/>
          <w:spacing w:val="-5"/>
          <w:lang w:val="en-GB"/>
        </w:rPr>
        <w:t>Scritti scelti,</w:t>
      </w:r>
      <w:r w:rsidRPr="00C5668E">
        <w:rPr>
          <w:noProof w:val="0"/>
          <w:spacing w:val="-5"/>
          <w:lang w:val="en-GB"/>
        </w:rPr>
        <w:t xml:space="preserve"> Erickson, Trent, 2016 (</w:t>
      </w:r>
      <w:r w:rsidR="00DB5791" w:rsidRPr="00C5668E">
        <w:rPr>
          <w:noProof w:val="0"/>
          <w:spacing w:val="-5"/>
          <w:lang w:val="en-GB"/>
        </w:rPr>
        <w:t>specifically</w:t>
      </w:r>
      <w:r w:rsidRPr="00C5668E">
        <w:rPr>
          <w:noProof w:val="0"/>
          <w:spacing w:val="-5"/>
          <w:lang w:val="en-GB"/>
        </w:rPr>
        <w:t>: c</w:t>
      </w:r>
      <w:r w:rsidR="00DB5791" w:rsidRPr="00C5668E">
        <w:rPr>
          <w:noProof w:val="0"/>
          <w:spacing w:val="-5"/>
          <w:lang w:val="en-GB"/>
        </w:rPr>
        <w:t>h</w:t>
      </w:r>
      <w:r w:rsidR="006B33CE" w:rsidRPr="00C5668E">
        <w:rPr>
          <w:noProof w:val="0"/>
          <w:spacing w:val="-5"/>
          <w:lang w:val="en-GB"/>
        </w:rPr>
        <w:t>s</w:t>
      </w:r>
      <w:r w:rsidR="0040491D">
        <w:rPr>
          <w:noProof w:val="0"/>
          <w:spacing w:val="-5"/>
          <w:lang w:val="en-GB"/>
        </w:rPr>
        <w:t>.</w:t>
      </w:r>
      <w:r w:rsidRPr="00C5668E">
        <w:rPr>
          <w:noProof w:val="0"/>
          <w:spacing w:val="-5"/>
          <w:lang w:val="en-GB"/>
        </w:rPr>
        <w:t xml:space="preserve"> 9,13,</w:t>
      </w:r>
      <w:r w:rsidR="006B33CE" w:rsidRPr="00C5668E">
        <w:rPr>
          <w:noProof w:val="0"/>
          <w:spacing w:val="-5"/>
          <w:lang w:val="en-GB"/>
        </w:rPr>
        <w:t xml:space="preserve"> </w:t>
      </w:r>
      <w:r w:rsidRPr="00C5668E">
        <w:rPr>
          <w:noProof w:val="0"/>
          <w:spacing w:val="-5"/>
          <w:lang w:val="en-GB"/>
        </w:rPr>
        <w:t>24, 26, 27,</w:t>
      </w:r>
      <w:r w:rsidR="006B33CE" w:rsidRPr="00C5668E">
        <w:rPr>
          <w:noProof w:val="0"/>
          <w:spacing w:val="-5"/>
          <w:lang w:val="en-GB"/>
        </w:rPr>
        <w:t xml:space="preserve"> </w:t>
      </w:r>
      <w:r w:rsidRPr="00C5668E">
        <w:rPr>
          <w:noProof w:val="0"/>
          <w:spacing w:val="-5"/>
          <w:lang w:val="en-GB"/>
        </w:rPr>
        <w:t xml:space="preserve">38). </w:t>
      </w:r>
    </w:p>
    <w:p w14:paraId="634B6F21" w14:textId="77777777" w:rsidR="00DB5791" w:rsidRPr="00C5668E" w:rsidRDefault="00DB5791" w:rsidP="00DB5791">
      <w:pPr>
        <w:spacing w:before="240" w:after="120"/>
        <w:rPr>
          <w:b/>
          <w:i/>
          <w:sz w:val="18"/>
          <w:szCs w:val="18"/>
          <w:lang w:val="en-GB"/>
        </w:rPr>
      </w:pPr>
      <w:r w:rsidRPr="00C5668E">
        <w:rPr>
          <w:b/>
          <w:i/>
          <w:sz w:val="18"/>
          <w:szCs w:val="18"/>
          <w:lang w:val="en-GB"/>
        </w:rPr>
        <w:t>TEACHING METHOD</w:t>
      </w:r>
    </w:p>
    <w:p w14:paraId="1FC57C03" w14:textId="13332ADE" w:rsidR="00541CEC" w:rsidRPr="00C5668E" w:rsidRDefault="00E112E3" w:rsidP="00DB5791">
      <w:pPr>
        <w:pStyle w:val="Testo2"/>
        <w:rPr>
          <w:noProof w:val="0"/>
          <w:lang w:val="en-GB"/>
        </w:rPr>
      </w:pPr>
      <w:r>
        <w:rPr>
          <w:rFonts w:ascii="Times New Roman" w:hAnsi="Times New Roman"/>
          <w:noProof w:val="0"/>
          <w:lang w:val="en-GB"/>
        </w:rPr>
        <w:t xml:space="preserve">The module is taught through </w:t>
      </w:r>
      <w:r w:rsidR="00DB5791" w:rsidRPr="00C5668E">
        <w:rPr>
          <w:rFonts w:ascii="Times New Roman" w:hAnsi="Times New Roman"/>
          <w:noProof w:val="0"/>
          <w:lang w:val="en-GB"/>
        </w:rPr>
        <w:t>frontal lectures and group exercises.</w:t>
      </w:r>
    </w:p>
    <w:p w14:paraId="76334C57" w14:textId="3994A3A2" w:rsidR="00541CEC" w:rsidRPr="00C5668E" w:rsidRDefault="006B33CE" w:rsidP="00541CEC">
      <w:pPr>
        <w:spacing w:before="240" w:after="120"/>
        <w:rPr>
          <w:b/>
          <w:i/>
          <w:sz w:val="18"/>
          <w:lang w:val="en-GB"/>
        </w:rPr>
      </w:pPr>
      <w:r w:rsidRPr="00C5668E">
        <w:rPr>
          <w:b/>
          <w:i/>
          <w:sz w:val="18"/>
          <w:lang w:val="en-GB"/>
        </w:rPr>
        <w:t xml:space="preserve">ASSESSMNT </w:t>
      </w:r>
      <w:r w:rsidR="00541CEC" w:rsidRPr="00C5668E">
        <w:rPr>
          <w:b/>
          <w:i/>
          <w:sz w:val="18"/>
          <w:lang w:val="en-GB"/>
        </w:rPr>
        <w:t>MET</w:t>
      </w:r>
      <w:r w:rsidRPr="00C5668E">
        <w:rPr>
          <w:b/>
          <w:i/>
          <w:sz w:val="18"/>
          <w:lang w:val="en-GB"/>
        </w:rPr>
        <w:t>H</w:t>
      </w:r>
      <w:r w:rsidR="00541CEC" w:rsidRPr="00C5668E">
        <w:rPr>
          <w:b/>
          <w:i/>
          <w:sz w:val="18"/>
          <w:lang w:val="en-GB"/>
        </w:rPr>
        <w:t>OD</w:t>
      </w:r>
      <w:r w:rsidRPr="00C5668E">
        <w:rPr>
          <w:b/>
          <w:i/>
          <w:sz w:val="18"/>
          <w:lang w:val="en-GB"/>
        </w:rPr>
        <w:t xml:space="preserve"> AND</w:t>
      </w:r>
      <w:r w:rsidR="00541CEC" w:rsidRPr="00C5668E">
        <w:rPr>
          <w:b/>
          <w:i/>
          <w:sz w:val="18"/>
          <w:lang w:val="en-GB"/>
        </w:rPr>
        <w:t xml:space="preserve"> CRITERI</w:t>
      </w:r>
      <w:r w:rsidRPr="00C5668E">
        <w:rPr>
          <w:b/>
          <w:i/>
          <w:sz w:val="18"/>
          <w:lang w:val="en-GB"/>
        </w:rPr>
        <w:t>A</w:t>
      </w:r>
    </w:p>
    <w:p w14:paraId="3522F540" w14:textId="6813C245" w:rsidR="00974850" w:rsidRPr="00C5668E" w:rsidRDefault="00E112E3" w:rsidP="00974850">
      <w:pPr>
        <w:pStyle w:val="Testo2"/>
        <w:rPr>
          <w:noProof w:val="0"/>
          <w:lang w:val="en-GB"/>
        </w:rPr>
      </w:pPr>
      <w:r>
        <w:rPr>
          <w:noProof w:val="0"/>
          <w:lang w:val="en-GB"/>
        </w:rPr>
        <w:t xml:space="preserve">In this module, students will be assessed on </w:t>
      </w:r>
      <w:r w:rsidR="00FB3B30" w:rsidRPr="00C5668E">
        <w:rPr>
          <w:noProof w:val="0"/>
          <w:lang w:val="en-GB"/>
        </w:rPr>
        <w:t xml:space="preserve">the </w:t>
      </w:r>
      <w:r w:rsidR="00551B78">
        <w:rPr>
          <w:noProof w:val="0"/>
          <w:lang w:val="en-GB"/>
        </w:rPr>
        <w:t>module</w:t>
      </w:r>
      <w:r w:rsidR="00FB3B30" w:rsidRPr="00C5668E">
        <w:rPr>
          <w:noProof w:val="0"/>
          <w:lang w:val="en-GB"/>
        </w:rPr>
        <w:t xml:space="preserve"> content, the reading list and the content relating to the </w:t>
      </w:r>
      <w:r>
        <w:rPr>
          <w:noProof w:val="0"/>
          <w:lang w:val="en-GB"/>
        </w:rPr>
        <w:t>practical activities</w:t>
      </w:r>
      <w:r w:rsidR="00FB3B30" w:rsidRPr="00C5668E">
        <w:rPr>
          <w:noProof w:val="0"/>
          <w:lang w:val="en-GB"/>
        </w:rPr>
        <w:t xml:space="preserve"> (available on Blackboard). </w:t>
      </w:r>
    </w:p>
    <w:p w14:paraId="23C467D7" w14:textId="1BDCB5E8" w:rsidR="003F4FC6" w:rsidRPr="00C5668E" w:rsidRDefault="00FB3B30" w:rsidP="003F4FC6">
      <w:pPr>
        <w:pStyle w:val="Testo2"/>
        <w:rPr>
          <w:noProof w:val="0"/>
          <w:lang w:val="en-GB"/>
        </w:rPr>
      </w:pPr>
      <w:r w:rsidRPr="00E112E3">
        <w:rPr>
          <w:noProof w:val="0"/>
          <w:lang w:val="en-GB"/>
        </w:rPr>
        <w:t>The test will be written and will consist of a</w:t>
      </w:r>
      <w:r w:rsidR="00E112E3" w:rsidRPr="00E112E3">
        <w:rPr>
          <w:noProof w:val="0"/>
          <w:lang w:val="en-GB"/>
        </w:rPr>
        <w:t xml:space="preserve"> paper</w:t>
      </w:r>
      <w:r w:rsidRPr="00E112E3">
        <w:rPr>
          <w:noProof w:val="0"/>
          <w:lang w:val="en-GB"/>
        </w:rPr>
        <w:t xml:space="preserve"> </w:t>
      </w:r>
      <w:r w:rsidR="000116EE" w:rsidRPr="00E112E3">
        <w:rPr>
          <w:noProof w:val="0"/>
          <w:lang w:val="en-GB"/>
        </w:rPr>
        <w:t>based on a topic chose</w:t>
      </w:r>
      <w:r w:rsidR="00B8350E" w:rsidRPr="00E112E3">
        <w:rPr>
          <w:noProof w:val="0"/>
          <w:lang w:val="en-GB"/>
        </w:rPr>
        <w:t>n</w:t>
      </w:r>
      <w:r w:rsidR="000116EE" w:rsidRPr="00E112E3">
        <w:rPr>
          <w:noProof w:val="0"/>
          <w:lang w:val="en-GB"/>
        </w:rPr>
        <w:t xml:space="preserve"> from two or more option</w:t>
      </w:r>
      <w:r w:rsidR="00E112E3" w:rsidRPr="00E112E3">
        <w:rPr>
          <w:noProof w:val="0"/>
          <w:lang w:val="en-GB"/>
        </w:rPr>
        <w:t>s</w:t>
      </w:r>
      <w:r w:rsidR="000116EE" w:rsidRPr="00E112E3">
        <w:rPr>
          <w:noProof w:val="0"/>
          <w:lang w:val="en-GB"/>
        </w:rPr>
        <w:t>, or on</w:t>
      </w:r>
      <w:r w:rsidR="00E112E3" w:rsidRPr="00E112E3">
        <w:rPr>
          <w:noProof w:val="0"/>
          <w:lang w:val="en-GB"/>
        </w:rPr>
        <w:t xml:space="preserve"> </w:t>
      </w:r>
      <w:r w:rsidR="000116EE" w:rsidRPr="00E112E3">
        <w:rPr>
          <w:noProof w:val="0"/>
          <w:lang w:val="en-GB"/>
        </w:rPr>
        <w:t xml:space="preserve">(4-6) open-ended questions, </w:t>
      </w:r>
      <w:r w:rsidR="00E112E3" w:rsidRPr="00E112E3">
        <w:rPr>
          <w:noProof w:val="0"/>
          <w:lang w:val="en-GB"/>
        </w:rPr>
        <w:t>mainly</w:t>
      </w:r>
      <w:r w:rsidR="000116EE" w:rsidRPr="00E112E3">
        <w:rPr>
          <w:noProof w:val="0"/>
          <w:lang w:val="en-GB"/>
        </w:rPr>
        <w:t xml:space="preserve"> on brief </w:t>
      </w:r>
      <w:r w:rsidR="00CB159D" w:rsidRPr="00E112E3">
        <w:rPr>
          <w:noProof w:val="0"/>
          <w:lang w:val="en-GB"/>
        </w:rPr>
        <w:t>analyses</w:t>
      </w:r>
      <w:r w:rsidR="000116EE" w:rsidRPr="00E112E3">
        <w:rPr>
          <w:noProof w:val="0"/>
          <w:lang w:val="en-GB"/>
        </w:rPr>
        <w:t xml:space="preserve"> of operational situations. The test </w:t>
      </w:r>
      <w:r w:rsidR="00E112E3" w:rsidRPr="00E112E3">
        <w:rPr>
          <w:noProof w:val="0"/>
          <w:lang w:val="en-GB"/>
        </w:rPr>
        <w:t>will last</w:t>
      </w:r>
      <w:r w:rsidR="0040491D" w:rsidRPr="00E112E3">
        <w:rPr>
          <w:noProof w:val="0"/>
          <w:lang w:val="en-GB"/>
        </w:rPr>
        <w:t xml:space="preserve"> </w:t>
      </w:r>
      <w:r w:rsidR="000116EE" w:rsidRPr="00E112E3">
        <w:rPr>
          <w:noProof w:val="0"/>
          <w:lang w:val="en-GB"/>
        </w:rPr>
        <w:t>120</w:t>
      </w:r>
      <w:r w:rsidR="00E112E3" w:rsidRPr="00E112E3">
        <w:rPr>
          <w:noProof w:val="0"/>
          <w:lang w:val="en-GB"/>
        </w:rPr>
        <w:t xml:space="preserve"> </w:t>
      </w:r>
      <w:r w:rsidR="000116EE" w:rsidRPr="00E112E3">
        <w:rPr>
          <w:noProof w:val="0"/>
          <w:lang w:val="en-GB"/>
        </w:rPr>
        <w:t>minute</w:t>
      </w:r>
      <w:r w:rsidR="00E112E3" w:rsidRPr="00E112E3">
        <w:rPr>
          <w:noProof w:val="0"/>
          <w:lang w:val="en-GB"/>
        </w:rPr>
        <w:t>s</w:t>
      </w:r>
      <w:r w:rsidR="000116EE" w:rsidRPr="00E112E3">
        <w:rPr>
          <w:noProof w:val="0"/>
          <w:lang w:val="en-GB"/>
        </w:rPr>
        <w:t>. The evaluation will take into account the following criteria:</w:t>
      </w:r>
      <w:r w:rsidR="00CB159D" w:rsidRPr="00E112E3">
        <w:rPr>
          <w:noProof w:val="0"/>
          <w:lang w:val="en-GB"/>
        </w:rPr>
        <w:t xml:space="preserve"> </w:t>
      </w:r>
      <w:r w:rsidR="000116EE" w:rsidRPr="00E112E3">
        <w:rPr>
          <w:noProof w:val="0"/>
          <w:lang w:val="en-GB"/>
        </w:rPr>
        <w:t>relevance of answer; adequacy</w:t>
      </w:r>
      <w:r w:rsidR="00E112E3" w:rsidRPr="00E112E3">
        <w:rPr>
          <w:noProof w:val="0"/>
          <w:lang w:val="en-GB"/>
        </w:rPr>
        <w:t xml:space="preserve"> of content</w:t>
      </w:r>
      <w:r w:rsidR="000116EE" w:rsidRPr="00E112E3">
        <w:rPr>
          <w:noProof w:val="0"/>
          <w:lang w:val="en-GB"/>
        </w:rPr>
        <w:t xml:space="preserve">; completeness and </w:t>
      </w:r>
      <w:r w:rsidR="00E112E3" w:rsidRPr="00E112E3">
        <w:rPr>
          <w:noProof w:val="0"/>
          <w:lang w:val="en-GB"/>
        </w:rPr>
        <w:t>structuring</w:t>
      </w:r>
      <w:r w:rsidR="000116EE" w:rsidRPr="00E112E3">
        <w:rPr>
          <w:noProof w:val="0"/>
          <w:lang w:val="en-GB"/>
        </w:rPr>
        <w:t xml:space="preserve"> of e</w:t>
      </w:r>
      <w:r w:rsidR="00E112E3" w:rsidRPr="00E112E3">
        <w:rPr>
          <w:noProof w:val="0"/>
          <w:lang w:val="en-GB"/>
        </w:rPr>
        <w:t>xpressed</w:t>
      </w:r>
      <w:r w:rsidR="000116EE" w:rsidRPr="00E112E3">
        <w:rPr>
          <w:noProof w:val="0"/>
          <w:lang w:val="en-GB"/>
        </w:rPr>
        <w:t xml:space="preserve"> concepts; presentation</w:t>
      </w:r>
      <w:r w:rsidR="00E112E3" w:rsidRPr="00E112E3">
        <w:rPr>
          <w:noProof w:val="0"/>
          <w:lang w:val="en-GB"/>
        </w:rPr>
        <w:t xml:space="preserve"> clarity</w:t>
      </w:r>
      <w:r w:rsidR="000116EE" w:rsidRPr="00E112E3">
        <w:rPr>
          <w:noProof w:val="0"/>
          <w:lang w:val="en-GB"/>
        </w:rPr>
        <w:t xml:space="preserve"> and correct gramma</w:t>
      </w:r>
      <w:r w:rsidR="00E112E3" w:rsidRPr="00E112E3">
        <w:rPr>
          <w:noProof w:val="0"/>
          <w:lang w:val="en-GB"/>
        </w:rPr>
        <w:t>tical</w:t>
      </w:r>
      <w:r w:rsidR="000116EE" w:rsidRPr="00E112E3">
        <w:rPr>
          <w:noProof w:val="0"/>
          <w:lang w:val="en-GB"/>
        </w:rPr>
        <w:t>, synta</w:t>
      </w:r>
      <w:r w:rsidR="00E112E3" w:rsidRPr="00E112E3">
        <w:rPr>
          <w:noProof w:val="0"/>
          <w:lang w:val="en-GB"/>
        </w:rPr>
        <w:t>ctical</w:t>
      </w:r>
      <w:r w:rsidR="000116EE" w:rsidRPr="00E112E3">
        <w:rPr>
          <w:noProof w:val="0"/>
          <w:lang w:val="en-GB"/>
        </w:rPr>
        <w:t xml:space="preserve"> and </w:t>
      </w:r>
      <w:r w:rsidR="00E112E3" w:rsidRPr="00E112E3">
        <w:rPr>
          <w:noProof w:val="0"/>
          <w:lang w:val="en-GB"/>
        </w:rPr>
        <w:t>lexical accuracy</w:t>
      </w:r>
      <w:r w:rsidR="000116EE" w:rsidRPr="00E112E3">
        <w:rPr>
          <w:noProof w:val="0"/>
          <w:lang w:val="en-GB"/>
        </w:rPr>
        <w:t>. Particular</w:t>
      </w:r>
      <w:r w:rsidR="000116EE" w:rsidRPr="00C5668E">
        <w:rPr>
          <w:noProof w:val="0"/>
          <w:lang w:val="en-GB"/>
        </w:rPr>
        <w:t xml:space="preserve"> attention will be paid to students’ ability to reason abstract</w:t>
      </w:r>
      <w:r w:rsidR="00CB159D">
        <w:rPr>
          <w:noProof w:val="0"/>
          <w:lang w:val="en-GB"/>
        </w:rPr>
        <w:t>l</w:t>
      </w:r>
      <w:r w:rsidR="000116EE" w:rsidRPr="00C5668E">
        <w:rPr>
          <w:noProof w:val="0"/>
          <w:lang w:val="en-GB"/>
        </w:rPr>
        <w:t>y in a coherent and autonomous way (using their own words) as well as being able to connect concepts to their intrinsic operational</w:t>
      </w:r>
      <w:r w:rsidR="00CB159D">
        <w:rPr>
          <w:noProof w:val="0"/>
          <w:lang w:val="en-GB"/>
        </w:rPr>
        <w:t xml:space="preserve"> </w:t>
      </w:r>
      <w:r w:rsidR="000116EE" w:rsidRPr="00C5668E">
        <w:rPr>
          <w:noProof w:val="0"/>
          <w:lang w:val="en-GB"/>
        </w:rPr>
        <w:t>sense.</w:t>
      </w:r>
    </w:p>
    <w:p w14:paraId="13AA6A19" w14:textId="0C8188AA" w:rsidR="00425381" w:rsidRPr="00C5668E" w:rsidRDefault="00F27FD1" w:rsidP="003F4FC6">
      <w:pPr>
        <w:pStyle w:val="Testo2"/>
        <w:rPr>
          <w:noProof w:val="0"/>
          <w:lang w:val="en-GB"/>
        </w:rPr>
      </w:pPr>
      <w:r w:rsidRPr="00F27FD1">
        <w:rPr>
          <w:noProof w:val="0"/>
          <w:lang w:val="en-GB"/>
        </w:rPr>
        <w:lastRenderedPageBreak/>
        <w:t>I</w:t>
      </w:r>
      <w:r w:rsidR="0040491D" w:rsidRPr="00F27FD1">
        <w:rPr>
          <w:noProof w:val="0"/>
          <w:lang w:val="en-GB"/>
        </w:rPr>
        <w:t xml:space="preserve">f </w:t>
      </w:r>
      <w:r w:rsidRPr="00F27FD1">
        <w:rPr>
          <w:noProof w:val="0"/>
          <w:lang w:val="en-GB"/>
        </w:rPr>
        <w:t>necessary</w:t>
      </w:r>
      <w:r w:rsidR="000116EE" w:rsidRPr="00C5668E">
        <w:rPr>
          <w:noProof w:val="0"/>
          <w:lang w:val="en-GB"/>
        </w:rPr>
        <w:t xml:space="preserve">, the lecturer may request </w:t>
      </w:r>
      <w:r w:rsidR="00E26F61">
        <w:rPr>
          <w:noProof w:val="0"/>
          <w:lang w:val="en-GB"/>
        </w:rPr>
        <w:t xml:space="preserve">students to take </w:t>
      </w:r>
      <w:r w:rsidR="000116EE" w:rsidRPr="00C5668E">
        <w:rPr>
          <w:noProof w:val="0"/>
          <w:lang w:val="en-GB"/>
        </w:rPr>
        <w:t xml:space="preserve">an </w:t>
      </w:r>
      <w:r>
        <w:rPr>
          <w:noProof w:val="0"/>
          <w:lang w:val="en-GB"/>
        </w:rPr>
        <w:t xml:space="preserve">additional </w:t>
      </w:r>
      <w:r w:rsidR="000116EE" w:rsidRPr="00C5668E">
        <w:rPr>
          <w:noProof w:val="0"/>
          <w:lang w:val="en-GB"/>
        </w:rPr>
        <w:t xml:space="preserve">oral </w:t>
      </w:r>
      <w:r w:rsidR="00E26F61">
        <w:rPr>
          <w:noProof w:val="0"/>
          <w:lang w:val="en-GB"/>
        </w:rPr>
        <w:t>test</w:t>
      </w:r>
      <w:r w:rsidR="000116EE" w:rsidRPr="00C5668E">
        <w:rPr>
          <w:noProof w:val="0"/>
          <w:lang w:val="en-GB"/>
        </w:rPr>
        <w:t xml:space="preserve"> aimed at discussing or deepening any part of the essay</w:t>
      </w:r>
      <w:r w:rsidR="00425381" w:rsidRPr="00C5668E">
        <w:rPr>
          <w:noProof w:val="0"/>
          <w:lang w:val="en-GB"/>
        </w:rPr>
        <w:t>. The mark will be out of thirty.</w:t>
      </w:r>
    </w:p>
    <w:p w14:paraId="1927711E" w14:textId="15AABF28" w:rsidR="00974850" w:rsidRPr="00C5668E" w:rsidRDefault="00425381" w:rsidP="003F4FC6">
      <w:pPr>
        <w:pStyle w:val="Testo2"/>
        <w:rPr>
          <w:noProof w:val="0"/>
          <w:lang w:val="en-GB"/>
        </w:rPr>
      </w:pPr>
      <w:r w:rsidRPr="00C5668E">
        <w:rPr>
          <w:noProof w:val="0"/>
          <w:lang w:val="en-GB"/>
        </w:rPr>
        <w:t>There is one final mark fo</w:t>
      </w:r>
      <w:r w:rsidR="00CB159D">
        <w:rPr>
          <w:noProof w:val="0"/>
          <w:lang w:val="en-GB"/>
        </w:rPr>
        <w:t>r</w:t>
      </w:r>
      <w:r w:rsidRPr="00C5668E">
        <w:rPr>
          <w:noProof w:val="0"/>
          <w:lang w:val="en-GB"/>
        </w:rPr>
        <w:t xml:space="preserve"> all thr</w:t>
      </w:r>
      <w:r w:rsidR="00CB159D">
        <w:rPr>
          <w:noProof w:val="0"/>
          <w:lang w:val="en-GB"/>
        </w:rPr>
        <w:t>e</w:t>
      </w:r>
      <w:r w:rsidRPr="00C5668E">
        <w:rPr>
          <w:noProof w:val="0"/>
          <w:lang w:val="en-GB"/>
        </w:rPr>
        <w:t>e modules of the cours</w:t>
      </w:r>
      <w:r w:rsidR="00CB159D">
        <w:rPr>
          <w:noProof w:val="0"/>
          <w:lang w:val="en-GB"/>
        </w:rPr>
        <w:t>e</w:t>
      </w:r>
      <w:r w:rsidRPr="00C5668E">
        <w:rPr>
          <w:noProof w:val="0"/>
          <w:lang w:val="en-GB"/>
        </w:rPr>
        <w:t xml:space="preserve"> and will be awarded by taking into equal </w:t>
      </w:r>
      <w:r w:rsidR="0040491D">
        <w:rPr>
          <w:noProof w:val="0"/>
          <w:lang w:val="en-GB"/>
        </w:rPr>
        <w:t xml:space="preserve">account </w:t>
      </w:r>
      <w:r w:rsidRPr="00C5668E">
        <w:rPr>
          <w:noProof w:val="0"/>
          <w:lang w:val="en-GB"/>
        </w:rPr>
        <w:t>the marks obtained in each module</w:t>
      </w:r>
      <w:r w:rsidR="00974850" w:rsidRPr="00C5668E">
        <w:rPr>
          <w:noProof w:val="0"/>
          <w:lang w:val="en-GB"/>
        </w:rPr>
        <w:t>.</w:t>
      </w:r>
    </w:p>
    <w:p w14:paraId="617F2490" w14:textId="77777777" w:rsidR="00DB5791" w:rsidRPr="00C5668E" w:rsidRDefault="00DB5791" w:rsidP="00DB5791">
      <w:pPr>
        <w:spacing w:before="240" w:after="120"/>
        <w:rPr>
          <w:b/>
          <w:i/>
          <w:sz w:val="18"/>
          <w:lang w:val="en-GB"/>
        </w:rPr>
      </w:pPr>
      <w:r w:rsidRPr="00C5668E">
        <w:rPr>
          <w:b/>
          <w:i/>
          <w:sz w:val="18"/>
          <w:lang w:val="en-GB"/>
        </w:rPr>
        <w:t>NOTES AND PREREQUISITES</w:t>
      </w:r>
    </w:p>
    <w:p w14:paraId="6374C976" w14:textId="0CD7FAD1" w:rsidR="00541CEC" w:rsidRPr="00C5668E" w:rsidRDefault="00F25714" w:rsidP="00541CEC">
      <w:pPr>
        <w:pStyle w:val="Testo2"/>
        <w:rPr>
          <w:noProof w:val="0"/>
          <w:color w:val="000000" w:themeColor="text1"/>
          <w:lang w:val="en-GB"/>
        </w:rPr>
      </w:pPr>
      <w:r w:rsidRPr="00C5668E">
        <w:rPr>
          <w:noProof w:val="0"/>
          <w:lang w:val="en-GB"/>
        </w:rPr>
        <w:t>Given the p</w:t>
      </w:r>
      <w:r w:rsidR="00B8350E" w:rsidRPr="00C5668E">
        <w:rPr>
          <w:noProof w:val="0"/>
          <w:lang w:val="en-GB"/>
        </w:rPr>
        <w:t>ro</w:t>
      </w:r>
      <w:r w:rsidRPr="00C5668E">
        <w:rPr>
          <w:noProof w:val="0"/>
          <w:lang w:val="en-GB"/>
        </w:rPr>
        <w:t xml:space="preserve">fessional </w:t>
      </w:r>
      <w:r w:rsidR="00F27FD1">
        <w:rPr>
          <w:noProof w:val="0"/>
          <w:lang w:val="en-GB"/>
        </w:rPr>
        <w:t>nature</w:t>
      </w:r>
      <w:r w:rsidRPr="00C5668E">
        <w:rPr>
          <w:noProof w:val="0"/>
          <w:lang w:val="en-GB"/>
        </w:rPr>
        <w:t xml:space="preserve"> of the course, attendance is compulsory for best learning.</w:t>
      </w:r>
    </w:p>
    <w:p w14:paraId="1261AC48" w14:textId="5E1D195D" w:rsidR="00541CEC" w:rsidRPr="00C5668E" w:rsidRDefault="00F25714" w:rsidP="00541CEC">
      <w:pPr>
        <w:pStyle w:val="Testo2"/>
        <w:rPr>
          <w:noProof w:val="0"/>
          <w:color w:val="000000" w:themeColor="text1"/>
          <w:lang w:val="en-GB"/>
        </w:rPr>
      </w:pPr>
      <w:r w:rsidRPr="00C5668E">
        <w:rPr>
          <w:noProof w:val="0"/>
          <w:color w:val="000000" w:themeColor="text1"/>
          <w:lang w:val="en-GB"/>
        </w:rPr>
        <w:t>The course requires st</w:t>
      </w:r>
      <w:r w:rsidR="00377642" w:rsidRPr="00C5668E">
        <w:rPr>
          <w:noProof w:val="0"/>
          <w:color w:val="000000" w:themeColor="text1"/>
          <w:lang w:val="en-GB"/>
        </w:rPr>
        <w:t>u</w:t>
      </w:r>
      <w:r w:rsidRPr="00C5668E">
        <w:rPr>
          <w:noProof w:val="0"/>
          <w:color w:val="000000" w:themeColor="text1"/>
          <w:lang w:val="en-GB"/>
        </w:rPr>
        <w:t>dents’ knowledge of some basic conceptual categories about social work (in particu</w:t>
      </w:r>
      <w:r w:rsidR="00F63032" w:rsidRPr="00C5668E">
        <w:rPr>
          <w:noProof w:val="0"/>
          <w:color w:val="000000" w:themeColor="text1"/>
          <w:lang w:val="en-GB"/>
        </w:rPr>
        <w:t>l</w:t>
      </w:r>
      <w:r w:rsidRPr="00C5668E">
        <w:rPr>
          <w:noProof w:val="0"/>
          <w:color w:val="000000" w:themeColor="text1"/>
          <w:lang w:val="en-GB"/>
        </w:rPr>
        <w:t>ar</w:t>
      </w:r>
      <w:r w:rsidR="00B8350E" w:rsidRPr="00C5668E">
        <w:rPr>
          <w:noProof w:val="0"/>
          <w:color w:val="000000" w:themeColor="text1"/>
          <w:lang w:val="en-GB"/>
        </w:rPr>
        <w:t>: features of social work and differences with clinical professions and social policy interventions; concepts of assistance, repair, prevention, promotion). Students who come from an undergraduate course other than L39 will be provided, upon request, with a short list of pre</w:t>
      </w:r>
      <w:r w:rsidR="00E26F61">
        <w:rPr>
          <w:noProof w:val="0"/>
          <w:color w:val="000000" w:themeColor="text1"/>
          <w:lang w:val="en-GB"/>
        </w:rPr>
        <w:t xml:space="preserve">paratory </w:t>
      </w:r>
      <w:r w:rsidR="00B8350E" w:rsidRPr="00C5668E">
        <w:rPr>
          <w:noProof w:val="0"/>
          <w:color w:val="000000" w:themeColor="text1"/>
          <w:lang w:val="en-GB"/>
        </w:rPr>
        <w:t>readings to enhance the course learning experience.</w:t>
      </w:r>
    </w:p>
    <w:p w14:paraId="6DF99C03" w14:textId="77777777" w:rsidR="0051620A" w:rsidRPr="00C5668E" w:rsidRDefault="0051620A" w:rsidP="0051620A">
      <w:pPr>
        <w:pStyle w:val="Testo2"/>
        <w:rPr>
          <w:noProof w:val="0"/>
          <w:lang w:val="en-GB"/>
        </w:rPr>
      </w:pPr>
      <w:r w:rsidRPr="00C5668E">
        <w:rPr>
          <w:noProof w:val="0"/>
          <w:lang w:val="en-GB"/>
        </w:rPr>
        <w:t xml:space="preserve">Further information can be found on the lecturer's webpage at </w:t>
      </w:r>
      <w:r w:rsidRPr="00C5668E">
        <w:rPr>
          <w:rStyle w:val="Hyperlink0"/>
          <w:rFonts w:eastAsiaTheme="majorEastAsia"/>
          <w:noProof w:val="0"/>
          <w:color w:val="auto"/>
          <w:lang w:val="en-GB"/>
        </w:rPr>
        <w:t>http://docenti.unicatt.it/web/searchByName.do?language=ENG</w:t>
      </w:r>
      <w:r w:rsidRPr="00C5668E">
        <w:rPr>
          <w:rStyle w:val="Nessuno"/>
          <w:noProof w:val="0"/>
          <w:lang w:val="en-GB"/>
        </w:rPr>
        <w:t>, or on the Faculty notice board.</w:t>
      </w:r>
    </w:p>
    <w:p w14:paraId="7A840BA1" w14:textId="2A4298FC" w:rsidR="00974850" w:rsidRPr="00C5668E" w:rsidRDefault="00974850" w:rsidP="006D7383">
      <w:pPr>
        <w:pStyle w:val="Titolo2"/>
        <w:spacing w:before="360"/>
        <w:rPr>
          <w:rFonts w:ascii="Times New Roman" w:eastAsia="MS Mincho" w:hAnsi="Times New Roman"/>
          <w:noProof w:val="0"/>
          <w:color w:val="000000" w:themeColor="text1"/>
          <w:sz w:val="20"/>
          <w:szCs w:val="24"/>
          <w:lang w:val="en-GB"/>
        </w:rPr>
      </w:pPr>
      <w:r w:rsidRPr="00C5668E">
        <w:rPr>
          <w:noProof w:val="0"/>
          <w:color w:val="000000" w:themeColor="text1"/>
          <w:lang w:val="en-GB"/>
        </w:rPr>
        <w:t>Modul</w:t>
      </w:r>
      <w:r w:rsidR="00B8350E" w:rsidRPr="00C5668E">
        <w:rPr>
          <w:noProof w:val="0"/>
          <w:color w:val="000000" w:themeColor="text1"/>
          <w:lang w:val="en-GB"/>
        </w:rPr>
        <w:t>e</w:t>
      </w:r>
      <w:r w:rsidRPr="00C5668E">
        <w:rPr>
          <w:noProof w:val="0"/>
          <w:color w:val="000000" w:themeColor="text1"/>
          <w:lang w:val="en-GB"/>
        </w:rPr>
        <w:t xml:space="preserve"> </w:t>
      </w:r>
      <w:r w:rsidR="00B8350E" w:rsidRPr="00C5668E">
        <w:rPr>
          <w:noProof w:val="0"/>
          <w:color w:val="000000" w:themeColor="text1"/>
          <w:lang w:val="en-GB"/>
        </w:rPr>
        <w:t>2</w:t>
      </w:r>
      <w:r w:rsidRPr="00C5668E">
        <w:rPr>
          <w:noProof w:val="0"/>
          <w:color w:val="000000" w:themeColor="text1"/>
          <w:sz w:val="20"/>
          <w:lang w:val="en-GB"/>
        </w:rPr>
        <w:t xml:space="preserve">: </w:t>
      </w:r>
      <w:r w:rsidRPr="00C5668E">
        <w:rPr>
          <w:rFonts w:eastAsia="MS Mincho"/>
          <w:i/>
          <w:smallCaps w:val="0"/>
          <w:noProof w:val="0"/>
          <w:color w:val="000000" w:themeColor="text1"/>
          <w:sz w:val="20"/>
          <w:lang w:val="en-GB"/>
        </w:rPr>
        <w:t>Coordina</w:t>
      </w:r>
      <w:r w:rsidR="005418E8" w:rsidRPr="00C5668E">
        <w:rPr>
          <w:rFonts w:eastAsia="MS Mincho"/>
          <w:i/>
          <w:smallCaps w:val="0"/>
          <w:noProof w:val="0"/>
          <w:color w:val="000000" w:themeColor="text1"/>
          <w:sz w:val="20"/>
          <w:lang w:val="en-GB"/>
        </w:rPr>
        <w:t>tion of teams and services</w:t>
      </w:r>
      <w:r w:rsidRPr="00C5668E">
        <w:rPr>
          <w:rFonts w:eastAsia="MS Mincho"/>
          <w:i/>
          <w:smallCaps w:val="0"/>
          <w:noProof w:val="0"/>
          <w:color w:val="000000" w:themeColor="text1"/>
          <w:sz w:val="20"/>
          <w:lang w:val="en-GB"/>
        </w:rPr>
        <w:t xml:space="preserve"> </w:t>
      </w:r>
      <w:r w:rsidRPr="00C5668E">
        <w:rPr>
          <w:rFonts w:ascii="Times New Roman" w:eastAsia="MS Mincho" w:hAnsi="Times New Roman"/>
          <w:noProof w:val="0"/>
          <w:color w:val="000000" w:themeColor="text1"/>
          <w:sz w:val="20"/>
          <w:szCs w:val="24"/>
          <w:lang w:val="en-GB"/>
        </w:rPr>
        <w:t>(</w:t>
      </w:r>
      <w:r w:rsidRPr="00C5668E">
        <w:rPr>
          <w:rFonts w:ascii="Times New Roman" w:eastAsia="MS Mincho" w:hAnsi="Times New Roman"/>
          <w:smallCaps w:val="0"/>
          <w:noProof w:val="0"/>
          <w:color w:val="000000" w:themeColor="text1"/>
          <w:sz w:val="20"/>
          <w:szCs w:val="24"/>
          <w:lang w:val="en-GB"/>
        </w:rPr>
        <w:t>Prof. Elena Cabiati</w:t>
      </w:r>
      <w:r w:rsidR="00EB4778" w:rsidRPr="00C5668E">
        <w:rPr>
          <w:rFonts w:ascii="Times New Roman" w:eastAsia="MS Mincho" w:hAnsi="Times New Roman"/>
          <w:smallCaps w:val="0"/>
          <w:noProof w:val="0"/>
          <w:color w:val="000000" w:themeColor="text1"/>
          <w:sz w:val="20"/>
          <w:szCs w:val="24"/>
          <w:lang w:val="en-GB"/>
        </w:rPr>
        <w:t>;</w:t>
      </w:r>
      <w:r w:rsidRPr="00C5668E">
        <w:rPr>
          <w:rFonts w:ascii="Times New Roman" w:eastAsia="MS Mincho" w:hAnsi="Times New Roman"/>
          <w:smallCaps w:val="0"/>
          <w:noProof w:val="0"/>
          <w:color w:val="000000" w:themeColor="text1"/>
          <w:sz w:val="20"/>
          <w:szCs w:val="24"/>
          <w:lang w:val="en-GB"/>
        </w:rPr>
        <w:t xml:space="preserve"> </w:t>
      </w:r>
      <w:r w:rsidR="00EB4778" w:rsidRPr="00C5668E">
        <w:rPr>
          <w:rFonts w:ascii="Times New Roman" w:eastAsia="MS Mincho" w:hAnsi="Times New Roman"/>
          <w:smallCaps w:val="0"/>
          <w:noProof w:val="0"/>
          <w:color w:val="000000" w:themeColor="text1"/>
          <w:sz w:val="20"/>
          <w:szCs w:val="24"/>
          <w:lang w:val="en-GB"/>
        </w:rPr>
        <w:t>Prof.</w:t>
      </w:r>
      <w:r w:rsidRPr="00C5668E">
        <w:rPr>
          <w:rFonts w:ascii="Times New Roman" w:eastAsia="MS Mincho" w:hAnsi="Times New Roman"/>
          <w:smallCaps w:val="0"/>
          <w:noProof w:val="0"/>
          <w:color w:val="000000" w:themeColor="text1"/>
          <w:sz w:val="20"/>
          <w:szCs w:val="24"/>
          <w:lang w:val="en-GB"/>
        </w:rPr>
        <w:t xml:space="preserve"> Francesca Biffi</w:t>
      </w:r>
      <w:r w:rsidRPr="00C5668E">
        <w:rPr>
          <w:rFonts w:ascii="Times New Roman" w:eastAsia="MS Mincho" w:hAnsi="Times New Roman"/>
          <w:noProof w:val="0"/>
          <w:color w:val="000000" w:themeColor="text1"/>
          <w:sz w:val="20"/>
          <w:szCs w:val="24"/>
          <w:lang w:val="en-GB"/>
        </w:rPr>
        <w:t>)</w:t>
      </w:r>
    </w:p>
    <w:p w14:paraId="08316E2F" w14:textId="77777777" w:rsidR="005418E8" w:rsidRPr="00C5668E" w:rsidRDefault="005418E8" w:rsidP="005418E8">
      <w:pPr>
        <w:spacing w:before="240" w:after="120"/>
        <w:rPr>
          <w:b/>
          <w:i/>
          <w:sz w:val="18"/>
          <w:lang w:val="en-GB"/>
        </w:rPr>
      </w:pPr>
      <w:r w:rsidRPr="00C5668E">
        <w:rPr>
          <w:b/>
          <w:i/>
          <w:sz w:val="18"/>
          <w:lang w:val="en-GB"/>
        </w:rPr>
        <w:t xml:space="preserve">COURSE AIMS AND INTENDED LEARNING OUTCOMES </w:t>
      </w:r>
    </w:p>
    <w:p w14:paraId="048399C1" w14:textId="5E99093C" w:rsidR="005418E8" w:rsidRPr="00C5668E" w:rsidRDefault="005418E8" w:rsidP="005418E8">
      <w:pPr>
        <w:rPr>
          <w:lang w:val="en-GB"/>
        </w:rPr>
      </w:pPr>
      <w:r w:rsidRPr="00C5668E">
        <w:rPr>
          <w:lang w:val="en-GB"/>
        </w:rPr>
        <w:t xml:space="preserve">The module focuses on management and middle-management functions in welfare services. The course </w:t>
      </w:r>
      <w:r w:rsidR="0040491D">
        <w:rPr>
          <w:lang w:val="en-GB"/>
        </w:rPr>
        <w:t>a</w:t>
      </w:r>
      <w:r w:rsidRPr="00C5668E">
        <w:rPr>
          <w:lang w:val="en-GB"/>
        </w:rPr>
        <w:t>i</w:t>
      </w:r>
      <w:r w:rsidR="0040491D">
        <w:rPr>
          <w:lang w:val="en-GB"/>
        </w:rPr>
        <w:t>m</w:t>
      </w:r>
      <w:r w:rsidRPr="00C5668E">
        <w:rPr>
          <w:lang w:val="en-GB"/>
        </w:rPr>
        <w:t>s to accompany students (aspiring future team and service coordinators) in developing the knowledge, skills and sensitivity necessary to carry out organizational, administrative, technical-methodological and networking functions.</w:t>
      </w:r>
    </w:p>
    <w:p w14:paraId="47AE34AA" w14:textId="30964EC0" w:rsidR="005418E8" w:rsidRPr="00C5668E" w:rsidRDefault="005418E8" w:rsidP="005418E8">
      <w:pPr>
        <w:rPr>
          <w:lang w:val="en-GB"/>
        </w:rPr>
      </w:pPr>
      <w:r w:rsidRPr="00C5668E">
        <w:rPr>
          <w:lang w:val="en-GB"/>
        </w:rPr>
        <w:t xml:space="preserve">Starting </w:t>
      </w:r>
      <w:r w:rsidR="0040491D" w:rsidRPr="00F27FD1">
        <w:rPr>
          <w:lang w:val="en-GB"/>
        </w:rPr>
        <w:t>with</w:t>
      </w:r>
      <w:r w:rsidRPr="00C5668E">
        <w:rPr>
          <w:lang w:val="en-GB"/>
        </w:rPr>
        <w:t xml:space="preserve"> the concept of Relational Guidance, the module will examine the principles, skills and technical and methodological competences useful for supporting teams of professionals in facing the challenges of operational activities within articulated organizational contexts and within the framework of the social and socio-health policies of reference.</w:t>
      </w:r>
    </w:p>
    <w:p w14:paraId="01273667" w14:textId="47CEE549" w:rsidR="005418E8" w:rsidRPr="00F27FD1" w:rsidRDefault="00B428D1" w:rsidP="005418E8">
      <w:pPr>
        <w:rPr>
          <w:lang w:val="en-GB"/>
        </w:rPr>
      </w:pPr>
      <w:r w:rsidRPr="00B428D1">
        <w:rPr>
          <w:lang w:val="en-GB"/>
        </w:rPr>
        <w:t>One</w:t>
      </w:r>
      <w:r w:rsidR="005418E8" w:rsidRPr="00B428D1">
        <w:rPr>
          <w:lang w:val="en-GB"/>
        </w:rPr>
        <w:t xml:space="preserve"> the objectives of the course </w:t>
      </w:r>
      <w:r w:rsidRPr="00B428D1">
        <w:rPr>
          <w:lang w:val="en-GB"/>
        </w:rPr>
        <w:t>is to</w:t>
      </w:r>
      <w:r w:rsidR="005418E8" w:rsidRPr="00B428D1">
        <w:rPr>
          <w:lang w:val="en-GB"/>
        </w:rPr>
        <w:t xml:space="preserve"> stimulat</w:t>
      </w:r>
      <w:r w:rsidRPr="00B428D1">
        <w:rPr>
          <w:lang w:val="en-GB"/>
        </w:rPr>
        <w:t>e</w:t>
      </w:r>
      <w:r w:rsidR="005418E8" w:rsidRPr="00B428D1">
        <w:rPr>
          <w:lang w:val="en-GB"/>
        </w:rPr>
        <w:t xml:space="preserve"> critical </w:t>
      </w:r>
      <w:r w:rsidRPr="00B428D1">
        <w:rPr>
          <w:lang w:val="en-GB"/>
        </w:rPr>
        <w:t>thinking</w:t>
      </w:r>
      <w:r w:rsidR="005418E8" w:rsidRPr="00C5668E">
        <w:rPr>
          <w:lang w:val="en-GB"/>
        </w:rPr>
        <w:t xml:space="preserve"> on the (often unaware) mechanisms and dynamics that can characterize the services and aid practices, at a micro and macro level</w:t>
      </w:r>
      <w:r w:rsidR="0040491D">
        <w:rPr>
          <w:lang w:val="en-GB"/>
        </w:rPr>
        <w:t>. It aims to</w:t>
      </w:r>
      <w:r w:rsidR="005418E8" w:rsidRPr="00C5668E">
        <w:rPr>
          <w:lang w:val="en-GB"/>
        </w:rPr>
        <w:t xml:space="preserve"> focus on the responsibilities and </w:t>
      </w:r>
      <w:r w:rsidR="005418E8" w:rsidRPr="00F27FD1">
        <w:rPr>
          <w:lang w:val="en-GB"/>
        </w:rPr>
        <w:t>potential of the coordinators in favo</w:t>
      </w:r>
      <w:r w:rsidR="003375A4" w:rsidRPr="00F27FD1">
        <w:rPr>
          <w:lang w:val="en-GB"/>
        </w:rPr>
        <w:t>u</w:t>
      </w:r>
      <w:r w:rsidR="005418E8" w:rsidRPr="00F27FD1">
        <w:rPr>
          <w:lang w:val="en-GB"/>
        </w:rPr>
        <w:t>ring effective and sustainable aid pathways.</w:t>
      </w:r>
    </w:p>
    <w:p w14:paraId="6ECE9C4F" w14:textId="429C4EA7" w:rsidR="00974850" w:rsidRPr="00C5668E" w:rsidRDefault="005418E8" w:rsidP="00974850">
      <w:pPr>
        <w:rPr>
          <w:lang w:val="en-GB"/>
        </w:rPr>
      </w:pPr>
      <w:r w:rsidRPr="00F27FD1">
        <w:rPr>
          <w:lang w:val="en-GB"/>
        </w:rPr>
        <w:t>At the end of the course, student</w:t>
      </w:r>
      <w:r w:rsidR="00F574FB" w:rsidRPr="00F27FD1">
        <w:rPr>
          <w:lang w:val="en-GB"/>
        </w:rPr>
        <w:t>s</w:t>
      </w:r>
      <w:r w:rsidRPr="00F27FD1">
        <w:rPr>
          <w:lang w:val="en-GB"/>
        </w:rPr>
        <w:t xml:space="preserve"> will be able to </w:t>
      </w:r>
      <w:r w:rsidR="00F574FB" w:rsidRPr="00F27FD1">
        <w:rPr>
          <w:lang w:val="en-GB"/>
        </w:rPr>
        <w:t xml:space="preserve">demonstrate </w:t>
      </w:r>
      <w:r w:rsidRPr="00F27FD1">
        <w:rPr>
          <w:lang w:val="en-GB"/>
        </w:rPr>
        <w:t>know</w:t>
      </w:r>
      <w:r w:rsidR="00F574FB" w:rsidRPr="00F27FD1">
        <w:rPr>
          <w:lang w:val="en-GB"/>
        </w:rPr>
        <w:t>ledge of</w:t>
      </w:r>
      <w:r w:rsidRPr="00F27FD1">
        <w:rPr>
          <w:lang w:val="en-GB"/>
        </w:rPr>
        <w:t xml:space="preserve"> </w:t>
      </w:r>
      <w:r w:rsidR="0040491D" w:rsidRPr="00F27FD1">
        <w:rPr>
          <w:lang w:val="en-GB"/>
        </w:rPr>
        <w:t>the</w:t>
      </w:r>
      <w:r w:rsidRPr="00F27FD1">
        <w:rPr>
          <w:lang w:val="en-GB"/>
        </w:rPr>
        <w:t xml:space="preserve"> key elements of relational management for the coordination of social and socio-health services, as well as the strategies useful for this role in the</w:t>
      </w:r>
      <w:r w:rsidR="00F574FB" w:rsidRPr="00F27FD1">
        <w:rPr>
          <w:lang w:val="en-GB"/>
        </w:rPr>
        <w:t xml:space="preserve">ir </w:t>
      </w:r>
      <w:r w:rsidRPr="00F27FD1">
        <w:rPr>
          <w:lang w:val="en-GB"/>
        </w:rPr>
        <w:t>near future.</w:t>
      </w:r>
    </w:p>
    <w:p w14:paraId="08BD050A" w14:textId="43A397AB" w:rsidR="00974850" w:rsidRPr="00C5668E" w:rsidRDefault="00F574FB" w:rsidP="00974850">
      <w:pPr>
        <w:spacing w:before="240" w:after="120"/>
        <w:rPr>
          <w:b/>
          <w:i/>
          <w:sz w:val="18"/>
          <w:lang w:val="en-GB"/>
        </w:rPr>
      </w:pPr>
      <w:r w:rsidRPr="00C5668E">
        <w:rPr>
          <w:b/>
          <w:i/>
          <w:sz w:val="18"/>
          <w:lang w:val="en-GB"/>
        </w:rPr>
        <w:t>COURSE CONTENT</w:t>
      </w:r>
    </w:p>
    <w:p w14:paraId="567716D7" w14:textId="758C1BB1" w:rsidR="00974850" w:rsidRPr="00C5668E" w:rsidRDefault="00974850" w:rsidP="00974850">
      <w:pPr>
        <w:rPr>
          <w:lang w:val="en-GB"/>
        </w:rPr>
      </w:pPr>
      <w:r w:rsidRPr="00C5668E">
        <w:rPr>
          <w:lang w:val="en-GB"/>
        </w:rPr>
        <w:lastRenderedPageBreak/>
        <w:t>Du</w:t>
      </w:r>
      <w:r w:rsidR="00F574FB" w:rsidRPr="00C5668E">
        <w:rPr>
          <w:lang w:val="en-GB"/>
        </w:rPr>
        <w:t>ring the module, the following topics and concepts will be examined, both from a theoretical and methodological point of view:</w:t>
      </w:r>
    </w:p>
    <w:p w14:paraId="31B41783" w14:textId="7F75543E" w:rsidR="00974850" w:rsidRPr="00C5668E" w:rsidRDefault="00F574FB" w:rsidP="00974850">
      <w:pPr>
        <w:pStyle w:val="Paragrafoelenco"/>
        <w:numPr>
          <w:ilvl w:val="0"/>
          <w:numId w:val="3"/>
        </w:numPr>
        <w:rPr>
          <w:lang w:val="en-GB"/>
        </w:rPr>
      </w:pPr>
      <w:r w:rsidRPr="00C5668E">
        <w:rPr>
          <w:lang w:val="en-GB"/>
        </w:rPr>
        <w:t xml:space="preserve">The Relational Guide function at managerial level </w:t>
      </w:r>
      <w:r w:rsidR="00974850" w:rsidRPr="00C5668E">
        <w:rPr>
          <w:lang w:val="en-GB"/>
        </w:rPr>
        <w:t xml:space="preserve"> </w:t>
      </w:r>
    </w:p>
    <w:p w14:paraId="64F6DB86" w14:textId="0CBE2488" w:rsidR="00974850" w:rsidRPr="00C5668E" w:rsidRDefault="00F574FB" w:rsidP="00974850">
      <w:pPr>
        <w:pStyle w:val="Paragrafoelenco"/>
        <w:numPr>
          <w:ilvl w:val="0"/>
          <w:numId w:val="3"/>
        </w:numPr>
        <w:rPr>
          <w:lang w:val="en-GB"/>
        </w:rPr>
      </w:pPr>
      <w:r w:rsidRPr="00C5668E">
        <w:rPr>
          <w:lang w:val="en-GB"/>
        </w:rPr>
        <w:t>The transition from operator to coordin</w:t>
      </w:r>
      <w:r w:rsidR="003375A4">
        <w:rPr>
          <w:lang w:val="en-GB"/>
        </w:rPr>
        <w:t>a</w:t>
      </w:r>
      <w:r w:rsidRPr="00C5668E">
        <w:rPr>
          <w:lang w:val="en-GB"/>
        </w:rPr>
        <w:t>tor</w:t>
      </w:r>
    </w:p>
    <w:p w14:paraId="6D5082D6" w14:textId="6CED127F" w:rsidR="00974850" w:rsidRPr="00C5668E" w:rsidRDefault="00F574FB" w:rsidP="00974850">
      <w:pPr>
        <w:pStyle w:val="Paragrafoelenco"/>
        <w:numPr>
          <w:ilvl w:val="0"/>
          <w:numId w:val="3"/>
        </w:numPr>
        <w:rPr>
          <w:lang w:val="en-GB"/>
        </w:rPr>
      </w:pPr>
      <w:r w:rsidRPr="00C5668E">
        <w:rPr>
          <w:lang w:val="en-GB"/>
        </w:rPr>
        <w:t xml:space="preserve">Teamwork and interprofessional collaboration </w:t>
      </w:r>
    </w:p>
    <w:p w14:paraId="44B83FCE" w14:textId="27AE6ABC" w:rsidR="00974850" w:rsidRPr="00C5668E" w:rsidRDefault="00F574FB" w:rsidP="00974850">
      <w:pPr>
        <w:pStyle w:val="Paragrafoelenco"/>
        <w:numPr>
          <w:ilvl w:val="0"/>
          <w:numId w:val="3"/>
        </w:numPr>
        <w:rPr>
          <w:lang w:val="en-GB"/>
        </w:rPr>
      </w:pPr>
      <w:r w:rsidRPr="00C5668E">
        <w:rPr>
          <w:lang w:val="en-GB"/>
        </w:rPr>
        <w:t>Workload management</w:t>
      </w:r>
    </w:p>
    <w:p w14:paraId="6B74A99C" w14:textId="365813C9" w:rsidR="00974850" w:rsidRPr="00C5668E" w:rsidRDefault="00F574FB" w:rsidP="00974850">
      <w:pPr>
        <w:pStyle w:val="Paragrafoelenco"/>
        <w:numPr>
          <w:ilvl w:val="0"/>
          <w:numId w:val="3"/>
        </w:numPr>
        <w:rPr>
          <w:lang w:val="en-GB"/>
        </w:rPr>
      </w:pPr>
      <w:r w:rsidRPr="00C5668E">
        <w:rPr>
          <w:lang w:val="en-GB"/>
        </w:rPr>
        <w:t xml:space="preserve">Monitoring and evaluation of operational processes </w:t>
      </w:r>
    </w:p>
    <w:p w14:paraId="759BB576" w14:textId="259D8DAF" w:rsidR="00974850" w:rsidRPr="00C5668E" w:rsidRDefault="00F574FB" w:rsidP="00974850">
      <w:pPr>
        <w:pStyle w:val="Paragrafoelenco"/>
        <w:numPr>
          <w:ilvl w:val="0"/>
          <w:numId w:val="3"/>
        </w:numPr>
        <w:rPr>
          <w:lang w:val="en-GB"/>
        </w:rPr>
      </w:pPr>
      <w:r w:rsidRPr="00C5668E">
        <w:rPr>
          <w:lang w:val="en-GB"/>
        </w:rPr>
        <w:t xml:space="preserve">Conducting and facilitating team meetings </w:t>
      </w:r>
    </w:p>
    <w:p w14:paraId="718D705E" w14:textId="7B8180ED" w:rsidR="00974850" w:rsidRPr="00C5668E" w:rsidRDefault="00F574FB" w:rsidP="00974850">
      <w:pPr>
        <w:pStyle w:val="Paragrafoelenco"/>
        <w:numPr>
          <w:ilvl w:val="0"/>
          <w:numId w:val="3"/>
        </w:numPr>
        <w:rPr>
          <w:lang w:val="en-GB"/>
        </w:rPr>
      </w:pPr>
      <w:r w:rsidRPr="00C5668E">
        <w:rPr>
          <w:lang w:val="en-GB"/>
        </w:rPr>
        <w:t xml:space="preserve">Guiding reflection on case studies </w:t>
      </w:r>
    </w:p>
    <w:p w14:paraId="5A1CB3C4" w14:textId="1090A978" w:rsidR="00974850" w:rsidRPr="00C5668E" w:rsidRDefault="00693605" w:rsidP="00974850">
      <w:pPr>
        <w:pStyle w:val="Paragrafoelenco"/>
        <w:numPr>
          <w:ilvl w:val="0"/>
          <w:numId w:val="3"/>
        </w:numPr>
        <w:rPr>
          <w:lang w:val="en-GB"/>
        </w:rPr>
      </w:pPr>
      <w:r w:rsidRPr="00C5668E">
        <w:rPr>
          <w:lang w:val="en-GB"/>
        </w:rPr>
        <w:t xml:space="preserve">Support for well-being of professionals </w:t>
      </w:r>
    </w:p>
    <w:p w14:paraId="1A295C84" w14:textId="759404CC" w:rsidR="00974850" w:rsidRPr="00C5668E" w:rsidRDefault="00693605" w:rsidP="00974850">
      <w:pPr>
        <w:tabs>
          <w:tab w:val="left" w:pos="284"/>
        </w:tabs>
        <w:spacing w:before="240" w:after="120" w:line="220" w:lineRule="exact"/>
        <w:rPr>
          <w:rFonts w:ascii="Times" w:eastAsia="Times New Roman" w:hAnsi="Times"/>
          <w:b/>
          <w:i/>
          <w:sz w:val="18"/>
          <w:szCs w:val="20"/>
          <w:lang w:val="en-GB"/>
        </w:rPr>
      </w:pPr>
      <w:r w:rsidRPr="00C5668E">
        <w:rPr>
          <w:rFonts w:ascii="Times" w:eastAsia="Times New Roman" w:hAnsi="Times"/>
          <w:b/>
          <w:i/>
          <w:sz w:val="18"/>
          <w:szCs w:val="20"/>
          <w:lang w:val="en-GB"/>
        </w:rPr>
        <w:t>READING LIST</w:t>
      </w:r>
    </w:p>
    <w:p w14:paraId="3FCF0686" w14:textId="780333A5" w:rsidR="00974850" w:rsidRPr="00C5668E" w:rsidRDefault="00693605" w:rsidP="00974850">
      <w:pPr>
        <w:rPr>
          <w:smallCaps/>
          <w:sz w:val="14"/>
          <w:szCs w:val="16"/>
          <w:lang w:val="en-GB"/>
        </w:rPr>
      </w:pPr>
      <w:r w:rsidRPr="00C5668E">
        <w:rPr>
          <w:sz w:val="18"/>
          <w:lang w:val="en-GB"/>
        </w:rPr>
        <w:t>The refer</w:t>
      </w:r>
      <w:r w:rsidR="0040491D">
        <w:rPr>
          <w:sz w:val="18"/>
          <w:lang w:val="en-GB"/>
        </w:rPr>
        <w:t>e</w:t>
      </w:r>
      <w:r w:rsidRPr="00C5668E">
        <w:rPr>
          <w:sz w:val="18"/>
          <w:lang w:val="en-GB"/>
        </w:rPr>
        <w:t xml:space="preserve">nce textbook for the module is: </w:t>
      </w:r>
    </w:p>
    <w:p w14:paraId="043A22F7" w14:textId="04C7B253" w:rsidR="00974850" w:rsidRPr="00C5668E" w:rsidRDefault="00EB4778" w:rsidP="00A0799F">
      <w:pPr>
        <w:ind w:left="284" w:hanging="284"/>
        <w:rPr>
          <w:sz w:val="18"/>
          <w:szCs w:val="16"/>
          <w:lang w:val="en-GB"/>
        </w:rPr>
      </w:pPr>
      <w:r w:rsidRPr="00A0799F">
        <w:rPr>
          <w:smallCaps/>
          <w:sz w:val="16"/>
          <w:szCs w:val="14"/>
          <w:lang w:val="en-GB"/>
        </w:rPr>
        <w:t>Cabiati E</w:t>
      </w:r>
      <w:r w:rsidR="00974850" w:rsidRPr="00A0799F">
        <w:rPr>
          <w:smallCaps/>
          <w:sz w:val="16"/>
          <w:szCs w:val="14"/>
          <w:lang w:val="en-GB"/>
        </w:rPr>
        <w:t xml:space="preserve">. </w:t>
      </w:r>
      <w:r w:rsidR="00974850" w:rsidRPr="00C5668E">
        <w:rPr>
          <w:smallCaps/>
          <w:sz w:val="18"/>
          <w:szCs w:val="16"/>
          <w:lang w:val="en-GB"/>
        </w:rPr>
        <w:t>(2020).</w:t>
      </w:r>
      <w:r w:rsidR="00974850" w:rsidRPr="00C5668E">
        <w:rPr>
          <w:rFonts w:ascii="Calibri" w:eastAsia="Times New Roman" w:hAnsi="Calibri"/>
          <w:i/>
          <w:iCs/>
          <w:color w:val="000000"/>
          <w:sz w:val="28"/>
          <w:lang w:val="en-GB"/>
        </w:rPr>
        <w:t xml:space="preserve"> </w:t>
      </w:r>
      <w:r w:rsidR="00974850" w:rsidRPr="00C5668E">
        <w:rPr>
          <w:i/>
          <w:iCs/>
          <w:sz w:val="18"/>
          <w:szCs w:val="16"/>
          <w:lang w:val="en-GB"/>
        </w:rPr>
        <w:t xml:space="preserve">Il coordinamento d'équipe passo dopo passo. Metodologia e strumenti per i Servizi di welfare. </w:t>
      </w:r>
      <w:r w:rsidR="00974850" w:rsidRPr="00C5668E">
        <w:rPr>
          <w:iCs/>
          <w:sz w:val="18"/>
          <w:szCs w:val="16"/>
          <w:lang w:val="en-GB"/>
        </w:rPr>
        <w:t>Trent, Centro Studi Erickson</w:t>
      </w:r>
      <w:r w:rsidR="00974850" w:rsidRPr="00C5668E">
        <w:rPr>
          <w:i/>
          <w:iCs/>
          <w:sz w:val="18"/>
          <w:szCs w:val="16"/>
          <w:lang w:val="en-GB"/>
        </w:rPr>
        <w:t>.</w:t>
      </w:r>
      <w:r w:rsidR="006D7383" w:rsidRPr="00C5668E">
        <w:rPr>
          <w:sz w:val="18"/>
          <w:szCs w:val="16"/>
          <w:lang w:val="en-GB"/>
        </w:rPr>
        <w:t xml:space="preserve"> </w:t>
      </w:r>
    </w:p>
    <w:p w14:paraId="7A65B4E5" w14:textId="35600E15" w:rsidR="00974850" w:rsidRPr="00C5668E" w:rsidRDefault="00693605" w:rsidP="00974850">
      <w:pPr>
        <w:rPr>
          <w:smallCaps/>
          <w:sz w:val="14"/>
          <w:szCs w:val="16"/>
          <w:lang w:val="en-GB"/>
        </w:rPr>
      </w:pPr>
      <w:r w:rsidRPr="00C5668E">
        <w:rPr>
          <w:spacing w:val="-5"/>
          <w:sz w:val="18"/>
          <w:lang w:val="en-GB"/>
        </w:rPr>
        <w:t xml:space="preserve">Further optional readings will be suggested during the </w:t>
      </w:r>
      <w:r w:rsidR="0040491D">
        <w:rPr>
          <w:spacing w:val="-5"/>
          <w:sz w:val="18"/>
          <w:lang w:val="en-GB"/>
        </w:rPr>
        <w:t>course</w:t>
      </w:r>
      <w:r w:rsidRPr="00C5668E">
        <w:rPr>
          <w:spacing w:val="-5"/>
          <w:sz w:val="18"/>
          <w:lang w:val="en-GB"/>
        </w:rPr>
        <w:t xml:space="preserve">. </w:t>
      </w:r>
    </w:p>
    <w:p w14:paraId="2AD9A3A3" w14:textId="59048C9D" w:rsidR="00974850" w:rsidRPr="00C5668E" w:rsidRDefault="00693605" w:rsidP="00974850">
      <w:pPr>
        <w:spacing w:before="240" w:after="120" w:line="220" w:lineRule="atLeast"/>
        <w:rPr>
          <w:rFonts w:eastAsia="Times New Roman"/>
          <w:color w:val="000000"/>
          <w:sz w:val="18"/>
          <w:szCs w:val="18"/>
          <w:lang w:val="en-GB"/>
        </w:rPr>
      </w:pPr>
      <w:r w:rsidRPr="00C5668E">
        <w:rPr>
          <w:rFonts w:eastAsia="Times New Roman"/>
          <w:b/>
          <w:bCs/>
          <w:i/>
          <w:iCs/>
          <w:color w:val="000000"/>
          <w:sz w:val="18"/>
          <w:szCs w:val="18"/>
          <w:lang w:val="en-GB"/>
        </w:rPr>
        <w:t>TEACHING METHOD</w:t>
      </w:r>
    </w:p>
    <w:p w14:paraId="7A677429" w14:textId="6B673528" w:rsidR="00974850" w:rsidRPr="00C5668E" w:rsidRDefault="00693605" w:rsidP="00974850">
      <w:pPr>
        <w:pStyle w:val="Testo2"/>
        <w:rPr>
          <w:noProof w:val="0"/>
          <w:lang w:val="en-GB"/>
        </w:rPr>
      </w:pPr>
      <w:r w:rsidRPr="005E3E13">
        <w:rPr>
          <w:noProof w:val="0"/>
          <w:lang w:val="en-GB"/>
        </w:rPr>
        <w:t>In addition to</w:t>
      </w:r>
      <w:r w:rsidRPr="00C5668E">
        <w:rPr>
          <w:noProof w:val="0"/>
          <w:lang w:val="en-GB"/>
        </w:rPr>
        <w:t xml:space="preserve"> the frontal lectures</w:t>
      </w:r>
      <w:r w:rsidR="001018F2">
        <w:rPr>
          <w:noProof w:val="0"/>
          <w:lang w:val="en-GB"/>
        </w:rPr>
        <w:t>,</w:t>
      </w:r>
      <w:r w:rsidRPr="00C5668E">
        <w:rPr>
          <w:noProof w:val="0"/>
          <w:lang w:val="en-GB"/>
        </w:rPr>
        <w:t xml:space="preserve"> the course includes meetings (for a total of 10 hours) aimed at carrying out exercises and group reflections on talks by experts who carry out coordination functions within the welfare services. Th</w:t>
      </w:r>
      <w:r w:rsidR="003375A4">
        <w:rPr>
          <w:noProof w:val="0"/>
          <w:lang w:val="en-GB"/>
        </w:rPr>
        <w:t>e</w:t>
      </w:r>
      <w:r w:rsidRPr="00C5668E">
        <w:rPr>
          <w:noProof w:val="0"/>
          <w:lang w:val="en-GB"/>
        </w:rPr>
        <w:t>se meetings will be taught by Prof. Francesca Biffi.</w:t>
      </w:r>
    </w:p>
    <w:p w14:paraId="31578AAA" w14:textId="77777777" w:rsidR="00693605" w:rsidRPr="00C5668E" w:rsidRDefault="00693605" w:rsidP="00693605">
      <w:pPr>
        <w:spacing w:before="240" w:after="120" w:line="220" w:lineRule="exact"/>
        <w:rPr>
          <w:b/>
          <w:i/>
          <w:sz w:val="18"/>
          <w:lang w:val="en-GB"/>
        </w:rPr>
      </w:pPr>
      <w:r w:rsidRPr="00C5668E">
        <w:rPr>
          <w:b/>
          <w:i/>
          <w:sz w:val="18"/>
          <w:lang w:val="en-GB"/>
        </w:rPr>
        <w:t>ASSESSMENT METHOD AND CRITERIA</w:t>
      </w:r>
    </w:p>
    <w:p w14:paraId="4F4A4273" w14:textId="3DED545F" w:rsidR="00974850" w:rsidRPr="00C5668E" w:rsidRDefault="00693605" w:rsidP="00974850">
      <w:pPr>
        <w:pStyle w:val="Testo2"/>
        <w:rPr>
          <w:noProof w:val="0"/>
          <w:lang w:val="en-GB"/>
        </w:rPr>
      </w:pPr>
      <w:r w:rsidRPr="00C5668E">
        <w:rPr>
          <w:noProof w:val="0"/>
          <w:lang w:val="en-GB"/>
        </w:rPr>
        <w:t xml:space="preserve">The exam will be written and will consist </w:t>
      </w:r>
      <w:r w:rsidR="0033206E" w:rsidRPr="00C5668E">
        <w:rPr>
          <w:noProof w:val="0"/>
          <w:lang w:val="en-GB"/>
        </w:rPr>
        <w:t>of an essay.</w:t>
      </w:r>
      <w:r w:rsidR="00350D77" w:rsidRPr="00C5668E">
        <w:rPr>
          <w:noProof w:val="0"/>
          <w:lang w:val="en-GB"/>
        </w:rPr>
        <w:t xml:space="preserve"> For each exam session, the</w:t>
      </w:r>
      <w:r w:rsidR="00C5668E">
        <w:rPr>
          <w:noProof w:val="0"/>
          <w:lang w:val="en-GB"/>
        </w:rPr>
        <w:t>re will be</w:t>
      </w:r>
      <w:r w:rsidR="00350D77" w:rsidRPr="00C5668E">
        <w:rPr>
          <w:noProof w:val="0"/>
          <w:lang w:val="en-GB"/>
        </w:rPr>
        <w:t xml:space="preserve"> three different topics for students to cho</w:t>
      </w:r>
      <w:r w:rsidR="00C5668E">
        <w:rPr>
          <w:noProof w:val="0"/>
          <w:lang w:val="en-GB"/>
        </w:rPr>
        <w:t>o</w:t>
      </w:r>
      <w:r w:rsidR="00350D77" w:rsidRPr="00C5668E">
        <w:rPr>
          <w:noProof w:val="0"/>
          <w:lang w:val="en-GB"/>
        </w:rPr>
        <w:t>se from.</w:t>
      </w:r>
      <w:r w:rsidR="0033206E" w:rsidRPr="00C5668E">
        <w:rPr>
          <w:noProof w:val="0"/>
          <w:lang w:val="en-GB"/>
        </w:rPr>
        <w:t xml:space="preserve"> </w:t>
      </w:r>
      <w:r w:rsidR="00350D77" w:rsidRPr="00C5668E">
        <w:rPr>
          <w:noProof w:val="0"/>
          <w:lang w:val="en-GB"/>
        </w:rPr>
        <w:t xml:space="preserve">The test will assess students on the following elements: </w:t>
      </w:r>
    </w:p>
    <w:p w14:paraId="6EE406EC" w14:textId="07610F12" w:rsidR="00974850" w:rsidRPr="00C5668E" w:rsidRDefault="00350D77" w:rsidP="00974850">
      <w:pPr>
        <w:pStyle w:val="Testo2"/>
        <w:numPr>
          <w:ilvl w:val="0"/>
          <w:numId w:val="4"/>
        </w:numPr>
        <w:rPr>
          <w:noProof w:val="0"/>
          <w:lang w:val="en-GB"/>
        </w:rPr>
      </w:pPr>
      <w:r w:rsidRPr="00C5668E">
        <w:rPr>
          <w:noProof w:val="0"/>
          <w:lang w:val="en-GB"/>
        </w:rPr>
        <w:t>Knowledge of module content</w:t>
      </w:r>
      <w:r w:rsidR="00974850" w:rsidRPr="00C5668E">
        <w:rPr>
          <w:noProof w:val="0"/>
          <w:lang w:val="en-GB"/>
        </w:rPr>
        <w:t>;</w:t>
      </w:r>
    </w:p>
    <w:p w14:paraId="2B2979F3" w14:textId="04A738C9" w:rsidR="00C5668E" w:rsidRDefault="00350D77" w:rsidP="00893178">
      <w:pPr>
        <w:pStyle w:val="Testo2"/>
        <w:numPr>
          <w:ilvl w:val="0"/>
          <w:numId w:val="4"/>
        </w:numPr>
        <w:rPr>
          <w:noProof w:val="0"/>
          <w:lang w:val="en-GB"/>
        </w:rPr>
      </w:pPr>
      <w:r w:rsidRPr="00C5668E">
        <w:rPr>
          <w:noProof w:val="0"/>
          <w:lang w:val="en-GB"/>
        </w:rPr>
        <w:t>Ability to link th</w:t>
      </w:r>
      <w:r w:rsidR="00C5668E" w:rsidRPr="00C5668E">
        <w:rPr>
          <w:noProof w:val="0"/>
          <w:lang w:val="en-GB"/>
        </w:rPr>
        <w:t>e</w:t>
      </w:r>
      <w:r w:rsidRPr="00C5668E">
        <w:rPr>
          <w:noProof w:val="0"/>
          <w:lang w:val="en-GB"/>
        </w:rPr>
        <w:t xml:space="preserve">ory and practice (including critical thinking skills on </w:t>
      </w:r>
      <w:r w:rsidR="001018F2">
        <w:rPr>
          <w:noProof w:val="0"/>
          <w:lang w:val="en-GB"/>
        </w:rPr>
        <w:t xml:space="preserve">acquired </w:t>
      </w:r>
      <w:r w:rsidRPr="00C5668E">
        <w:rPr>
          <w:noProof w:val="0"/>
          <w:lang w:val="en-GB"/>
        </w:rPr>
        <w:t xml:space="preserve">concepts); </w:t>
      </w:r>
    </w:p>
    <w:p w14:paraId="0B667AC4" w14:textId="124B00C6" w:rsidR="00974850" w:rsidRPr="00C5668E" w:rsidRDefault="00350D77" w:rsidP="00893178">
      <w:pPr>
        <w:pStyle w:val="Testo2"/>
        <w:numPr>
          <w:ilvl w:val="0"/>
          <w:numId w:val="4"/>
        </w:numPr>
        <w:rPr>
          <w:noProof w:val="0"/>
          <w:lang w:val="en-GB"/>
        </w:rPr>
      </w:pPr>
      <w:r w:rsidRPr="00C5668E">
        <w:rPr>
          <w:noProof w:val="0"/>
          <w:lang w:val="en-GB"/>
        </w:rPr>
        <w:t>Us</w:t>
      </w:r>
      <w:r w:rsidR="001018F2">
        <w:rPr>
          <w:noProof w:val="0"/>
          <w:lang w:val="en-GB"/>
        </w:rPr>
        <w:t>e</w:t>
      </w:r>
      <w:r w:rsidRPr="00C5668E">
        <w:rPr>
          <w:noProof w:val="0"/>
          <w:lang w:val="en-GB"/>
        </w:rPr>
        <w:t xml:space="preserve"> of appropriate vocabulary and c</w:t>
      </w:r>
      <w:r w:rsidR="00C5668E">
        <w:rPr>
          <w:noProof w:val="0"/>
          <w:lang w:val="en-GB"/>
        </w:rPr>
        <w:t xml:space="preserve">larity </w:t>
      </w:r>
      <w:r w:rsidR="003375A4">
        <w:rPr>
          <w:noProof w:val="0"/>
          <w:lang w:val="en-GB"/>
        </w:rPr>
        <w:t xml:space="preserve">of </w:t>
      </w:r>
      <w:r w:rsidR="001018F2">
        <w:rPr>
          <w:noProof w:val="0"/>
          <w:lang w:val="en-GB"/>
        </w:rPr>
        <w:t>presentation</w:t>
      </w:r>
      <w:r w:rsidRPr="00C5668E">
        <w:rPr>
          <w:noProof w:val="0"/>
          <w:lang w:val="en-GB"/>
        </w:rPr>
        <w:t xml:space="preserve">. </w:t>
      </w:r>
    </w:p>
    <w:p w14:paraId="758061E7" w14:textId="07ED24AB" w:rsidR="00974850" w:rsidRPr="00C5668E" w:rsidRDefault="00350D77" w:rsidP="00974850">
      <w:pPr>
        <w:pStyle w:val="Testo2"/>
        <w:ind w:firstLine="0"/>
        <w:rPr>
          <w:noProof w:val="0"/>
          <w:lang w:val="en-GB"/>
        </w:rPr>
      </w:pPr>
      <w:r w:rsidRPr="00C5668E">
        <w:rPr>
          <w:noProof w:val="0"/>
          <w:lang w:val="en-GB"/>
        </w:rPr>
        <w:t>Stude</w:t>
      </w:r>
      <w:r w:rsidR="00C5668E">
        <w:rPr>
          <w:noProof w:val="0"/>
          <w:lang w:val="en-GB"/>
        </w:rPr>
        <w:t>n</w:t>
      </w:r>
      <w:r w:rsidRPr="00C5668E">
        <w:rPr>
          <w:noProof w:val="0"/>
          <w:lang w:val="en-GB"/>
        </w:rPr>
        <w:t xml:space="preserve">ts will be given a score equal to </w:t>
      </w:r>
      <w:r w:rsidR="00974850" w:rsidRPr="00C5668E">
        <w:rPr>
          <w:noProof w:val="0"/>
          <w:lang w:val="en-GB"/>
        </w:rPr>
        <w:t>0/0.25/0.5/0.75/1/1.25/1.5/1.75/2</w:t>
      </w:r>
      <w:r w:rsidRPr="00C5668E">
        <w:rPr>
          <w:noProof w:val="0"/>
          <w:lang w:val="en-GB"/>
        </w:rPr>
        <w:t xml:space="preserve"> for each of the three elements. </w:t>
      </w:r>
    </w:p>
    <w:p w14:paraId="5938DDAB" w14:textId="77777777" w:rsidR="00974850" w:rsidRPr="00C5668E" w:rsidRDefault="00974850" w:rsidP="00974850">
      <w:pPr>
        <w:pStyle w:val="Testo2"/>
        <w:ind w:firstLine="0"/>
        <w:rPr>
          <w:noProof w:val="0"/>
          <w:lang w:val="en-GB"/>
        </w:rPr>
      </w:pPr>
    </w:p>
    <w:p w14:paraId="759CC19C" w14:textId="37894017" w:rsidR="00974850" w:rsidRPr="00C5668E" w:rsidRDefault="00350D77" w:rsidP="00974850">
      <w:pPr>
        <w:pStyle w:val="Testo2"/>
        <w:ind w:firstLine="0"/>
        <w:rPr>
          <w:noProof w:val="0"/>
          <w:lang w:val="en-GB"/>
        </w:rPr>
      </w:pPr>
      <w:r w:rsidRPr="00C5668E">
        <w:rPr>
          <w:noProof w:val="0"/>
          <w:lang w:val="en-GB"/>
        </w:rPr>
        <w:t>The final mark for the module will be out of thirty and will count towards the overall mark of the course ‘Theory and Methodology of Relational Social Work’</w:t>
      </w:r>
      <w:r w:rsidR="00F77867" w:rsidRPr="00C5668E">
        <w:rPr>
          <w:noProof w:val="0"/>
          <w:lang w:val="en-GB"/>
        </w:rPr>
        <w:t>.</w:t>
      </w:r>
    </w:p>
    <w:p w14:paraId="6C6FCBFD" w14:textId="32B98A7E" w:rsidR="00974850" w:rsidRPr="00C5668E" w:rsidRDefault="00350D77" w:rsidP="00974850">
      <w:pPr>
        <w:tabs>
          <w:tab w:val="left" w:pos="284"/>
        </w:tabs>
        <w:spacing w:before="240" w:after="120" w:line="220" w:lineRule="exact"/>
        <w:rPr>
          <w:rFonts w:ascii="Times" w:eastAsia="Times New Roman" w:hAnsi="Times"/>
          <w:b/>
          <w:i/>
          <w:sz w:val="18"/>
          <w:szCs w:val="20"/>
          <w:lang w:val="en-GB"/>
        </w:rPr>
      </w:pPr>
      <w:r w:rsidRPr="00C5668E">
        <w:rPr>
          <w:rFonts w:ascii="Times" w:eastAsia="Times New Roman" w:hAnsi="Times"/>
          <w:b/>
          <w:i/>
          <w:sz w:val="18"/>
          <w:szCs w:val="20"/>
          <w:lang w:val="en-GB"/>
        </w:rPr>
        <w:t>NOTES AND</w:t>
      </w:r>
      <w:r w:rsidR="00974850" w:rsidRPr="00C5668E">
        <w:rPr>
          <w:rFonts w:ascii="Times" w:eastAsia="Times New Roman" w:hAnsi="Times"/>
          <w:b/>
          <w:i/>
          <w:sz w:val="18"/>
          <w:szCs w:val="20"/>
          <w:lang w:val="en-GB"/>
        </w:rPr>
        <w:t xml:space="preserve"> PREREQUISIT</w:t>
      </w:r>
      <w:r w:rsidRPr="00C5668E">
        <w:rPr>
          <w:rFonts w:ascii="Times" w:eastAsia="Times New Roman" w:hAnsi="Times"/>
          <w:b/>
          <w:i/>
          <w:sz w:val="18"/>
          <w:szCs w:val="20"/>
          <w:lang w:val="en-GB"/>
        </w:rPr>
        <w:t>ES</w:t>
      </w:r>
    </w:p>
    <w:p w14:paraId="17F196C2" w14:textId="583CB88D" w:rsidR="00974850" w:rsidRPr="00C5668E" w:rsidRDefault="00974850" w:rsidP="00974850">
      <w:pPr>
        <w:pStyle w:val="Testo2"/>
        <w:ind w:firstLine="0"/>
        <w:rPr>
          <w:i/>
          <w:iCs/>
          <w:noProof w:val="0"/>
          <w:lang w:val="en-GB"/>
        </w:rPr>
      </w:pPr>
      <w:r w:rsidRPr="00C5668E">
        <w:rPr>
          <w:i/>
          <w:iCs/>
          <w:noProof w:val="0"/>
          <w:lang w:val="en-GB"/>
        </w:rPr>
        <w:tab/>
        <w:t>Prerequisit</w:t>
      </w:r>
      <w:r w:rsidR="00350D77" w:rsidRPr="00C5668E">
        <w:rPr>
          <w:i/>
          <w:iCs/>
          <w:noProof w:val="0"/>
          <w:lang w:val="en-GB"/>
        </w:rPr>
        <w:t>es</w:t>
      </w:r>
    </w:p>
    <w:p w14:paraId="2A314F0B" w14:textId="571B24B2" w:rsidR="00974850" w:rsidRPr="00C5668E" w:rsidRDefault="00350D77" w:rsidP="00974850">
      <w:pPr>
        <w:pStyle w:val="Testo2"/>
        <w:rPr>
          <w:noProof w:val="0"/>
          <w:lang w:val="en-GB"/>
        </w:rPr>
      </w:pPr>
      <w:r w:rsidRPr="00C5668E">
        <w:rPr>
          <w:noProof w:val="0"/>
          <w:lang w:val="en-GB"/>
        </w:rPr>
        <w:t>There are no prerequisites to a</w:t>
      </w:r>
      <w:r w:rsidR="00C5668E">
        <w:rPr>
          <w:noProof w:val="0"/>
          <w:lang w:val="en-GB"/>
        </w:rPr>
        <w:t>t</w:t>
      </w:r>
      <w:r w:rsidRPr="00C5668E">
        <w:rPr>
          <w:noProof w:val="0"/>
          <w:lang w:val="en-GB"/>
        </w:rPr>
        <w:t xml:space="preserve">tend the module. </w:t>
      </w:r>
    </w:p>
    <w:p w14:paraId="0BFE8DDD" w14:textId="77777777" w:rsidR="0051620A" w:rsidRPr="00C5668E" w:rsidRDefault="0051620A" w:rsidP="0051620A">
      <w:pPr>
        <w:pStyle w:val="Testo2"/>
        <w:rPr>
          <w:noProof w:val="0"/>
          <w:lang w:val="en-GB"/>
        </w:rPr>
      </w:pPr>
      <w:r w:rsidRPr="00C5668E">
        <w:rPr>
          <w:noProof w:val="0"/>
          <w:lang w:val="en-GB"/>
        </w:rPr>
        <w:lastRenderedPageBreak/>
        <w:t xml:space="preserve">Further information can be found on the lecturer's webpage at </w:t>
      </w:r>
      <w:r w:rsidRPr="00C5668E">
        <w:rPr>
          <w:rStyle w:val="Hyperlink0"/>
          <w:rFonts w:eastAsiaTheme="majorEastAsia"/>
          <w:noProof w:val="0"/>
          <w:color w:val="auto"/>
          <w:lang w:val="en-GB"/>
        </w:rPr>
        <w:t>http://docenti.unicatt.it/web/searchByName.do?language=ENG</w:t>
      </w:r>
      <w:r w:rsidRPr="00C5668E">
        <w:rPr>
          <w:rStyle w:val="Nessuno"/>
          <w:noProof w:val="0"/>
          <w:lang w:val="en-GB"/>
        </w:rPr>
        <w:t>, or on the Faculty notice board.</w:t>
      </w:r>
    </w:p>
    <w:p w14:paraId="43D55978" w14:textId="7E0E039F" w:rsidR="00FC21B8" w:rsidRPr="00C5668E" w:rsidRDefault="00FC21B8" w:rsidP="006D7383">
      <w:pPr>
        <w:pStyle w:val="Titolo2"/>
        <w:spacing w:before="360"/>
        <w:rPr>
          <w:rFonts w:ascii="Times New Roman" w:eastAsia="MS Mincho" w:hAnsi="Times New Roman"/>
          <w:smallCaps w:val="0"/>
          <w:noProof w:val="0"/>
          <w:color w:val="000000" w:themeColor="text1"/>
          <w:sz w:val="20"/>
          <w:szCs w:val="24"/>
          <w:lang w:val="en-GB"/>
        </w:rPr>
      </w:pPr>
      <w:r w:rsidRPr="00C5668E">
        <w:rPr>
          <w:noProof w:val="0"/>
          <w:color w:val="000000" w:themeColor="text1"/>
          <w:lang w:val="en-GB"/>
        </w:rPr>
        <w:t>Modul</w:t>
      </w:r>
      <w:r w:rsidR="00DB5791" w:rsidRPr="00C5668E">
        <w:rPr>
          <w:noProof w:val="0"/>
          <w:color w:val="000000" w:themeColor="text1"/>
          <w:lang w:val="en-GB"/>
        </w:rPr>
        <w:t>e</w:t>
      </w:r>
      <w:r w:rsidRPr="00C5668E">
        <w:rPr>
          <w:noProof w:val="0"/>
          <w:color w:val="000000" w:themeColor="text1"/>
          <w:lang w:val="en-GB"/>
        </w:rPr>
        <w:t xml:space="preserve"> </w:t>
      </w:r>
      <w:r w:rsidR="00DB5791" w:rsidRPr="00C5668E">
        <w:rPr>
          <w:noProof w:val="0"/>
          <w:color w:val="000000" w:themeColor="text1"/>
          <w:lang w:val="en-GB"/>
        </w:rPr>
        <w:t>3</w:t>
      </w:r>
      <w:r w:rsidRPr="00C5668E">
        <w:rPr>
          <w:noProof w:val="0"/>
          <w:color w:val="000000" w:themeColor="text1"/>
          <w:lang w:val="en-GB"/>
        </w:rPr>
        <w:t xml:space="preserve">: </w:t>
      </w:r>
      <w:r w:rsidR="00DB5791" w:rsidRPr="00C5668E">
        <w:rPr>
          <w:noProof w:val="0"/>
          <w:color w:val="000000" w:themeColor="text1"/>
          <w:lang w:val="en-GB"/>
        </w:rPr>
        <w:t xml:space="preserve"> </w:t>
      </w:r>
      <w:r w:rsidR="001018F2">
        <w:rPr>
          <w:rFonts w:eastAsia="MS Mincho"/>
          <w:i/>
          <w:smallCaps w:val="0"/>
          <w:noProof w:val="0"/>
          <w:color w:val="000000" w:themeColor="text1"/>
          <w:sz w:val="20"/>
          <w:lang w:val="en-GB"/>
        </w:rPr>
        <w:t xml:space="preserve">Cross-cultural </w:t>
      </w:r>
      <w:r w:rsidR="00DB5791" w:rsidRPr="00C5668E">
        <w:rPr>
          <w:rFonts w:eastAsia="MS Mincho"/>
          <w:i/>
          <w:smallCaps w:val="0"/>
          <w:noProof w:val="0"/>
          <w:color w:val="000000" w:themeColor="text1"/>
          <w:sz w:val="20"/>
          <w:lang w:val="en-GB"/>
        </w:rPr>
        <w:t>S</w:t>
      </w:r>
      <w:r w:rsidRPr="00C5668E">
        <w:rPr>
          <w:rFonts w:eastAsia="MS Mincho"/>
          <w:i/>
          <w:smallCaps w:val="0"/>
          <w:noProof w:val="0"/>
          <w:color w:val="000000" w:themeColor="text1"/>
          <w:sz w:val="20"/>
          <w:lang w:val="en-GB"/>
        </w:rPr>
        <w:t xml:space="preserve">ocial </w:t>
      </w:r>
      <w:r w:rsidR="00DB5791" w:rsidRPr="00C5668E">
        <w:rPr>
          <w:rFonts w:eastAsia="MS Mincho"/>
          <w:i/>
          <w:smallCaps w:val="0"/>
          <w:noProof w:val="0"/>
          <w:color w:val="000000" w:themeColor="text1"/>
          <w:sz w:val="20"/>
          <w:lang w:val="en-GB"/>
        </w:rPr>
        <w:t>W</w:t>
      </w:r>
      <w:r w:rsidRPr="00C5668E">
        <w:rPr>
          <w:rFonts w:eastAsia="MS Mincho"/>
          <w:i/>
          <w:smallCaps w:val="0"/>
          <w:noProof w:val="0"/>
          <w:color w:val="000000" w:themeColor="text1"/>
          <w:sz w:val="20"/>
          <w:lang w:val="en-GB"/>
        </w:rPr>
        <w:t>ork</w:t>
      </w:r>
      <w:r w:rsidRPr="00C5668E">
        <w:rPr>
          <w:noProof w:val="0"/>
          <w:color w:val="000000" w:themeColor="text1"/>
          <w:lang w:val="en-GB"/>
        </w:rPr>
        <w:t xml:space="preserve"> (</w:t>
      </w:r>
      <w:r w:rsidRPr="00C5668E">
        <w:rPr>
          <w:rFonts w:ascii="Times New Roman" w:eastAsia="MS Mincho" w:hAnsi="Times New Roman"/>
          <w:smallCaps w:val="0"/>
          <w:noProof w:val="0"/>
          <w:color w:val="000000" w:themeColor="text1"/>
          <w:sz w:val="20"/>
          <w:szCs w:val="24"/>
          <w:lang w:val="en-GB"/>
        </w:rPr>
        <w:t>Prof</w:t>
      </w:r>
      <w:r w:rsidR="00DB5791" w:rsidRPr="00C5668E">
        <w:rPr>
          <w:rFonts w:ascii="Times New Roman" w:eastAsia="MS Mincho" w:hAnsi="Times New Roman"/>
          <w:smallCaps w:val="0"/>
          <w:noProof w:val="0"/>
          <w:color w:val="000000" w:themeColor="text1"/>
          <w:sz w:val="20"/>
          <w:szCs w:val="24"/>
          <w:lang w:val="en-GB"/>
        </w:rPr>
        <w:t>.</w:t>
      </w:r>
      <w:r w:rsidRPr="00C5668E">
        <w:rPr>
          <w:rFonts w:ascii="Times New Roman" w:eastAsia="MS Mincho" w:hAnsi="Times New Roman"/>
          <w:smallCaps w:val="0"/>
          <w:noProof w:val="0"/>
          <w:color w:val="000000" w:themeColor="text1"/>
          <w:sz w:val="20"/>
          <w:szCs w:val="24"/>
          <w:lang w:val="en-GB"/>
        </w:rPr>
        <w:t xml:space="preserve"> Elena Cabiati)</w:t>
      </w:r>
    </w:p>
    <w:p w14:paraId="6D25A28F" w14:textId="77777777" w:rsidR="00DB5791" w:rsidRPr="00C5668E" w:rsidRDefault="00DB5791" w:rsidP="00DB5791">
      <w:pPr>
        <w:spacing w:before="240" w:after="120"/>
        <w:rPr>
          <w:b/>
          <w:i/>
          <w:sz w:val="18"/>
          <w:lang w:val="en-GB"/>
        </w:rPr>
      </w:pPr>
      <w:r w:rsidRPr="00C5668E">
        <w:rPr>
          <w:b/>
          <w:i/>
          <w:sz w:val="18"/>
          <w:lang w:val="en-GB"/>
        </w:rPr>
        <w:t xml:space="preserve">COURSE AIMS AND INTENDED LEARNING OUTCOMES </w:t>
      </w:r>
    </w:p>
    <w:p w14:paraId="43283AB4" w14:textId="05E74474" w:rsidR="009909AC" w:rsidRPr="00C5668E" w:rsidRDefault="009909AC" w:rsidP="009909AC">
      <w:pPr>
        <w:rPr>
          <w:szCs w:val="20"/>
          <w:lang w:val="en-GB"/>
        </w:rPr>
      </w:pPr>
      <w:r w:rsidRPr="00C5668E">
        <w:rPr>
          <w:szCs w:val="20"/>
          <w:lang w:val="en-GB"/>
        </w:rPr>
        <w:t xml:space="preserve">The module focuses on </w:t>
      </w:r>
      <w:r w:rsidR="001018F2">
        <w:rPr>
          <w:szCs w:val="20"/>
          <w:lang w:val="en-GB"/>
        </w:rPr>
        <w:t>cross-cultural</w:t>
      </w:r>
      <w:r w:rsidRPr="00C5668E">
        <w:rPr>
          <w:szCs w:val="20"/>
          <w:lang w:val="en-GB"/>
        </w:rPr>
        <w:t xml:space="preserve"> social work, </w:t>
      </w:r>
      <w:r w:rsidR="001018F2">
        <w:rPr>
          <w:szCs w:val="20"/>
          <w:lang w:val="en-GB"/>
        </w:rPr>
        <w:t>that is</w:t>
      </w:r>
      <w:r w:rsidRPr="00C5668E">
        <w:rPr>
          <w:szCs w:val="20"/>
          <w:lang w:val="en-GB"/>
        </w:rPr>
        <w:t xml:space="preserve"> </w:t>
      </w:r>
      <w:r w:rsidR="001018F2">
        <w:rPr>
          <w:szCs w:val="20"/>
          <w:lang w:val="en-GB"/>
        </w:rPr>
        <w:t>s</w:t>
      </w:r>
      <w:r w:rsidRPr="00C5668E">
        <w:rPr>
          <w:szCs w:val="20"/>
          <w:lang w:val="en-GB"/>
        </w:rPr>
        <w:t>ocial work with people, groups and communities with a migra</w:t>
      </w:r>
      <w:r w:rsidR="001018F2">
        <w:rPr>
          <w:szCs w:val="20"/>
          <w:lang w:val="en-GB"/>
        </w:rPr>
        <w:t>tory</w:t>
      </w:r>
      <w:r w:rsidRPr="00C5668E">
        <w:rPr>
          <w:szCs w:val="20"/>
          <w:lang w:val="en-GB"/>
        </w:rPr>
        <w:t xml:space="preserve"> background. The course aims to help students develop the sensitivity, knowledge, skills and abilities necessary to </w:t>
      </w:r>
      <w:r w:rsidR="001018F2">
        <w:rPr>
          <w:szCs w:val="20"/>
          <w:lang w:val="en-GB"/>
        </w:rPr>
        <w:t>direct help action</w:t>
      </w:r>
      <w:r w:rsidRPr="00C5668E">
        <w:rPr>
          <w:szCs w:val="20"/>
          <w:lang w:val="en-GB"/>
        </w:rPr>
        <w:t xml:space="preserve"> that </w:t>
      </w:r>
      <w:r w:rsidR="001018F2">
        <w:rPr>
          <w:szCs w:val="20"/>
          <w:lang w:val="en-GB"/>
        </w:rPr>
        <w:t>is</w:t>
      </w:r>
      <w:r w:rsidRPr="00C5668E">
        <w:rPr>
          <w:szCs w:val="20"/>
          <w:lang w:val="en-GB"/>
        </w:rPr>
        <w:t xml:space="preserve"> effective and respectful of cultural differences. </w:t>
      </w:r>
      <w:r w:rsidR="001018F2">
        <w:rPr>
          <w:szCs w:val="20"/>
          <w:lang w:val="en-GB"/>
        </w:rPr>
        <w:t>One of</w:t>
      </w:r>
      <w:r w:rsidRPr="00C5668E">
        <w:rPr>
          <w:szCs w:val="20"/>
          <w:lang w:val="en-GB"/>
        </w:rPr>
        <w:t xml:space="preserve"> the objectives of the course </w:t>
      </w:r>
      <w:r w:rsidR="001018F2">
        <w:rPr>
          <w:szCs w:val="20"/>
          <w:lang w:val="en-GB"/>
        </w:rPr>
        <w:t>is to</w:t>
      </w:r>
      <w:r w:rsidRPr="00C5668E">
        <w:rPr>
          <w:szCs w:val="20"/>
          <w:lang w:val="en-GB"/>
        </w:rPr>
        <w:t xml:space="preserve"> stimulat</w:t>
      </w:r>
      <w:r w:rsidR="001018F2">
        <w:rPr>
          <w:szCs w:val="20"/>
          <w:lang w:val="en-GB"/>
        </w:rPr>
        <w:t>e</w:t>
      </w:r>
      <w:r w:rsidRPr="00C5668E">
        <w:rPr>
          <w:szCs w:val="20"/>
          <w:lang w:val="en-GB"/>
        </w:rPr>
        <w:t xml:space="preserve"> </w:t>
      </w:r>
      <w:r w:rsidR="001018F2">
        <w:rPr>
          <w:szCs w:val="20"/>
          <w:lang w:val="en-GB"/>
        </w:rPr>
        <w:t>critical thinking</w:t>
      </w:r>
      <w:r w:rsidRPr="00C5668E">
        <w:rPr>
          <w:szCs w:val="20"/>
          <w:lang w:val="en-GB"/>
        </w:rPr>
        <w:t xml:space="preserve"> on the (often un</w:t>
      </w:r>
      <w:r w:rsidR="00E26700">
        <w:rPr>
          <w:szCs w:val="20"/>
          <w:lang w:val="en-GB"/>
        </w:rPr>
        <w:t>intentional</w:t>
      </w:r>
      <w:r w:rsidRPr="00C5668E">
        <w:rPr>
          <w:szCs w:val="20"/>
          <w:lang w:val="en-GB"/>
        </w:rPr>
        <w:t xml:space="preserve">) mechanisms and dynamics that </w:t>
      </w:r>
      <w:r w:rsidR="00E26700">
        <w:rPr>
          <w:szCs w:val="20"/>
          <w:lang w:val="en-GB"/>
        </w:rPr>
        <w:t>may</w:t>
      </w:r>
      <w:r w:rsidRPr="00C5668E">
        <w:rPr>
          <w:szCs w:val="20"/>
          <w:lang w:val="en-GB"/>
        </w:rPr>
        <w:t xml:space="preserve"> produce or fuel discriminatory dynamics in welfare services and which are incompatible with the </w:t>
      </w:r>
      <w:r w:rsidR="00E26700">
        <w:rPr>
          <w:szCs w:val="20"/>
          <w:lang w:val="en-GB"/>
        </w:rPr>
        <w:t>purposes</w:t>
      </w:r>
      <w:r w:rsidRPr="00C5668E">
        <w:rPr>
          <w:szCs w:val="20"/>
          <w:lang w:val="en-GB"/>
        </w:rPr>
        <w:t xml:space="preserve"> of social work. Specific attention will be paid to the needs and experiences of children, teenagers and families in the juvenile protection system.</w:t>
      </w:r>
    </w:p>
    <w:p w14:paraId="5AA68BC6" w14:textId="5C648AAB" w:rsidR="009909AC" w:rsidRPr="00C5668E" w:rsidRDefault="009909AC" w:rsidP="009909AC">
      <w:pPr>
        <w:rPr>
          <w:szCs w:val="20"/>
          <w:lang w:val="en-GB"/>
        </w:rPr>
      </w:pPr>
      <w:r w:rsidRPr="00C5668E">
        <w:rPr>
          <w:szCs w:val="20"/>
          <w:lang w:val="en-GB"/>
        </w:rPr>
        <w:t xml:space="preserve">At the end of the course, students will be able to demonstrate knowledge of the key elements of </w:t>
      </w:r>
      <w:r w:rsidR="00E26700">
        <w:rPr>
          <w:szCs w:val="20"/>
          <w:lang w:val="en-GB"/>
        </w:rPr>
        <w:t xml:space="preserve">cross-cultural </w:t>
      </w:r>
      <w:r w:rsidRPr="00C5668E">
        <w:rPr>
          <w:szCs w:val="20"/>
          <w:lang w:val="en-GB"/>
        </w:rPr>
        <w:t>social work, as well as the strategies</w:t>
      </w:r>
      <w:r w:rsidR="00E26700">
        <w:rPr>
          <w:szCs w:val="20"/>
          <w:lang w:val="en-GB"/>
        </w:rPr>
        <w:t xml:space="preserve"> which are</w:t>
      </w:r>
      <w:r w:rsidRPr="00C5668E">
        <w:rPr>
          <w:szCs w:val="20"/>
          <w:lang w:val="en-GB"/>
        </w:rPr>
        <w:t xml:space="preserve"> useful for </w:t>
      </w:r>
      <w:r w:rsidR="00E26700">
        <w:rPr>
          <w:szCs w:val="20"/>
          <w:lang w:val="en-GB"/>
        </w:rPr>
        <w:t>exercising</w:t>
      </w:r>
      <w:r w:rsidRPr="00C5668E">
        <w:rPr>
          <w:szCs w:val="20"/>
          <w:lang w:val="en-GB"/>
        </w:rPr>
        <w:t xml:space="preserve"> anti-discrimination practice.</w:t>
      </w:r>
    </w:p>
    <w:p w14:paraId="76CB1FD7" w14:textId="296224B0" w:rsidR="00FC21B8" w:rsidRPr="00C5668E" w:rsidRDefault="00A0593B" w:rsidP="00FC21B8">
      <w:pPr>
        <w:tabs>
          <w:tab w:val="left" w:pos="284"/>
        </w:tabs>
        <w:spacing w:before="240" w:after="120" w:line="220" w:lineRule="exact"/>
        <w:ind w:right="276"/>
        <w:rPr>
          <w:rFonts w:ascii="Times" w:eastAsia="Times New Roman" w:hAnsi="Times"/>
          <w:b/>
          <w:i/>
          <w:sz w:val="18"/>
          <w:szCs w:val="20"/>
          <w:lang w:val="en-GB"/>
        </w:rPr>
      </w:pPr>
      <w:r w:rsidRPr="00C5668E">
        <w:rPr>
          <w:rFonts w:ascii="Times" w:eastAsia="Times New Roman" w:hAnsi="Times"/>
          <w:b/>
          <w:i/>
          <w:sz w:val="18"/>
          <w:szCs w:val="20"/>
          <w:lang w:val="en-GB"/>
        </w:rPr>
        <w:t>COURSE CONTENT</w:t>
      </w:r>
    </w:p>
    <w:p w14:paraId="69916461" w14:textId="02AC611E" w:rsidR="00FC21B8" w:rsidRPr="00C5668E" w:rsidRDefault="00FC21B8" w:rsidP="00FC21B8">
      <w:pPr>
        <w:rPr>
          <w:szCs w:val="20"/>
          <w:lang w:val="en-GB"/>
        </w:rPr>
      </w:pPr>
      <w:r w:rsidRPr="00C5668E">
        <w:rPr>
          <w:szCs w:val="20"/>
          <w:lang w:val="en-GB"/>
        </w:rPr>
        <w:t>Dur</w:t>
      </w:r>
      <w:r w:rsidR="0005294F" w:rsidRPr="00C5668E">
        <w:rPr>
          <w:szCs w:val="20"/>
          <w:lang w:val="en-GB"/>
        </w:rPr>
        <w:t>ing the module, the following topics and concepts will be examined, both from a theoretical and methodological point of view:</w:t>
      </w:r>
    </w:p>
    <w:p w14:paraId="09C4BF06" w14:textId="7C17ACF2" w:rsidR="00FC21B8" w:rsidRPr="00C5668E" w:rsidRDefault="00FC21B8" w:rsidP="00FC21B8">
      <w:pPr>
        <w:ind w:left="426" w:hanging="426"/>
        <w:rPr>
          <w:szCs w:val="20"/>
          <w:lang w:val="en-GB"/>
        </w:rPr>
      </w:pPr>
      <w:r w:rsidRPr="00C5668E">
        <w:rPr>
          <w:szCs w:val="20"/>
          <w:lang w:val="en-GB"/>
        </w:rPr>
        <w:t>1.</w:t>
      </w:r>
      <w:r w:rsidRPr="00C5668E">
        <w:rPr>
          <w:szCs w:val="20"/>
          <w:lang w:val="en-GB"/>
        </w:rPr>
        <w:tab/>
      </w:r>
      <w:r w:rsidR="0005294F" w:rsidRPr="00C5668E">
        <w:rPr>
          <w:szCs w:val="20"/>
          <w:lang w:val="en-GB"/>
        </w:rPr>
        <w:t>Otherness</w:t>
      </w:r>
      <w:r w:rsidRPr="00C5668E">
        <w:rPr>
          <w:szCs w:val="20"/>
          <w:lang w:val="en-GB"/>
        </w:rPr>
        <w:t>, cultur</w:t>
      </w:r>
      <w:r w:rsidR="00247435" w:rsidRPr="00C5668E">
        <w:rPr>
          <w:szCs w:val="20"/>
          <w:lang w:val="en-GB"/>
        </w:rPr>
        <w:t>e and</w:t>
      </w:r>
      <w:r w:rsidRPr="00C5668E">
        <w:rPr>
          <w:szCs w:val="20"/>
          <w:lang w:val="en-GB"/>
        </w:rPr>
        <w:t xml:space="preserve"> </w:t>
      </w:r>
      <w:r w:rsidR="00D36B8A">
        <w:rPr>
          <w:szCs w:val="20"/>
          <w:lang w:val="en-GB"/>
        </w:rPr>
        <w:t>cross-culture</w:t>
      </w:r>
      <w:r w:rsidRPr="00C5668E">
        <w:rPr>
          <w:szCs w:val="20"/>
          <w:lang w:val="en-GB"/>
        </w:rPr>
        <w:t xml:space="preserve"> </w:t>
      </w:r>
      <w:r w:rsidR="00247435" w:rsidRPr="00C5668E">
        <w:rPr>
          <w:szCs w:val="20"/>
          <w:lang w:val="en-GB"/>
        </w:rPr>
        <w:t>i</w:t>
      </w:r>
      <w:r w:rsidRPr="00C5668E">
        <w:rPr>
          <w:szCs w:val="20"/>
          <w:lang w:val="en-GB"/>
        </w:rPr>
        <w:t>n social work</w:t>
      </w:r>
    </w:p>
    <w:p w14:paraId="5BE0FE3A" w14:textId="0DAD4C2A" w:rsidR="00FC21B8" w:rsidRPr="00C5668E" w:rsidRDefault="00FC21B8" w:rsidP="00FC21B8">
      <w:pPr>
        <w:ind w:left="426" w:hanging="426"/>
        <w:rPr>
          <w:szCs w:val="20"/>
          <w:lang w:val="en-GB"/>
        </w:rPr>
      </w:pPr>
      <w:r w:rsidRPr="00C5668E">
        <w:rPr>
          <w:szCs w:val="20"/>
          <w:lang w:val="en-GB"/>
        </w:rPr>
        <w:t>2.</w:t>
      </w:r>
      <w:r w:rsidRPr="00C5668E">
        <w:rPr>
          <w:szCs w:val="20"/>
          <w:lang w:val="en-GB"/>
        </w:rPr>
        <w:tab/>
      </w:r>
      <w:r w:rsidR="00247435" w:rsidRPr="00C5668E">
        <w:rPr>
          <w:szCs w:val="20"/>
          <w:lang w:val="en-GB"/>
        </w:rPr>
        <w:t xml:space="preserve">The historical roots of </w:t>
      </w:r>
      <w:r w:rsidR="00D36B8A">
        <w:rPr>
          <w:szCs w:val="20"/>
          <w:lang w:val="en-GB"/>
        </w:rPr>
        <w:t>cross-cultural</w:t>
      </w:r>
      <w:r w:rsidR="00247435" w:rsidRPr="00C5668E">
        <w:rPr>
          <w:szCs w:val="20"/>
          <w:lang w:val="en-GB"/>
        </w:rPr>
        <w:t xml:space="preserve"> </w:t>
      </w:r>
      <w:r w:rsidRPr="00C5668E">
        <w:rPr>
          <w:szCs w:val="20"/>
          <w:lang w:val="en-GB"/>
        </w:rPr>
        <w:t>social work</w:t>
      </w:r>
    </w:p>
    <w:p w14:paraId="6185E7FC" w14:textId="3376294C" w:rsidR="00FC21B8" w:rsidRPr="00C5668E" w:rsidRDefault="00FC21B8" w:rsidP="00FC21B8">
      <w:pPr>
        <w:ind w:left="426" w:hanging="426"/>
        <w:rPr>
          <w:szCs w:val="20"/>
          <w:lang w:val="en-GB"/>
        </w:rPr>
      </w:pPr>
      <w:r w:rsidRPr="00C5668E">
        <w:rPr>
          <w:szCs w:val="20"/>
          <w:lang w:val="en-GB"/>
        </w:rPr>
        <w:t>3.</w:t>
      </w:r>
      <w:r w:rsidRPr="00C5668E">
        <w:rPr>
          <w:szCs w:val="20"/>
          <w:lang w:val="en-GB"/>
        </w:rPr>
        <w:tab/>
        <w:t>Et</w:t>
      </w:r>
      <w:r w:rsidR="00247435" w:rsidRPr="00C5668E">
        <w:rPr>
          <w:szCs w:val="20"/>
          <w:lang w:val="en-GB"/>
        </w:rPr>
        <w:t>h</w:t>
      </w:r>
      <w:r w:rsidRPr="00C5668E">
        <w:rPr>
          <w:szCs w:val="20"/>
          <w:lang w:val="en-GB"/>
        </w:rPr>
        <w:t>nocentrism</w:t>
      </w:r>
      <w:r w:rsidR="00247435" w:rsidRPr="00C5668E">
        <w:rPr>
          <w:szCs w:val="20"/>
          <w:lang w:val="en-GB"/>
        </w:rPr>
        <w:t xml:space="preserve"> and Cultural</w:t>
      </w:r>
      <w:r w:rsidRPr="00C5668E">
        <w:rPr>
          <w:szCs w:val="20"/>
          <w:lang w:val="en-GB"/>
        </w:rPr>
        <w:t xml:space="preserve"> Relativism: </w:t>
      </w:r>
      <w:r w:rsidR="0005294F" w:rsidRPr="00C5668E">
        <w:rPr>
          <w:szCs w:val="20"/>
          <w:lang w:val="en-GB"/>
        </w:rPr>
        <w:t xml:space="preserve">critical </w:t>
      </w:r>
      <w:r w:rsidRPr="00C5668E">
        <w:rPr>
          <w:szCs w:val="20"/>
          <w:lang w:val="en-GB"/>
        </w:rPr>
        <w:t>appro</w:t>
      </w:r>
      <w:r w:rsidR="0005294F" w:rsidRPr="00C5668E">
        <w:rPr>
          <w:szCs w:val="20"/>
          <w:lang w:val="en-GB"/>
        </w:rPr>
        <w:t>aches and operational styles for social work</w:t>
      </w:r>
    </w:p>
    <w:p w14:paraId="6921A47B" w14:textId="2AFF1554" w:rsidR="00FC21B8" w:rsidRPr="00C5668E" w:rsidRDefault="00FC21B8" w:rsidP="00FC21B8">
      <w:pPr>
        <w:ind w:left="426" w:hanging="426"/>
        <w:rPr>
          <w:szCs w:val="20"/>
          <w:lang w:val="en-GB"/>
        </w:rPr>
      </w:pPr>
      <w:r w:rsidRPr="00C5668E">
        <w:rPr>
          <w:szCs w:val="20"/>
          <w:lang w:val="en-GB"/>
        </w:rPr>
        <w:t>4.</w:t>
      </w:r>
      <w:r w:rsidRPr="00C5668E">
        <w:rPr>
          <w:szCs w:val="20"/>
          <w:lang w:val="en-GB"/>
        </w:rPr>
        <w:tab/>
      </w:r>
      <w:r w:rsidR="0005294F" w:rsidRPr="00C5668E">
        <w:rPr>
          <w:szCs w:val="20"/>
          <w:lang w:val="en-GB"/>
        </w:rPr>
        <w:t xml:space="preserve">The relational approach in </w:t>
      </w:r>
      <w:r w:rsidR="00D36B8A">
        <w:rPr>
          <w:szCs w:val="20"/>
          <w:lang w:val="en-GB"/>
        </w:rPr>
        <w:t>cross-cultural</w:t>
      </w:r>
      <w:r w:rsidR="0005294F" w:rsidRPr="00C5668E">
        <w:rPr>
          <w:szCs w:val="20"/>
          <w:lang w:val="en-GB"/>
        </w:rPr>
        <w:t xml:space="preserve"> s</w:t>
      </w:r>
      <w:r w:rsidRPr="00C5668E">
        <w:rPr>
          <w:szCs w:val="20"/>
          <w:lang w:val="en-GB"/>
        </w:rPr>
        <w:t>ocial work</w:t>
      </w:r>
    </w:p>
    <w:p w14:paraId="4AAFFF24" w14:textId="4ACB3952" w:rsidR="00FC21B8" w:rsidRPr="00C5668E" w:rsidRDefault="00FC21B8" w:rsidP="00FC21B8">
      <w:pPr>
        <w:ind w:left="426" w:hanging="426"/>
        <w:rPr>
          <w:szCs w:val="20"/>
          <w:lang w:val="en-GB"/>
        </w:rPr>
      </w:pPr>
      <w:r w:rsidRPr="00C5668E">
        <w:rPr>
          <w:szCs w:val="20"/>
          <w:lang w:val="en-GB"/>
        </w:rPr>
        <w:t>5.</w:t>
      </w:r>
      <w:r w:rsidRPr="00C5668E">
        <w:rPr>
          <w:szCs w:val="20"/>
          <w:lang w:val="en-GB"/>
        </w:rPr>
        <w:tab/>
        <w:t>L</w:t>
      </w:r>
      <w:r w:rsidR="0005294F" w:rsidRPr="00C5668E">
        <w:rPr>
          <w:szCs w:val="20"/>
          <w:lang w:val="en-GB"/>
        </w:rPr>
        <w:t xml:space="preserve">anguage </w:t>
      </w:r>
      <w:r w:rsidRPr="00C5668E">
        <w:rPr>
          <w:szCs w:val="20"/>
          <w:lang w:val="en-GB"/>
        </w:rPr>
        <w:t>barrier</w:t>
      </w:r>
      <w:r w:rsidR="0005294F" w:rsidRPr="00C5668E">
        <w:rPr>
          <w:szCs w:val="20"/>
          <w:lang w:val="en-GB"/>
        </w:rPr>
        <w:t>s and</w:t>
      </w:r>
      <w:r w:rsidRPr="00C5668E">
        <w:rPr>
          <w:szCs w:val="20"/>
          <w:lang w:val="en-GB"/>
        </w:rPr>
        <w:t xml:space="preserve"> collabora</w:t>
      </w:r>
      <w:r w:rsidR="0005294F" w:rsidRPr="00C5668E">
        <w:rPr>
          <w:szCs w:val="20"/>
          <w:lang w:val="en-GB"/>
        </w:rPr>
        <w:t>tion with l</w:t>
      </w:r>
      <w:r w:rsidR="00BF583C" w:rsidRPr="00C5668E">
        <w:rPr>
          <w:szCs w:val="20"/>
          <w:lang w:val="en-GB"/>
        </w:rPr>
        <w:t>in</w:t>
      </w:r>
      <w:r w:rsidR="0005294F" w:rsidRPr="00C5668E">
        <w:rPr>
          <w:szCs w:val="20"/>
          <w:lang w:val="en-GB"/>
        </w:rPr>
        <w:t>gu</w:t>
      </w:r>
      <w:r w:rsidR="00BF583C" w:rsidRPr="00C5668E">
        <w:rPr>
          <w:szCs w:val="20"/>
          <w:lang w:val="en-GB"/>
        </w:rPr>
        <w:t xml:space="preserve">istic and </w:t>
      </w:r>
      <w:r w:rsidR="0005294F" w:rsidRPr="00C5668E">
        <w:rPr>
          <w:szCs w:val="20"/>
          <w:lang w:val="en-GB"/>
        </w:rPr>
        <w:t xml:space="preserve">cultural mediators </w:t>
      </w:r>
    </w:p>
    <w:p w14:paraId="5CDBD69A" w14:textId="5D502982" w:rsidR="00FC21B8" w:rsidRPr="00C5668E" w:rsidRDefault="00FC21B8" w:rsidP="00FC21B8">
      <w:pPr>
        <w:ind w:left="426" w:hanging="426"/>
        <w:rPr>
          <w:szCs w:val="20"/>
          <w:lang w:val="en-GB"/>
        </w:rPr>
      </w:pPr>
      <w:r w:rsidRPr="00C5668E">
        <w:rPr>
          <w:szCs w:val="20"/>
          <w:lang w:val="en-GB"/>
        </w:rPr>
        <w:t>6.</w:t>
      </w:r>
      <w:r w:rsidRPr="00C5668E">
        <w:rPr>
          <w:szCs w:val="20"/>
          <w:lang w:val="en-GB"/>
        </w:rPr>
        <w:tab/>
      </w:r>
      <w:r w:rsidR="00D36B8A" w:rsidRPr="001D3AD8">
        <w:rPr>
          <w:szCs w:val="20"/>
        </w:rPr>
        <w:t>Service culture, inclusion and exclusion mechanisms</w:t>
      </w:r>
    </w:p>
    <w:p w14:paraId="78C4B991" w14:textId="1B8C0942" w:rsidR="00FC21B8" w:rsidRPr="00C5668E" w:rsidRDefault="00FC21B8" w:rsidP="00FC21B8">
      <w:pPr>
        <w:ind w:left="426" w:hanging="426"/>
        <w:rPr>
          <w:szCs w:val="20"/>
          <w:lang w:val="en-GB"/>
        </w:rPr>
      </w:pPr>
      <w:r w:rsidRPr="00C5668E">
        <w:rPr>
          <w:szCs w:val="20"/>
          <w:lang w:val="en-GB"/>
        </w:rPr>
        <w:t>7.</w:t>
      </w:r>
      <w:r w:rsidRPr="00C5668E">
        <w:rPr>
          <w:szCs w:val="20"/>
          <w:lang w:val="en-GB"/>
        </w:rPr>
        <w:tab/>
      </w:r>
      <w:r w:rsidR="00BF583C" w:rsidRPr="00C5668E">
        <w:rPr>
          <w:szCs w:val="20"/>
          <w:lang w:val="en-GB"/>
        </w:rPr>
        <w:t>The relationship between culture and violence in social work interventions</w:t>
      </w:r>
    </w:p>
    <w:p w14:paraId="2E0FF7E6" w14:textId="2D70F528" w:rsidR="00FC21B8" w:rsidRPr="00C5668E" w:rsidRDefault="00FC21B8" w:rsidP="00FC21B8">
      <w:pPr>
        <w:ind w:left="426" w:hanging="426"/>
        <w:rPr>
          <w:szCs w:val="20"/>
          <w:lang w:val="en-GB"/>
        </w:rPr>
      </w:pPr>
      <w:r w:rsidRPr="00C5668E">
        <w:rPr>
          <w:szCs w:val="20"/>
          <w:lang w:val="en-GB"/>
        </w:rPr>
        <w:t>8.</w:t>
      </w:r>
      <w:r w:rsidRPr="00C5668E">
        <w:rPr>
          <w:szCs w:val="20"/>
          <w:lang w:val="en-GB"/>
        </w:rPr>
        <w:tab/>
      </w:r>
      <w:r w:rsidR="00D36B8A">
        <w:rPr>
          <w:szCs w:val="20"/>
          <w:lang w:val="en-GB"/>
        </w:rPr>
        <w:t>P</w:t>
      </w:r>
      <w:r w:rsidR="00BF583C" w:rsidRPr="00C5668E">
        <w:rPr>
          <w:szCs w:val="20"/>
          <w:lang w:val="en-GB"/>
        </w:rPr>
        <w:t>sycho-social investigation with</w:t>
      </w:r>
      <w:r w:rsidR="00D36B8A">
        <w:rPr>
          <w:szCs w:val="20"/>
          <w:lang w:val="en-GB"/>
        </w:rPr>
        <w:t xml:space="preserve"> migrant</w:t>
      </w:r>
      <w:r w:rsidR="00BF583C" w:rsidRPr="00C5668E">
        <w:rPr>
          <w:szCs w:val="20"/>
          <w:lang w:val="en-GB"/>
        </w:rPr>
        <w:t xml:space="preserve"> families </w:t>
      </w:r>
    </w:p>
    <w:p w14:paraId="35A5EEB9" w14:textId="67D10487" w:rsidR="00FC21B8" w:rsidRPr="00C5668E" w:rsidRDefault="00FC21B8" w:rsidP="00FC21B8">
      <w:pPr>
        <w:ind w:left="426" w:hanging="426"/>
        <w:rPr>
          <w:szCs w:val="20"/>
          <w:lang w:val="en-GB"/>
        </w:rPr>
      </w:pPr>
      <w:r w:rsidRPr="00C5668E">
        <w:rPr>
          <w:szCs w:val="20"/>
          <w:lang w:val="en-GB"/>
        </w:rPr>
        <w:t>9.</w:t>
      </w:r>
      <w:r w:rsidRPr="00C5668E">
        <w:rPr>
          <w:szCs w:val="20"/>
          <w:lang w:val="en-GB"/>
        </w:rPr>
        <w:tab/>
      </w:r>
      <w:r w:rsidR="00BF583C" w:rsidRPr="00C5668E">
        <w:rPr>
          <w:szCs w:val="20"/>
          <w:lang w:val="en-GB"/>
        </w:rPr>
        <w:t>The</w:t>
      </w:r>
      <w:r w:rsidRPr="00C5668E">
        <w:rPr>
          <w:szCs w:val="20"/>
          <w:lang w:val="en-GB"/>
        </w:rPr>
        <w:t xml:space="preserve"> </w:t>
      </w:r>
      <w:r w:rsidR="00D36B8A">
        <w:rPr>
          <w:szCs w:val="20"/>
          <w:lang w:val="en-GB"/>
        </w:rPr>
        <w:t>cross-cultural</w:t>
      </w:r>
      <w:r w:rsidR="00BF583C" w:rsidRPr="00C5668E">
        <w:rPr>
          <w:szCs w:val="20"/>
          <w:lang w:val="en-GB"/>
        </w:rPr>
        <w:t xml:space="preserve"> variable in foster care and community care </w:t>
      </w:r>
    </w:p>
    <w:p w14:paraId="39C40394" w14:textId="3B49381A" w:rsidR="00FC21B8" w:rsidRPr="00C5668E" w:rsidRDefault="00FC21B8" w:rsidP="00FC21B8">
      <w:pPr>
        <w:ind w:left="426" w:hanging="426"/>
        <w:rPr>
          <w:szCs w:val="20"/>
          <w:lang w:val="en-GB"/>
        </w:rPr>
      </w:pPr>
      <w:r w:rsidRPr="00C5668E">
        <w:rPr>
          <w:szCs w:val="20"/>
          <w:lang w:val="en-GB"/>
        </w:rPr>
        <w:t>10.</w:t>
      </w:r>
      <w:r w:rsidRPr="00C5668E">
        <w:rPr>
          <w:szCs w:val="20"/>
          <w:lang w:val="en-GB"/>
        </w:rPr>
        <w:tab/>
      </w:r>
      <w:r w:rsidR="00D36B8A">
        <w:rPr>
          <w:szCs w:val="20"/>
          <w:lang w:val="en-GB"/>
        </w:rPr>
        <w:t>Assistance</w:t>
      </w:r>
      <w:r w:rsidR="00BF583C" w:rsidRPr="00C5668E">
        <w:rPr>
          <w:szCs w:val="20"/>
          <w:lang w:val="en-GB"/>
        </w:rPr>
        <w:t xml:space="preserve"> </w:t>
      </w:r>
      <w:r w:rsidR="00D36B8A">
        <w:rPr>
          <w:szCs w:val="20"/>
          <w:lang w:val="en-GB"/>
        </w:rPr>
        <w:t>of</w:t>
      </w:r>
      <w:r w:rsidR="00BF583C" w:rsidRPr="00C5668E">
        <w:rPr>
          <w:szCs w:val="20"/>
          <w:lang w:val="en-GB"/>
        </w:rPr>
        <w:t xml:space="preserve"> immigrant women </w:t>
      </w:r>
      <w:r w:rsidR="00D36B8A">
        <w:rPr>
          <w:szCs w:val="20"/>
          <w:lang w:val="en-GB"/>
        </w:rPr>
        <w:t>facing violence</w:t>
      </w:r>
      <w:r w:rsidR="00BF583C" w:rsidRPr="00C5668E">
        <w:rPr>
          <w:szCs w:val="20"/>
          <w:lang w:val="en-GB"/>
        </w:rPr>
        <w:t xml:space="preserve"> and with unaccompanied foreign minors </w:t>
      </w:r>
    </w:p>
    <w:p w14:paraId="2FCA0C79" w14:textId="28288A30" w:rsidR="00FC21B8" w:rsidRPr="00C5668E" w:rsidRDefault="00A0593B" w:rsidP="00FC21B8">
      <w:pPr>
        <w:tabs>
          <w:tab w:val="left" w:pos="284"/>
        </w:tabs>
        <w:spacing w:before="240" w:after="120" w:line="220" w:lineRule="exact"/>
        <w:ind w:right="276"/>
        <w:rPr>
          <w:rFonts w:ascii="Times" w:eastAsia="Times New Roman" w:hAnsi="Times"/>
          <w:b/>
          <w:i/>
          <w:sz w:val="18"/>
          <w:szCs w:val="20"/>
          <w:lang w:val="en-GB"/>
        </w:rPr>
      </w:pPr>
      <w:r w:rsidRPr="00C5668E">
        <w:rPr>
          <w:rFonts w:ascii="Times" w:eastAsia="Times New Roman" w:hAnsi="Times"/>
          <w:b/>
          <w:i/>
          <w:sz w:val="18"/>
          <w:szCs w:val="20"/>
          <w:lang w:val="en-GB"/>
        </w:rPr>
        <w:t>READING LIST</w:t>
      </w:r>
    </w:p>
    <w:p w14:paraId="754D5146" w14:textId="22FBDDBC" w:rsidR="00FC21B8" w:rsidRPr="00C5668E" w:rsidRDefault="00247435" w:rsidP="00FC21B8">
      <w:pPr>
        <w:pStyle w:val="Testo1"/>
        <w:spacing w:before="0"/>
        <w:rPr>
          <w:noProof w:val="0"/>
          <w:lang w:val="en-GB"/>
        </w:rPr>
      </w:pPr>
      <w:r w:rsidRPr="00C5668E">
        <w:rPr>
          <w:noProof w:val="0"/>
          <w:lang w:val="en-GB"/>
        </w:rPr>
        <w:t xml:space="preserve">The main reference </w:t>
      </w:r>
      <w:r w:rsidR="00C5668E">
        <w:rPr>
          <w:noProof w:val="0"/>
          <w:lang w:val="en-GB"/>
        </w:rPr>
        <w:t>text</w:t>
      </w:r>
      <w:r w:rsidRPr="00C5668E">
        <w:rPr>
          <w:noProof w:val="0"/>
          <w:lang w:val="en-GB"/>
        </w:rPr>
        <w:t>book is as follows:</w:t>
      </w:r>
    </w:p>
    <w:p w14:paraId="3233EA09" w14:textId="7D2FF6A5" w:rsidR="00FC21B8" w:rsidRPr="00C5668E" w:rsidRDefault="00FC21B8" w:rsidP="00FC21B8">
      <w:pPr>
        <w:pStyle w:val="Testo1"/>
        <w:spacing w:before="0"/>
        <w:rPr>
          <w:noProof w:val="0"/>
          <w:lang w:val="en-GB"/>
        </w:rPr>
      </w:pPr>
      <w:r w:rsidRPr="00A0799F">
        <w:rPr>
          <w:smallCaps/>
          <w:noProof w:val="0"/>
          <w:sz w:val="16"/>
          <w:szCs w:val="18"/>
          <w:lang w:val="en-GB"/>
        </w:rPr>
        <w:lastRenderedPageBreak/>
        <w:t>E. Cabiati</w:t>
      </w:r>
      <w:r w:rsidRPr="00C5668E">
        <w:rPr>
          <w:noProof w:val="0"/>
          <w:lang w:val="en-GB"/>
        </w:rPr>
        <w:t xml:space="preserve">, (2020). </w:t>
      </w:r>
      <w:r w:rsidRPr="00A0799F">
        <w:rPr>
          <w:i/>
          <w:iCs/>
          <w:noProof w:val="0"/>
          <w:lang w:val="en-GB"/>
        </w:rPr>
        <w:t>Intercultura e social work. Teoria e metodo per le relazioni di aiuto</w:t>
      </w:r>
      <w:r w:rsidR="00A0799F">
        <w:rPr>
          <w:i/>
          <w:iCs/>
          <w:noProof w:val="0"/>
          <w:lang w:val="en-GB"/>
        </w:rPr>
        <w:t>,</w:t>
      </w:r>
      <w:r w:rsidRPr="00C5668E">
        <w:rPr>
          <w:noProof w:val="0"/>
          <w:lang w:val="en-GB"/>
        </w:rPr>
        <w:t xml:space="preserve"> Erickson, Trent. </w:t>
      </w:r>
    </w:p>
    <w:p w14:paraId="0CA61BA3" w14:textId="4E82DF9D" w:rsidR="00FC21B8" w:rsidRPr="00C5668E" w:rsidRDefault="00BF583C" w:rsidP="00FC21B8">
      <w:pPr>
        <w:pStyle w:val="Testo1"/>
        <w:spacing w:before="0"/>
        <w:rPr>
          <w:noProof w:val="0"/>
          <w:lang w:val="en-GB"/>
        </w:rPr>
      </w:pPr>
      <w:r w:rsidRPr="00C5668E">
        <w:rPr>
          <w:noProof w:val="0"/>
          <w:lang w:val="en-GB"/>
        </w:rPr>
        <w:t>Further o</w:t>
      </w:r>
      <w:r w:rsidR="00247435" w:rsidRPr="00C5668E">
        <w:rPr>
          <w:noProof w:val="0"/>
          <w:lang w:val="en-GB"/>
        </w:rPr>
        <w:t xml:space="preserve">ptional material will be </w:t>
      </w:r>
      <w:r w:rsidRPr="00C5668E">
        <w:rPr>
          <w:noProof w:val="0"/>
          <w:lang w:val="en-GB"/>
        </w:rPr>
        <w:t>suggested</w:t>
      </w:r>
      <w:r w:rsidR="00247435" w:rsidRPr="00C5668E">
        <w:rPr>
          <w:noProof w:val="0"/>
          <w:lang w:val="en-GB"/>
        </w:rPr>
        <w:t xml:space="preserve"> during lectures. </w:t>
      </w:r>
    </w:p>
    <w:p w14:paraId="5B7EF0D0" w14:textId="3B0B2435" w:rsidR="00FC21B8" w:rsidRPr="00C5668E" w:rsidRDefault="004D303E" w:rsidP="00FC21B8">
      <w:pPr>
        <w:tabs>
          <w:tab w:val="left" w:pos="284"/>
        </w:tabs>
        <w:spacing w:before="240" w:after="120" w:line="220" w:lineRule="exact"/>
        <w:ind w:right="276"/>
        <w:rPr>
          <w:rFonts w:ascii="Times" w:eastAsia="Times New Roman" w:hAnsi="Times"/>
          <w:b/>
          <w:i/>
          <w:sz w:val="18"/>
          <w:szCs w:val="20"/>
          <w:lang w:val="en-GB"/>
        </w:rPr>
      </w:pPr>
      <w:r w:rsidRPr="00C5668E">
        <w:rPr>
          <w:rFonts w:ascii="Times" w:eastAsia="Times New Roman" w:hAnsi="Times"/>
          <w:b/>
          <w:i/>
          <w:sz w:val="18"/>
          <w:szCs w:val="20"/>
          <w:lang w:val="en-GB"/>
        </w:rPr>
        <w:t>TEACHING METHOD</w:t>
      </w:r>
    </w:p>
    <w:p w14:paraId="2FE94909" w14:textId="41B6D17A" w:rsidR="00FC21B8" w:rsidRPr="00C5668E" w:rsidRDefault="00A0593B" w:rsidP="00FC21B8">
      <w:pPr>
        <w:pStyle w:val="Testo2"/>
        <w:rPr>
          <w:noProof w:val="0"/>
          <w:lang w:val="en-GB"/>
        </w:rPr>
      </w:pPr>
      <w:r w:rsidRPr="00C5668E">
        <w:rPr>
          <w:noProof w:val="0"/>
          <w:lang w:val="en-GB"/>
        </w:rPr>
        <w:t>Fro</w:t>
      </w:r>
      <w:r w:rsidR="00FC21B8" w:rsidRPr="00C5668E">
        <w:rPr>
          <w:noProof w:val="0"/>
          <w:lang w:val="en-GB"/>
        </w:rPr>
        <w:t>ntal</w:t>
      </w:r>
      <w:r w:rsidR="00645553" w:rsidRPr="00C5668E">
        <w:rPr>
          <w:noProof w:val="0"/>
          <w:lang w:val="en-GB"/>
        </w:rPr>
        <w:t xml:space="preserve"> lectures</w:t>
      </w:r>
      <w:r w:rsidR="00FC21B8" w:rsidRPr="00C5668E">
        <w:rPr>
          <w:noProof w:val="0"/>
          <w:lang w:val="en-GB"/>
        </w:rPr>
        <w:t xml:space="preserve">, </w:t>
      </w:r>
      <w:r w:rsidR="00D36B8A">
        <w:rPr>
          <w:noProof w:val="0"/>
          <w:lang w:val="en-GB"/>
        </w:rPr>
        <w:t>practical activities</w:t>
      </w:r>
      <w:r w:rsidR="00645553" w:rsidRPr="00C5668E">
        <w:rPr>
          <w:noProof w:val="0"/>
          <w:lang w:val="en-GB"/>
        </w:rPr>
        <w:t xml:space="preserve"> and small group discussions.</w:t>
      </w:r>
    </w:p>
    <w:p w14:paraId="23A3A035" w14:textId="021FF4AD" w:rsidR="00FC21B8" w:rsidRPr="00C5668E" w:rsidRDefault="004D303E" w:rsidP="00FC21B8">
      <w:pPr>
        <w:tabs>
          <w:tab w:val="left" w:pos="284"/>
        </w:tabs>
        <w:spacing w:before="240" w:after="120" w:line="220" w:lineRule="exact"/>
        <w:ind w:right="276"/>
        <w:rPr>
          <w:rFonts w:ascii="Times" w:eastAsia="Times New Roman" w:hAnsi="Times"/>
          <w:b/>
          <w:i/>
          <w:sz w:val="18"/>
          <w:szCs w:val="20"/>
          <w:lang w:val="en-GB"/>
        </w:rPr>
      </w:pPr>
      <w:r w:rsidRPr="00C5668E">
        <w:rPr>
          <w:rFonts w:ascii="Times" w:eastAsia="Times New Roman" w:hAnsi="Times"/>
          <w:b/>
          <w:i/>
          <w:sz w:val="18"/>
          <w:szCs w:val="20"/>
          <w:lang w:val="en-GB"/>
        </w:rPr>
        <w:t xml:space="preserve">ASSESSMENT </w:t>
      </w:r>
      <w:r w:rsidR="00FC21B8" w:rsidRPr="00C5668E">
        <w:rPr>
          <w:rFonts w:ascii="Times" w:eastAsia="Times New Roman" w:hAnsi="Times"/>
          <w:b/>
          <w:i/>
          <w:sz w:val="18"/>
          <w:szCs w:val="20"/>
          <w:lang w:val="en-GB"/>
        </w:rPr>
        <w:t>MET</w:t>
      </w:r>
      <w:r w:rsidRPr="00C5668E">
        <w:rPr>
          <w:rFonts w:ascii="Times" w:eastAsia="Times New Roman" w:hAnsi="Times"/>
          <w:b/>
          <w:i/>
          <w:sz w:val="18"/>
          <w:szCs w:val="20"/>
          <w:lang w:val="en-GB"/>
        </w:rPr>
        <w:t>H</w:t>
      </w:r>
      <w:r w:rsidR="00FC21B8" w:rsidRPr="00C5668E">
        <w:rPr>
          <w:rFonts w:ascii="Times" w:eastAsia="Times New Roman" w:hAnsi="Times"/>
          <w:b/>
          <w:i/>
          <w:sz w:val="18"/>
          <w:szCs w:val="20"/>
          <w:lang w:val="en-GB"/>
        </w:rPr>
        <w:t>OD</w:t>
      </w:r>
      <w:r w:rsidRPr="00C5668E">
        <w:rPr>
          <w:rFonts w:ascii="Times" w:eastAsia="Times New Roman" w:hAnsi="Times"/>
          <w:b/>
          <w:i/>
          <w:sz w:val="18"/>
          <w:szCs w:val="20"/>
          <w:lang w:val="en-GB"/>
        </w:rPr>
        <w:t xml:space="preserve"> AND</w:t>
      </w:r>
      <w:r w:rsidR="00FC21B8" w:rsidRPr="00C5668E">
        <w:rPr>
          <w:rFonts w:ascii="Times" w:eastAsia="Times New Roman" w:hAnsi="Times"/>
          <w:b/>
          <w:i/>
          <w:sz w:val="18"/>
          <w:szCs w:val="20"/>
          <w:lang w:val="en-GB"/>
        </w:rPr>
        <w:t xml:space="preserve"> CRITERI</w:t>
      </w:r>
      <w:r w:rsidRPr="00C5668E">
        <w:rPr>
          <w:rFonts w:ascii="Times" w:eastAsia="Times New Roman" w:hAnsi="Times"/>
          <w:b/>
          <w:i/>
          <w:sz w:val="18"/>
          <w:szCs w:val="20"/>
          <w:lang w:val="en-GB"/>
        </w:rPr>
        <w:t>A</w:t>
      </w:r>
    </w:p>
    <w:p w14:paraId="5745E519" w14:textId="4A62DD57" w:rsidR="00FC21B8" w:rsidRPr="00C5668E" w:rsidRDefault="00247435" w:rsidP="00F77867">
      <w:pPr>
        <w:pStyle w:val="Testo2"/>
        <w:rPr>
          <w:noProof w:val="0"/>
          <w:szCs w:val="18"/>
          <w:lang w:val="en-GB"/>
        </w:rPr>
      </w:pPr>
      <w:r w:rsidRPr="00C5668E">
        <w:rPr>
          <w:noProof w:val="0"/>
          <w:lang w:val="en-GB"/>
        </w:rPr>
        <w:t xml:space="preserve">The exam will be written. </w:t>
      </w:r>
      <w:r w:rsidR="00BF583C" w:rsidRPr="00C5668E">
        <w:rPr>
          <w:noProof w:val="0"/>
          <w:szCs w:val="18"/>
          <w:lang w:val="en-GB"/>
        </w:rPr>
        <w:t xml:space="preserve">The written test consists </w:t>
      </w:r>
      <w:r w:rsidR="00F77867" w:rsidRPr="00C5668E">
        <w:rPr>
          <w:noProof w:val="0"/>
          <w:szCs w:val="18"/>
          <w:lang w:val="en-GB"/>
        </w:rPr>
        <w:t>of</w:t>
      </w:r>
      <w:r w:rsidR="00BF583C" w:rsidRPr="00C5668E">
        <w:rPr>
          <w:noProof w:val="0"/>
          <w:szCs w:val="18"/>
          <w:lang w:val="en-GB"/>
        </w:rPr>
        <w:t xml:space="preserve"> 7 open-ended questions</w:t>
      </w:r>
      <w:r w:rsidR="00F77867" w:rsidRPr="00C5668E">
        <w:rPr>
          <w:noProof w:val="0"/>
          <w:szCs w:val="18"/>
          <w:lang w:val="en-GB"/>
        </w:rPr>
        <w:t xml:space="preserve"> (each question will be assigned a </w:t>
      </w:r>
      <w:r w:rsidR="00BF583C" w:rsidRPr="00C5668E">
        <w:rPr>
          <w:noProof w:val="0"/>
          <w:szCs w:val="18"/>
          <w:lang w:val="en-GB"/>
        </w:rPr>
        <w:t xml:space="preserve">mark equal to 0/0.25/0.5/0.75/1 </w:t>
      </w:r>
      <w:r w:rsidR="00F77867" w:rsidRPr="00C5668E">
        <w:rPr>
          <w:noProof w:val="0"/>
          <w:szCs w:val="18"/>
          <w:lang w:val="en-GB"/>
        </w:rPr>
        <w:t xml:space="preserve">based on correctness and </w:t>
      </w:r>
      <w:r w:rsidR="00CB159D" w:rsidRPr="00C5668E">
        <w:rPr>
          <w:noProof w:val="0"/>
          <w:szCs w:val="18"/>
          <w:lang w:val="en-GB"/>
        </w:rPr>
        <w:t>c</w:t>
      </w:r>
      <w:r w:rsidR="00CB159D">
        <w:rPr>
          <w:noProof w:val="0"/>
          <w:szCs w:val="18"/>
          <w:lang w:val="en-GB"/>
        </w:rPr>
        <w:t>o</w:t>
      </w:r>
      <w:r w:rsidR="00CB159D" w:rsidRPr="00C5668E">
        <w:rPr>
          <w:noProof w:val="0"/>
          <w:szCs w:val="18"/>
          <w:lang w:val="en-GB"/>
        </w:rPr>
        <w:t>mple</w:t>
      </w:r>
      <w:r w:rsidR="00CB159D">
        <w:rPr>
          <w:noProof w:val="0"/>
          <w:szCs w:val="18"/>
          <w:lang w:val="en-GB"/>
        </w:rPr>
        <w:t>t</w:t>
      </w:r>
      <w:r w:rsidR="00CB159D" w:rsidRPr="00C5668E">
        <w:rPr>
          <w:noProof w:val="0"/>
          <w:szCs w:val="18"/>
          <w:lang w:val="en-GB"/>
        </w:rPr>
        <w:t>eness</w:t>
      </w:r>
      <w:r w:rsidR="00F77867" w:rsidRPr="00C5668E">
        <w:rPr>
          <w:noProof w:val="0"/>
          <w:szCs w:val="18"/>
          <w:lang w:val="en-GB"/>
        </w:rPr>
        <w:t xml:space="preserve"> of answers. Among the assessment criteria, the students’ ability to develop links between theoretical concepts and practical/operative instances will be taken into consideration</w:t>
      </w:r>
      <w:r w:rsidR="00BF583C" w:rsidRPr="00C5668E">
        <w:rPr>
          <w:noProof w:val="0"/>
          <w:szCs w:val="18"/>
          <w:lang w:val="en-GB"/>
        </w:rPr>
        <w:t xml:space="preserve">. </w:t>
      </w:r>
    </w:p>
    <w:p w14:paraId="276C7DBC" w14:textId="77777777" w:rsidR="00F77867" w:rsidRPr="00C5668E" w:rsidRDefault="00F77867" w:rsidP="00F77867">
      <w:pPr>
        <w:pStyle w:val="Testo2"/>
        <w:ind w:firstLine="0"/>
        <w:rPr>
          <w:noProof w:val="0"/>
          <w:lang w:val="en-GB"/>
        </w:rPr>
      </w:pPr>
      <w:r w:rsidRPr="00C5668E">
        <w:rPr>
          <w:noProof w:val="0"/>
          <w:lang w:val="en-GB"/>
        </w:rPr>
        <w:t>The final mark for the module will be out of thirty and will count towards the overall mark of the course ‘Theory and Methodology of Relational Social Work’</w:t>
      </w:r>
    </w:p>
    <w:p w14:paraId="6331C376" w14:textId="59940940" w:rsidR="00FC21B8" w:rsidRPr="00C5668E" w:rsidRDefault="00247435" w:rsidP="00FC21B8">
      <w:pPr>
        <w:tabs>
          <w:tab w:val="left" w:pos="284"/>
        </w:tabs>
        <w:spacing w:before="240" w:after="120" w:line="220" w:lineRule="exact"/>
        <w:ind w:right="276"/>
        <w:rPr>
          <w:rFonts w:ascii="Times" w:eastAsia="Times New Roman" w:hAnsi="Times"/>
          <w:b/>
          <w:i/>
          <w:sz w:val="18"/>
          <w:szCs w:val="20"/>
          <w:lang w:val="en-GB"/>
        </w:rPr>
      </w:pPr>
      <w:r w:rsidRPr="00C5668E">
        <w:rPr>
          <w:rFonts w:ascii="Times" w:eastAsia="Times New Roman" w:hAnsi="Times"/>
          <w:b/>
          <w:i/>
          <w:sz w:val="18"/>
          <w:szCs w:val="20"/>
          <w:lang w:val="en-GB"/>
        </w:rPr>
        <w:t>NOTES AND</w:t>
      </w:r>
      <w:r w:rsidR="00FC21B8" w:rsidRPr="00C5668E">
        <w:rPr>
          <w:rFonts w:ascii="Times" w:eastAsia="Times New Roman" w:hAnsi="Times"/>
          <w:b/>
          <w:i/>
          <w:sz w:val="18"/>
          <w:szCs w:val="20"/>
          <w:lang w:val="en-GB"/>
        </w:rPr>
        <w:t xml:space="preserve"> PREREQUISIT</w:t>
      </w:r>
      <w:r w:rsidRPr="00C5668E">
        <w:rPr>
          <w:rFonts w:ascii="Times" w:eastAsia="Times New Roman" w:hAnsi="Times"/>
          <w:b/>
          <w:i/>
          <w:sz w:val="18"/>
          <w:szCs w:val="20"/>
          <w:lang w:val="en-GB"/>
        </w:rPr>
        <w:t>ES</w:t>
      </w:r>
    </w:p>
    <w:p w14:paraId="072482DA" w14:textId="2929FA0E" w:rsidR="00FC21B8" w:rsidRPr="00C5668E" w:rsidRDefault="00FC21B8" w:rsidP="00FC21B8">
      <w:pPr>
        <w:pStyle w:val="Testo2"/>
        <w:ind w:firstLine="0"/>
        <w:rPr>
          <w:i/>
          <w:iCs/>
          <w:noProof w:val="0"/>
          <w:lang w:val="en-GB"/>
        </w:rPr>
      </w:pPr>
      <w:r w:rsidRPr="00C5668E">
        <w:rPr>
          <w:i/>
          <w:iCs/>
          <w:noProof w:val="0"/>
          <w:lang w:val="en-GB"/>
        </w:rPr>
        <w:tab/>
        <w:t>Prerequisit</w:t>
      </w:r>
      <w:r w:rsidR="00247435" w:rsidRPr="00C5668E">
        <w:rPr>
          <w:i/>
          <w:iCs/>
          <w:noProof w:val="0"/>
          <w:lang w:val="en-GB"/>
        </w:rPr>
        <w:t>es</w:t>
      </w:r>
    </w:p>
    <w:p w14:paraId="1EBC97C6" w14:textId="1DD71AA3" w:rsidR="00FC21B8" w:rsidRPr="00C5668E" w:rsidRDefault="00247435" w:rsidP="00FC21B8">
      <w:pPr>
        <w:pStyle w:val="Testo2"/>
        <w:rPr>
          <w:noProof w:val="0"/>
          <w:lang w:val="en-GB"/>
        </w:rPr>
      </w:pPr>
      <w:r w:rsidRPr="00C5668E">
        <w:rPr>
          <w:noProof w:val="0"/>
          <w:lang w:val="en-GB"/>
        </w:rPr>
        <w:t xml:space="preserve">There are no prerequisites to attend the module. </w:t>
      </w:r>
    </w:p>
    <w:p w14:paraId="00954DC0" w14:textId="77777777" w:rsidR="0051620A" w:rsidRPr="00C5668E" w:rsidRDefault="0051620A" w:rsidP="0051620A">
      <w:pPr>
        <w:pStyle w:val="Testo2"/>
        <w:rPr>
          <w:noProof w:val="0"/>
          <w:lang w:val="en-GB"/>
        </w:rPr>
      </w:pPr>
      <w:r w:rsidRPr="00C5668E">
        <w:rPr>
          <w:noProof w:val="0"/>
          <w:lang w:val="en-GB"/>
        </w:rPr>
        <w:t xml:space="preserve">Further information can be found on the lecturer's webpage at </w:t>
      </w:r>
      <w:r w:rsidRPr="00C5668E">
        <w:rPr>
          <w:rStyle w:val="Hyperlink0"/>
          <w:rFonts w:eastAsiaTheme="majorEastAsia"/>
          <w:noProof w:val="0"/>
          <w:color w:val="auto"/>
          <w:lang w:val="en-GB"/>
        </w:rPr>
        <w:t>http://docenti.unicatt.it/web/searchByName.do?language=ENG</w:t>
      </w:r>
      <w:r w:rsidRPr="00C5668E">
        <w:rPr>
          <w:rStyle w:val="Nessuno"/>
          <w:noProof w:val="0"/>
          <w:lang w:val="en-GB"/>
        </w:rPr>
        <w:t>, or on the Faculty notice board.</w:t>
      </w:r>
    </w:p>
    <w:p w14:paraId="4DA6713B" w14:textId="12B68EE9" w:rsidR="00FC21B8" w:rsidRPr="00C5668E" w:rsidRDefault="00FC21B8" w:rsidP="0051620A">
      <w:pPr>
        <w:pStyle w:val="Testo2"/>
        <w:spacing w:before="120"/>
        <w:rPr>
          <w:noProof w:val="0"/>
          <w:lang w:val="en-GB"/>
        </w:rPr>
      </w:pPr>
    </w:p>
    <w:sectPr w:rsidR="00FC21B8" w:rsidRPr="00C5668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0ABB" w14:textId="77777777" w:rsidR="003224ED" w:rsidRDefault="003224ED" w:rsidP="003D74C2">
      <w:pPr>
        <w:spacing w:line="240" w:lineRule="auto"/>
      </w:pPr>
      <w:r>
        <w:separator/>
      </w:r>
    </w:p>
  </w:endnote>
  <w:endnote w:type="continuationSeparator" w:id="0">
    <w:p w14:paraId="43B777A1" w14:textId="77777777" w:rsidR="003224ED" w:rsidRDefault="003224ED" w:rsidP="003D7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DE84" w14:textId="77777777" w:rsidR="003224ED" w:rsidRDefault="003224ED" w:rsidP="003D74C2">
      <w:pPr>
        <w:spacing w:line="240" w:lineRule="auto"/>
      </w:pPr>
      <w:r>
        <w:separator/>
      </w:r>
    </w:p>
  </w:footnote>
  <w:footnote w:type="continuationSeparator" w:id="0">
    <w:p w14:paraId="4798BCB9" w14:textId="77777777" w:rsidR="003224ED" w:rsidRDefault="003224ED" w:rsidP="003D74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5BF"/>
    <w:multiLevelType w:val="hybridMultilevel"/>
    <w:tmpl w:val="58868B4E"/>
    <w:lvl w:ilvl="0" w:tplc="D78E033E">
      <w:start w:val="1"/>
      <w:numFmt w:val="decimal"/>
      <w:lvlText w:val="%1."/>
      <w:lvlJc w:val="left"/>
      <w:pPr>
        <w:tabs>
          <w:tab w:val="num" w:pos="720"/>
        </w:tabs>
        <w:ind w:left="720" w:hanging="360"/>
      </w:pPr>
    </w:lvl>
    <w:lvl w:ilvl="1" w:tplc="A44688FA" w:tentative="1">
      <w:start w:val="1"/>
      <w:numFmt w:val="decimal"/>
      <w:lvlText w:val="%2."/>
      <w:lvlJc w:val="left"/>
      <w:pPr>
        <w:tabs>
          <w:tab w:val="num" w:pos="1440"/>
        </w:tabs>
        <w:ind w:left="1440" w:hanging="360"/>
      </w:pPr>
    </w:lvl>
    <w:lvl w:ilvl="2" w:tplc="752218C2" w:tentative="1">
      <w:start w:val="1"/>
      <w:numFmt w:val="decimal"/>
      <w:lvlText w:val="%3."/>
      <w:lvlJc w:val="left"/>
      <w:pPr>
        <w:tabs>
          <w:tab w:val="num" w:pos="2160"/>
        </w:tabs>
        <w:ind w:left="2160" w:hanging="360"/>
      </w:pPr>
    </w:lvl>
    <w:lvl w:ilvl="3" w:tplc="239805B8" w:tentative="1">
      <w:start w:val="1"/>
      <w:numFmt w:val="decimal"/>
      <w:lvlText w:val="%4."/>
      <w:lvlJc w:val="left"/>
      <w:pPr>
        <w:tabs>
          <w:tab w:val="num" w:pos="2880"/>
        </w:tabs>
        <w:ind w:left="2880" w:hanging="360"/>
      </w:pPr>
    </w:lvl>
    <w:lvl w:ilvl="4" w:tplc="D326E97C" w:tentative="1">
      <w:start w:val="1"/>
      <w:numFmt w:val="decimal"/>
      <w:lvlText w:val="%5."/>
      <w:lvlJc w:val="left"/>
      <w:pPr>
        <w:tabs>
          <w:tab w:val="num" w:pos="3600"/>
        </w:tabs>
        <w:ind w:left="3600" w:hanging="360"/>
      </w:pPr>
    </w:lvl>
    <w:lvl w:ilvl="5" w:tplc="E056FEC4" w:tentative="1">
      <w:start w:val="1"/>
      <w:numFmt w:val="decimal"/>
      <w:lvlText w:val="%6."/>
      <w:lvlJc w:val="left"/>
      <w:pPr>
        <w:tabs>
          <w:tab w:val="num" w:pos="4320"/>
        </w:tabs>
        <w:ind w:left="4320" w:hanging="360"/>
      </w:pPr>
    </w:lvl>
    <w:lvl w:ilvl="6" w:tplc="407E6E08" w:tentative="1">
      <w:start w:val="1"/>
      <w:numFmt w:val="decimal"/>
      <w:lvlText w:val="%7."/>
      <w:lvlJc w:val="left"/>
      <w:pPr>
        <w:tabs>
          <w:tab w:val="num" w:pos="5040"/>
        </w:tabs>
        <w:ind w:left="5040" w:hanging="360"/>
      </w:pPr>
    </w:lvl>
    <w:lvl w:ilvl="7" w:tplc="AD82F794" w:tentative="1">
      <w:start w:val="1"/>
      <w:numFmt w:val="decimal"/>
      <w:lvlText w:val="%8."/>
      <w:lvlJc w:val="left"/>
      <w:pPr>
        <w:tabs>
          <w:tab w:val="num" w:pos="5760"/>
        </w:tabs>
        <w:ind w:left="5760" w:hanging="360"/>
      </w:pPr>
    </w:lvl>
    <w:lvl w:ilvl="8" w:tplc="90580224" w:tentative="1">
      <w:start w:val="1"/>
      <w:numFmt w:val="decimal"/>
      <w:lvlText w:val="%9."/>
      <w:lvlJc w:val="left"/>
      <w:pPr>
        <w:tabs>
          <w:tab w:val="num" w:pos="6480"/>
        </w:tabs>
        <w:ind w:left="6480" w:hanging="360"/>
      </w:pPr>
    </w:lvl>
  </w:abstractNum>
  <w:abstractNum w:abstractNumId="1" w15:restartNumberingAfterBreak="0">
    <w:nsid w:val="07A610A9"/>
    <w:multiLevelType w:val="hybridMultilevel"/>
    <w:tmpl w:val="A97A5B08"/>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D21E8E"/>
    <w:multiLevelType w:val="hybridMultilevel"/>
    <w:tmpl w:val="C64AB162"/>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AE2AA6"/>
    <w:multiLevelType w:val="hybridMultilevel"/>
    <w:tmpl w:val="F1A29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5048F4"/>
    <w:multiLevelType w:val="hybridMultilevel"/>
    <w:tmpl w:val="DE365148"/>
    <w:lvl w:ilvl="0" w:tplc="87F2F788">
      <w:start w:val="1"/>
      <w:numFmt w:val="bullet"/>
      <w:lvlText w:val="•"/>
      <w:lvlJc w:val="left"/>
      <w:pPr>
        <w:tabs>
          <w:tab w:val="num" w:pos="720"/>
        </w:tabs>
        <w:ind w:left="720" w:hanging="360"/>
      </w:pPr>
      <w:rPr>
        <w:rFonts w:ascii="Arial" w:hAnsi="Arial" w:hint="default"/>
      </w:rPr>
    </w:lvl>
    <w:lvl w:ilvl="1" w:tplc="C8644968" w:tentative="1">
      <w:start w:val="1"/>
      <w:numFmt w:val="bullet"/>
      <w:lvlText w:val="•"/>
      <w:lvlJc w:val="left"/>
      <w:pPr>
        <w:tabs>
          <w:tab w:val="num" w:pos="1440"/>
        </w:tabs>
        <w:ind w:left="1440" w:hanging="360"/>
      </w:pPr>
      <w:rPr>
        <w:rFonts w:ascii="Arial" w:hAnsi="Arial" w:hint="default"/>
      </w:rPr>
    </w:lvl>
    <w:lvl w:ilvl="2" w:tplc="900A6026" w:tentative="1">
      <w:start w:val="1"/>
      <w:numFmt w:val="bullet"/>
      <w:lvlText w:val="•"/>
      <w:lvlJc w:val="left"/>
      <w:pPr>
        <w:tabs>
          <w:tab w:val="num" w:pos="2160"/>
        </w:tabs>
        <w:ind w:left="2160" w:hanging="360"/>
      </w:pPr>
      <w:rPr>
        <w:rFonts w:ascii="Arial" w:hAnsi="Arial" w:hint="default"/>
      </w:rPr>
    </w:lvl>
    <w:lvl w:ilvl="3" w:tplc="15385C6C" w:tentative="1">
      <w:start w:val="1"/>
      <w:numFmt w:val="bullet"/>
      <w:lvlText w:val="•"/>
      <w:lvlJc w:val="left"/>
      <w:pPr>
        <w:tabs>
          <w:tab w:val="num" w:pos="2880"/>
        </w:tabs>
        <w:ind w:left="2880" w:hanging="360"/>
      </w:pPr>
      <w:rPr>
        <w:rFonts w:ascii="Arial" w:hAnsi="Arial" w:hint="default"/>
      </w:rPr>
    </w:lvl>
    <w:lvl w:ilvl="4" w:tplc="FB3E223A" w:tentative="1">
      <w:start w:val="1"/>
      <w:numFmt w:val="bullet"/>
      <w:lvlText w:val="•"/>
      <w:lvlJc w:val="left"/>
      <w:pPr>
        <w:tabs>
          <w:tab w:val="num" w:pos="3600"/>
        </w:tabs>
        <w:ind w:left="3600" w:hanging="360"/>
      </w:pPr>
      <w:rPr>
        <w:rFonts w:ascii="Arial" w:hAnsi="Arial" w:hint="default"/>
      </w:rPr>
    </w:lvl>
    <w:lvl w:ilvl="5" w:tplc="74A42D5A" w:tentative="1">
      <w:start w:val="1"/>
      <w:numFmt w:val="bullet"/>
      <w:lvlText w:val="•"/>
      <w:lvlJc w:val="left"/>
      <w:pPr>
        <w:tabs>
          <w:tab w:val="num" w:pos="4320"/>
        </w:tabs>
        <w:ind w:left="4320" w:hanging="360"/>
      </w:pPr>
      <w:rPr>
        <w:rFonts w:ascii="Arial" w:hAnsi="Arial" w:hint="default"/>
      </w:rPr>
    </w:lvl>
    <w:lvl w:ilvl="6" w:tplc="4AF61862" w:tentative="1">
      <w:start w:val="1"/>
      <w:numFmt w:val="bullet"/>
      <w:lvlText w:val="•"/>
      <w:lvlJc w:val="left"/>
      <w:pPr>
        <w:tabs>
          <w:tab w:val="num" w:pos="5040"/>
        </w:tabs>
        <w:ind w:left="5040" w:hanging="360"/>
      </w:pPr>
      <w:rPr>
        <w:rFonts w:ascii="Arial" w:hAnsi="Arial" w:hint="default"/>
      </w:rPr>
    </w:lvl>
    <w:lvl w:ilvl="7" w:tplc="BCCA2C66" w:tentative="1">
      <w:start w:val="1"/>
      <w:numFmt w:val="bullet"/>
      <w:lvlText w:val="•"/>
      <w:lvlJc w:val="left"/>
      <w:pPr>
        <w:tabs>
          <w:tab w:val="num" w:pos="5760"/>
        </w:tabs>
        <w:ind w:left="5760" w:hanging="360"/>
      </w:pPr>
      <w:rPr>
        <w:rFonts w:ascii="Arial" w:hAnsi="Arial" w:hint="default"/>
      </w:rPr>
    </w:lvl>
    <w:lvl w:ilvl="8" w:tplc="A9BE87D6" w:tentative="1">
      <w:start w:val="1"/>
      <w:numFmt w:val="bullet"/>
      <w:lvlText w:val="•"/>
      <w:lvlJc w:val="left"/>
      <w:pPr>
        <w:tabs>
          <w:tab w:val="num" w:pos="6480"/>
        </w:tabs>
        <w:ind w:left="6480" w:hanging="360"/>
      </w:pPr>
      <w:rPr>
        <w:rFonts w:ascii="Arial" w:hAnsi="Arial" w:hint="default"/>
      </w:rPr>
    </w:lvl>
  </w:abstractNum>
  <w:num w:numId="1" w16cid:durableId="2026252676">
    <w:abstractNumId w:val="2"/>
  </w:num>
  <w:num w:numId="2" w16cid:durableId="1680742085">
    <w:abstractNumId w:val="1"/>
  </w:num>
  <w:num w:numId="3" w16cid:durableId="1566447594">
    <w:abstractNumId w:val="3"/>
  </w:num>
  <w:num w:numId="4" w16cid:durableId="377820953">
    <w:abstractNumId w:val="4"/>
  </w:num>
  <w:num w:numId="5" w16cid:durableId="19099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C2"/>
    <w:rsid w:val="000116EE"/>
    <w:rsid w:val="0005294F"/>
    <w:rsid w:val="0008057B"/>
    <w:rsid w:val="00097ACD"/>
    <w:rsid w:val="000A2349"/>
    <w:rsid w:val="000C2BEE"/>
    <w:rsid w:val="000E6627"/>
    <w:rsid w:val="001018F2"/>
    <w:rsid w:val="00105FD5"/>
    <w:rsid w:val="001266B2"/>
    <w:rsid w:val="00144930"/>
    <w:rsid w:val="00215DB1"/>
    <w:rsid w:val="002467EE"/>
    <w:rsid w:val="00247435"/>
    <w:rsid w:val="00256241"/>
    <w:rsid w:val="002D67AD"/>
    <w:rsid w:val="00320F5D"/>
    <w:rsid w:val="003224ED"/>
    <w:rsid w:val="0033206E"/>
    <w:rsid w:val="003375A4"/>
    <w:rsid w:val="00350D77"/>
    <w:rsid w:val="00365110"/>
    <w:rsid w:val="00377642"/>
    <w:rsid w:val="00380F4D"/>
    <w:rsid w:val="003D74C2"/>
    <w:rsid w:val="003F4FC6"/>
    <w:rsid w:val="0040491D"/>
    <w:rsid w:val="0042072A"/>
    <w:rsid w:val="00425381"/>
    <w:rsid w:val="00454009"/>
    <w:rsid w:val="004B3735"/>
    <w:rsid w:val="004D303E"/>
    <w:rsid w:val="0051620A"/>
    <w:rsid w:val="005418E8"/>
    <w:rsid w:val="00541CEC"/>
    <w:rsid w:val="00551B78"/>
    <w:rsid w:val="005E3E13"/>
    <w:rsid w:val="005E7B9F"/>
    <w:rsid w:val="00601E56"/>
    <w:rsid w:val="00645553"/>
    <w:rsid w:val="006579AD"/>
    <w:rsid w:val="0066337C"/>
    <w:rsid w:val="00693605"/>
    <w:rsid w:val="006B33CE"/>
    <w:rsid w:val="006D51FB"/>
    <w:rsid w:val="006D7383"/>
    <w:rsid w:val="00702A87"/>
    <w:rsid w:val="00747315"/>
    <w:rsid w:val="00796BC1"/>
    <w:rsid w:val="007C333E"/>
    <w:rsid w:val="007C4323"/>
    <w:rsid w:val="007C6C20"/>
    <w:rsid w:val="007F1EEA"/>
    <w:rsid w:val="00825F91"/>
    <w:rsid w:val="00891D0D"/>
    <w:rsid w:val="008D65E0"/>
    <w:rsid w:val="008F102D"/>
    <w:rsid w:val="009202F7"/>
    <w:rsid w:val="0092796A"/>
    <w:rsid w:val="009337AF"/>
    <w:rsid w:val="00974850"/>
    <w:rsid w:val="009909AC"/>
    <w:rsid w:val="009978DE"/>
    <w:rsid w:val="00A0593B"/>
    <w:rsid w:val="00A0799F"/>
    <w:rsid w:val="00A1306F"/>
    <w:rsid w:val="00AF30AB"/>
    <w:rsid w:val="00B428D1"/>
    <w:rsid w:val="00B63562"/>
    <w:rsid w:val="00B8350E"/>
    <w:rsid w:val="00B97D1C"/>
    <w:rsid w:val="00BA2640"/>
    <w:rsid w:val="00BC1799"/>
    <w:rsid w:val="00BF583C"/>
    <w:rsid w:val="00C14F7F"/>
    <w:rsid w:val="00C15525"/>
    <w:rsid w:val="00C20560"/>
    <w:rsid w:val="00C54A4B"/>
    <w:rsid w:val="00C5668E"/>
    <w:rsid w:val="00C756CB"/>
    <w:rsid w:val="00CB159D"/>
    <w:rsid w:val="00CF0603"/>
    <w:rsid w:val="00D36B8A"/>
    <w:rsid w:val="00DB5791"/>
    <w:rsid w:val="00DC794B"/>
    <w:rsid w:val="00DD3AC1"/>
    <w:rsid w:val="00E10C82"/>
    <w:rsid w:val="00E112E3"/>
    <w:rsid w:val="00E26700"/>
    <w:rsid w:val="00E26F61"/>
    <w:rsid w:val="00E86500"/>
    <w:rsid w:val="00E929A7"/>
    <w:rsid w:val="00EB4778"/>
    <w:rsid w:val="00ED6D5E"/>
    <w:rsid w:val="00F106D2"/>
    <w:rsid w:val="00F170B5"/>
    <w:rsid w:val="00F25714"/>
    <w:rsid w:val="00F27FD1"/>
    <w:rsid w:val="00F574FB"/>
    <w:rsid w:val="00F63032"/>
    <w:rsid w:val="00F77867"/>
    <w:rsid w:val="00F956AE"/>
    <w:rsid w:val="00FB3A09"/>
    <w:rsid w:val="00FB3B30"/>
    <w:rsid w:val="00FC1B63"/>
    <w:rsid w:val="00FC21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A7BD"/>
  <w15:docId w15:val="{32FB0805-965E-4A52-B265-EBBB708F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4C2"/>
    <w:pPr>
      <w:spacing w:after="0" w:line="240" w:lineRule="exact"/>
      <w:jc w:val="both"/>
    </w:pPr>
    <w:rPr>
      <w:rFonts w:ascii="Times New Roman" w:eastAsia="MS Mincho" w:hAnsi="Times New Roman" w:cs="Times New Roman"/>
      <w:sz w:val="20"/>
      <w:szCs w:val="24"/>
      <w:lang w:eastAsia="it-IT"/>
    </w:rPr>
  </w:style>
  <w:style w:type="paragraph" w:styleId="Titolo2">
    <w:name w:val="heading 2"/>
    <w:next w:val="Titolo3"/>
    <w:link w:val="Titolo2Carattere"/>
    <w:qFormat/>
    <w:rsid w:val="003D74C2"/>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D74C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D74C2"/>
    <w:rPr>
      <w:rFonts w:ascii="Times" w:eastAsia="Times New Roman" w:hAnsi="Times" w:cs="Times New Roman"/>
      <w:smallCaps/>
      <w:noProof/>
      <w:sz w:val="18"/>
      <w:szCs w:val="20"/>
      <w:lang w:eastAsia="it-IT"/>
    </w:rPr>
  </w:style>
  <w:style w:type="paragraph" w:customStyle="1" w:styleId="Testo2">
    <w:name w:val="Testo 2"/>
    <w:link w:val="Testo2Carattere"/>
    <w:qFormat/>
    <w:rsid w:val="003D74C2"/>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basedOn w:val="Carpredefinitoparagrafo"/>
    <w:link w:val="Testo2"/>
    <w:rsid w:val="003D74C2"/>
    <w:rPr>
      <w:rFonts w:ascii="Times" w:eastAsia="Times New Roman" w:hAnsi="Times" w:cs="Times New Roman"/>
      <w:noProof/>
      <w:sz w:val="18"/>
      <w:szCs w:val="20"/>
      <w:lang w:eastAsia="it-IT"/>
    </w:rPr>
  </w:style>
  <w:style w:type="character" w:styleId="Collegamentoipertestuale">
    <w:name w:val="Hyperlink"/>
    <w:basedOn w:val="Carpredefinitoparagrafo"/>
    <w:rsid w:val="003D74C2"/>
    <w:rPr>
      <w:color w:val="0000FF"/>
      <w:u w:val="single"/>
    </w:rPr>
  </w:style>
  <w:style w:type="paragraph" w:styleId="Paragrafoelenco">
    <w:name w:val="List Paragraph"/>
    <w:basedOn w:val="Normale"/>
    <w:uiPriority w:val="34"/>
    <w:qFormat/>
    <w:rsid w:val="003D74C2"/>
    <w:pPr>
      <w:ind w:left="720"/>
      <w:contextualSpacing/>
    </w:pPr>
  </w:style>
  <w:style w:type="paragraph" w:styleId="Testonotaapidipagina">
    <w:name w:val="footnote text"/>
    <w:basedOn w:val="Normale"/>
    <w:link w:val="TestonotaapidipaginaCarattere"/>
    <w:rsid w:val="003D74C2"/>
    <w:pPr>
      <w:spacing w:line="240" w:lineRule="auto"/>
    </w:pPr>
    <w:rPr>
      <w:szCs w:val="20"/>
    </w:rPr>
  </w:style>
  <w:style w:type="character" w:customStyle="1" w:styleId="TestonotaapidipaginaCarattere">
    <w:name w:val="Testo nota a piè di pagina Carattere"/>
    <w:basedOn w:val="Carpredefinitoparagrafo"/>
    <w:link w:val="Testonotaapidipagina"/>
    <w:rsid w:val="003D74C2"/>
    <w:rPr>
      <w:rFonts w:ascii="Times New Roman" w:eastAsia="MS Mincho" w:hAnsi="Times New Roman" w:cs="Times New Roman"/>
      <w:sz w:val="20"/>
      <w:szCs w:val="20"/>
      <w:lang w:eastAsia="it-IT"/>
    </w:rPr>
  </w:style>
  <w:style w:type="character" w:styleId="Rimandonotaapidipagina">
    <w:name w:val="footnote reference"/>
    <w:basedOn w:val="Carpredefinitoparagrafo"/>
    <w:rsid w:val="003D74C2"/>
    <w:rPr>
      <w:vertAlign w:val="superscript"/>
    </w:rPr>
  </w:style>
  <w:style w:type="character" w:customStyle="1" w:styleId="Titolo3Carattere">
    <w:name w:val="Titolo 3 Carattere"/>
    <w:basedOn w:val="Carpredefinitoparagrafo"/>
    <w:link w:val="Titolo3"/>
    <w:uiPriority w:val="9"/>
    <w:semiHidden/>
    <w:rsid w:val="003D74C2"/>
    <w:rPr>
      <w:rFonts w:asciiTheme="majorHAnsi" w:eastAsiaTheme="majorEastAsia" w:hAnsiTheme="majorHAnsi" w:cstheme="majorBidi"/>
      <w:color w:val="1F4D78" w:themeColor="accent1" w:themeShade="7F"/>
      <w:sz w:val="24"/>
      <w:szCs w:val="24"/>
      <w:lang w:eastAsia="it-IT"/>
    </w:rPr>
  </w:style>
  <w:style w:type="paragraph" w:customStyle="1" w:styleId="Testo1">
    <w:name w:val="Testo 1"/>
    <w:rsid w:val="00097ACD"/>
    <w:pPr>
      <w:spacing w:before="120" w:after="0" w:line="220" w:lineRule="exact"/>
      <w:ind w:left="284" w:hanging="284"/>
      <w:jc w:val="both"/>
    </w:pPr>
    <w:rPr>
      <w:rFonts w:ascii="Times" w:eastAsia="Times New Roman" w:hAnsi="Times" w:cs="Times New Roman"/>
      <w:noProof/>
      <w:sz w:val="18"/>
      <w:szCs w:val="20"/>
      <w:lang w:eastAsia="it-IT"/>
    </w:rPr>
  </w:style>
  <w:style w:type="character" w:styleId="Collegamentovisitato">
    <w:name w:val="FollowedHyperlink"/>
    <w:basedOn w:val="Carpredefinitoparagrafo"/>
    <w:uiPriority w:val="99"/>
    <w:semiHidden/>
    <w:unhideWhenUsed/>
    <w:rsid w:val="00BA2640"/>
    <w:rPr>
      <w:color w:val="954F72" w:themeColor="followedHyperlink"/>
      <w:u w:val="single"/>
    </w:rPr>
  </w:style>
  <w:style w:type="character" w:styleId="Menzionenonrisolta">
    <w:name w:val="Unresolved Mention"/>
    <w:basedOn w:val="Carpredefinitoparagrafo"/>
    <w:uiPriority w:val="99"/>
    <w:semiHidden/>
    <w:unhideWhenUsed/>
    <w:rsid w:val="00747315"/>
    <w:rPr>
      <w:color w:val="605E5C"/>
      <w:shd w:val="clear" w:color="auto" w:fill="E1DFDD"/>
    </w:rPr>
  </w:style>
  <w:style w:type="character" w:customStyle="1" w:styleId="Nessuno">
    <w:name w:val="Nessuno"/>
    <w:rsid w:val="0051620A"/>
  </w:style>
  <w:style w:type="character" w:customStyle="1" w:styleId="Hyperlink0">
    <w:name w:val="Hyperlink.0"/>
    <w:basedOn w:val="Nessuno"/>
    <w:rsid w:val="0051620A"/>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14444">
      <w:bodyDiv w:val="1"/>
      <w:marLeft w:val="0"/>
      <w:marRight w:val="0"/>
      <w:marTop w:val="0"/>
      <w:marBottom w:val="0"/>
      <w:divBdr>
        <w:top w:val="none" w:sz="0" w:space="0" w:color="auto"/>
        <w:left w:val="none" w:sz="0" w:space="0" w:color="auto"/>
        <w:bottom w:val="none" w:sz="0" w:space="0" w:color="auto"/>
        <w:right w:val="none" w:sz="0" w:space="0" w:color="auto"/>
      </w:divBdr>
    </w:div>
    <w:div w:id="1983847014">
      <w:bodyDiv w:val="1"/>
      <w:marLeft w:val="0"/>
      <w:marRight w:val="0"/>
      <w:marTop w:val="0"/>
      <w:marBottom w:val="0"/>
      <w:divBdr>
        <w:top w:val="none" w:sz="0" w:space="0" w:color="auto"/>
        <w:left w:val="none" w:sz="0" w:space="0" w:color="auto"/>
        <w:bottom w:val="none" w:sz="0" w:space="0" w:color="auto"/>
        <w:right w:val="none" w:sz="0" w:space="0" w:color="auto"/>
      </w:divBdr>
    </w:div>
    <w:div w:id="20694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5BA8-A960-44F8-8322-55B25A5C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1821</Words>
  <Characters>10382</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Bisello Stefano</cp:lastModifiedBy>
  <cp:revision>61</cp:revision>
  <dcterms:created xsi:type="dcterms:W3CDTF">2023-07-06T14:26:00Z</dcterms:created>
  <dcterms:modified xsi:type="dcterms:W3CDTF">2024-01-10T13:45:00Z</dcterms:modified>
</cp:coreProperties>
</file>