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DC11" w14:textId="3DC9564D" w:rsidR="00B46B1A" w:rsidRPr="00A87A03" w:rsidRDefault="00B725E7" w:rsidP="00100343">
      <w:pPr>
        <w:pStyle w:val="Titolo1"/>
        <w:tabs>
          <w:tab w:val="left" w:pos="284"/>
        </w:tabs>
        <w:ind w:left="0" w:firstLine="0"/>
        <w:rPr>
          <w:rFonts w:ascii="Times New Roman" w:hAnsi="Times New Roman"/>
          <w:noProof w:val="0"/>
          <w:lang w:val="en-GB"/>
        </w:rPr>
      </w:pPr>
      <w:r w:rsidRPr="00A87A03">
        <w:rPr>
          <w:rFonts w:ascii="Times New Roman" w:hAnsi="Times New Roman"/>
          <w:noProof w:val="0"/>
          <w:lang w:val="en-GB"/>
        </w:rPr>
        <w:t>Organi</w:t>
      </w:r>
      <w:r w:rsidR="007F7DD8">
        <w:rPr>
          <w:rFonts w:ascii="Times New Roman" w:hAnsi="Times New Roman"/>
          <w:noProof w:val="0"/>
          <w:lang w:val="en-GB"/>
        </w:rPr>
        <w:t>s</w:t>
      </w:r>
      <w:r w:rsidRPr="00A87A03">
        <w:rPr>
          <w:rFonts w:ascii="Times New Roman" w:hAnsi="Times New Roman"/>
          <w:noProof w:val="0"/>
          <w:lang w:val="en-GB"/>
        </w:rPr>
        <w:t xml:space="preserve">ations, </w:t>
      </w:r>
      <w:r w:rsidR="007F7DD8">
        <w:rPr>
          <w:rFonts w:ascii="Times New Roman" w:hAnsi="Times New Roman"/>
          <w:noProof w:val="0"/>
          <w:lang w:val="en-GB"/>
        </w:rPr>
        <w:t>P</w:t>
      </w:r>
      <w:r w:rsidRPr="00A87A03">
        <w:rPr>
          <w:rFonts w:ascii="Times New Roman" w:hAnsi="Times New Roman"/>
          <w:noProof w:val="0"/>
          <w:lang w:val="en-GB"/>
        </w:rPr>
        <w:t xml:space="preserve">eople, </w:t>
      </w:r>
      <w:r w:rsidR="007F7DD8">
        <w:rPr>
          <w:rFonts w:ascii="Times New Roman" w:hAnsi="Times New Roman"/>
          <w:noProof w:val="0"/>
          <w:lang w:val="en-GB"/>
        </w:rPr>
        <w:t>S</w:t>
      </w:r>
      <w:r w:rsidRPr="00A87A03">
        <w:rPr>
          <w:rFonts w:ascii="Times New Roman" w:hAnsi="Times New Roman"/>
          <w:noProof w:val="0"/>
          <w:lang w:val="en-GB"/>
        </w:rPr>
        <w:t xml:space="preserve">ustainability, </w:t>
      </w:r>
      <w:r w:rsidR="007F7DD8">
        <w:rPr>
          <w:rFonts w:ascii="Times New Roman" w:hAnsi="Times New Roman"/>
          <w:noProof w:val="0"/>
          <w:lang w:val="en-GB"/>
        </w:rPr>
        <w:t>C</w:t>
      </w:r>
      <w:r w:rsidRPr="00A87A03">
        <w:rPr>
          <w:rFonts w:ascii="Times New Roman" w:hAnsi="Times New Roman"/>
          <w:noProof w:val="0"/>
          <w:lang w:val="en-GB"/>
        </w:rPr>
        <w:t>orporate</w:t>
      </w:r>
      <w:r w:rsidR="007F7DD8">
        <w:rPr>
          <w:rFonts w:ascii="Times New Roman" w:hAnsi="Times New Roman"/>
          <w:noProof w:val="0"/>
          <w:lang w:val="en-GB"/>
        </w:rPr>
        <w:t xml:space="preserve"> C</w:t>
      </w:r>
      <w:r w:rsidRPr="00A87A03">
        <w:rPr>
          <w:rFonts w:ascii="Times New Roman" w:hAnsi="Times New Roman"/>
          <w:noProof w:val="0"/>
          <w:lang w:val="en-GB"/>
        </w:rPr>
        <w:t>itizenship</w:t>
      </w:r>
    </w:p>
    <w:p w14:paraId="042574EF" w14:textId="27C1A0B7" w:rsidR="00585D38" w:rsidRPr="000730AF" w:rsidRDefault="00100343" w:rsidP="0092315B">
      <w:pPr>
        <w:pStyle w:val="Titolo2"/>
        <w:rPr>
          <w:rFonts w:ascii="Times New Roman" w:hAnsi="Times New Roman"/>
          <w:noProof w:val="0"/>
          <w:szCs w:val="18"/>
        </w:rPr>
      </w:pPr>
      <w:r w:rsidRPr="000730AF">
        <w:rPr>
          <w:rFonts w:ascii="Times New Roman" w:hAnsi="Times New Roman"/>
          <w:noProof w:val="0"/>
          <w:szCs w:val="18"/>
        </w:rPr>
        <w:t xml:space="preserve">Prof. </w:t>
      </w:r>
      <w:r w:rsidR="006A696F" w:rsidRPr="000730AF">
        <w:rPr>
          <w:rFonts w:ascii="Times New Roman" w:hAnsi="Times New Roman"/>
          <w:noProof w:val="0"/>
          <w:szCs w:val="18"/>
        </w:rPr>
        <w:t>Laura Zanfrini; Prof. Massimiliano Monaci</w:t>
      </w:r>
    </w:p>
    <w:p w14:paraId="0DF213C8" w14:textId="2752FE9F" w:rsidR="006C0CC7" w:rsidRPr="00A87A03" w:rsidRDefault="006C0CC7" w:rsidP="006C0CC7">
      <w:pPr>
        <w:spacing w:before="240" w:after="120"/>
        <w:rPr>
          <w:rFonts w:ascii="Times New Roman" w:eastAsia="Times New Roman" w:hAnsi="Times New Roman"/>
          <w:color w:val="000000"/>
          <w:lang w:val="en-GB" w:eastAsia="it-IT"/>
        </w:rPr>
      </w:pPr>
      <w:r w:rsidRPr="00A87A03">
        <w:rPr>
          <w:rFonts w:ascii="Times New Roman" w:eastAsia="Times New Roman" w:hAnsi="Times New Roman"/>
          <w:b/>
          <w:bCs/>
          <w:i/>
          <w:iCs/>
          <w:color w:val="000000"/>
          <w:sz w:val="18"/>
          <w:szCs w:val="18"/>
          <w:lang w:val="en-GB" w:eastAsia="it-IT"/>
        </w:rPr>
        <w:t xml:space="preserve">COURSE AIMS AND INTENDED LEARNING OUTCOMES </w:t>
      </w:r>
    </w:p>
    <w:p w14:paraId="38B89574" w14:textId="48F8C6B3" w:rsidR="00307FDE" w:rsidRPr="00A87A03" w:rsidRDefault="006C0CC7" w:rsidP="00907092">
      <w:pPr>
        <w:spacing w:after="0" w:line="240" w:lineRule="exact"/>
        <w:jc w:val="both"/>
        <w:rPr>
          <w:rFonts w:ascii="Times New Roman" w:hAnsi="Times New Roman"/>
          <w:sz w:val="20"/>
          <w:szCs w:val="20"/>
          <w:lang w:val="en-GB" w:eastAsia="it-IT"/>
        </w:rPr>
      </w:pPr>
      <w:r w:rsidRPr="00A87A03">
        <w:rPr>
          <w:rFonts w:ascii="Times New Roman" w:eastAsia="Times New Roman" w:hAnsi="Times New Roman"/>
          <w:color w:val="000000"/>
          <w:sz w:val="20"/>
          <w:szCs w:val="20"/>
          <w:shd w:val="clear" w:color="auto" w:fill="FEFFFF"/>
          <w:lang w:val="en-GB" w:eastAsia="it-IT"/>
        </w:rPr>
        <w:t xml:space="preserve">Drawing on an approach that emphasises the socio-cultural dimensions of organisational action, the course aims at framing the mechanisms by which businesses and other organisations develop and reflect key interdependences with dynamics, potentialities, and constraints of the social environment. </w:t>
      </w:r>
    </w:p>
    <w:p w14:paraId="25D7A711" w14:textId="5A16A99A" w:rsidR="00CE41D2" w:rsidRPr="00A87A03" w:rsidRDefault="00CE41D2" w:rsidP="00907092">
      <w:pPr>
        <w:spacing w:after="0" w:line="240" w:lineRule="exact"/>
        <w:jc w:val="both"/>
        <w:rPr>
          <w:rFonts w:ascii="Times New Roman" w:hAnsi="Times New Roman"/>
          <w:sz w:val="20"/>
          <w:szCs w:val="20"/>
          <w:lang w:val="en-GB" w:eastAsia="it-IT"/>
        </w:rPr>
      </w:pPr>
      <w:r w:rsidRPr="00A87A03">
        <w:rPr>
          <w:rFonts w:ascii="Times New Roman" w:hAnsi="Times New Roman"/>
          <w:sz w:val="20"/>
          <w:szCs w:val="20"/>
          <w:lang w:val="en-GB" w:eastAsia="it-IT"/>
        </w:rPr>
        <w:t>In</w:t>
      </w:r>
      <w:r w:rsidR="006A696F" w:rsidRPr="00A87A03">
        <w:rPr>
          <w:rFonts w:ascii="Times New Roman" w:hAnsi="Times New Roman"/>
          <w:sz w:val="20"/>
          <w:szCs w:val="20"/>
          <w:lang w:val="en-GB" w:eastAsia="it-IT"/>
        </w:rPr>
        <w:t xml:space="preserve"> partic</w:t>
      </w:r>
      <w:r w:rsidR="006669BD" w:rsidRPr="00A87A03">
        <w:rPr>
          <w:rFonts w:ascii="Times New Roman" w:hAnsi="Times New Roman"/>
          <w:sz w:val="20"/>
          <w:szCs w:val="20"/>
          <w:lang w:val="en-GB" w:eastAsia="it-IT"/>
        </w:rPr>
        <w:t>u</w:t>
      </w:r>
      <w:r w:rsidR="006A696F" w:rsidRPr="00A87A03">
        <w:rPr>
          <w:rFonts w:ascii="Times New Roman" w:hAnsi="Times New Roman"/>
          <w:sz w:val="20"/>
          <w:szCs w:val="20"/>
          <w:lang w:val="en-GB" w:eastAsia="it-IT"/>
        </w:rPr>
        <w:t>lar</w:t>
      </w:r>
      <w:r w:rsidRPr="00A87A03">
        <w:rPr>
          <w:rFonts w:ascii="Times New Roman" w:hAnsi="Times New Roman"/>
          <w:sz w:val="20"/>
          <w:szCs w:val="20"/>
          <w:lang w:val="en-GB" w:eastAsia="it-IT"/>
        </w:rPr>
        <w:t xml:space="preserve">, </w:t>
      </w:r>
      <w:r w:rsidR="00A87A03">
        <w:rPr>
          <w:rFonts w:ascii="Times New Roman" w:hAnsi="Times New Roman"/>
          <w:sz w:val="20"/>
          <w:szCs w:val="20"/>
          <w:lang w:val="en-GB" w:eastAsia="it-IT"/>
        </w:rPr>
        <w:t xml:space="preserve">the course will explore </w:t>
      </w:r>
      <w:r w:rsidR="00CB654C" w:rsidRPr="00A87A03">
        <w:rPr>
          <w:rFonts w:ascii="Times New Roman" w:hAnsi="Times New Roman"/>
          <w:sz w:val="20"/>
          <w:szCs w:val="20"/>
          <w:lang w:val="en-GB" w:eastAsia="it-IT"/>
        </w:rPr>
        <w:t xml:space="preserve">the ways in which companies </w:t>
      </w:r>
      <w:r w:rsidR="006669BD" w:rsidRPr="00A87A03">
        <w:rPr>
          <w:rFonts w:ascii="Times New Roman" w:hAnsi="Times New Roman"/>
          <w:sz w:val="20"/>
          <w:szCs w:val="20"/>
          <w:lang w:val="en-GB" w:eastAsia="it-IT"/>
        </w:rPr>
        <w:t>today -in management processes and for the ben</w:t>
      </w:r>
      <w:r w:rsidR="00A87A03">
        <w:rPr>
          <w:rFonts w:ascii="Times New Roman" w:hAnsi="Times New Roman"/>
          <w:sz w:val="20"/>
          <w:szCs w:val="20"/>
          <w:lang w:val="en-GB" w:eastAsia="it-IT"/>
        </w:rPr>
        <w:t>e</w:t>
      </w:r>
      <w:r w:rsidR="006669BD" w:rsidRPr="00A87A03">
        <w:rPr>
          <w:rFonts w:ascii="Times New Roman" w:hAnsi="Times New Roman"/>
          <w:sz w:val="20"/>
          <w:szCs w:val="20"/>
          <w:lang w:val="en-GB" w:eastAsia="it-IT"/>
        </w:rPr>
        <w:t>fit of th</w:t>
      </w:r>
      <w:r w:rsidR="00A87A03">
        <w:rPr>
          <w:rFonts w:ascii="Times New Roman" w:hAnsi="Times New Roman"/>
          <w:sz w:val="20"/>
          <w:szCs w:val="20"/>
          <w:lang w:val="en-GB" w:eastAsia="it-IT"/>
        </w:rPr>
        <w:t>e</w:t>
      </w:r>
      <w:r w:rsidR="006669BD" w:rsidRPr="00A87A03">
        <w:rPr>
          <w:rFonts w:ascii="Times New Roman" w:hAnsi="Times New Roman"/>
          <w:sz w:val="20"/>
          <w:szCs w:val="20"/>
          <w:lang w:val="en-GB" w:eastAsia="it-IT"/>
        </w:rPr>
        <w:t xml:space="preserve">ir own performance- are inevitably called to incorporate strategies and </w:t>
      </w:r>
      <w:r w:rsidR="007F7DD8">
        <w:rPr>
          <w:rFonts w:ascii="Times New Roman" w:hAnsi="Times New Roman"/>
          <w:sz w:val="20"/>
          <w:szCs w:val="20"/>
          <w:lang w:val="en-GB" w:eastAsia="it-IT"/>
        </w:rPr>
        <w:t>competences</w:t>
      </w:r>
      <w:r w:rsidR="006669BD" w:rsidRPr="00A87A03">
        <w:rPr>
          <w:rFonts w:ascii="Times New Roman" w:hAnsi="Times New Roman"/>
          <w:sz w:val="20"/>
          <w:szCs w:val="20"/>
          <w:lang w:val="en-GB" w:eastAsia="it-IT"/>
        </w:rPr>
        <w:t xml:space="preserve"> oriented towards environmental and social sustainability. </w:t>
      </w:r>
      <w:r w:rsidR="00A21C18">
        <w:rPr>
          <w:rFonts w:ascii="Times New Roman" w:hAnsi="Times New Roman"/>
          <w:sz w:val="20"/>
          <w:szCs w:val="20"/>
          <w:lang w:val="en-GB" w:eastAsia="it-IT"/>
        </w:rPr>
        <w:t>This will be examined by</w:t>
      </w:r>
      <w:r w:rsidR="006669BD" w:rsidRPr="00A87A03">
        <w:rPr>
          <w:rFonts w:ascii="Times New Roman" w:hAnsi="Times New Roman"/>
          <w:sz w:val="20"/>
          <w:szCs w:val="20"/>
          <w:lang w:val="en-GB" w:eastAsia="it-IT"/>
        </w:rPr>
        <w:t xml:space="preserve"> starting from the enhancement of people ‘at work’ in their uniqueness and in the persp</w:t>
      </w:r>
      <w:r w:rsidR="00A87A03">
        <w:rPr>
          <w:rFonts w:ascii="Times New Roman" w:hAnsi="Times New Roman"/>
          <w:sz w:val="20"/>
          <w:szCs w:val="20"/>
          <w:lang w:val="en-GB" w:eastAsia="it-IT"/>
        </w:rPr>
        <w:t>e</w:t>
      </w:r>
      <w:r w:rsidR="006669BD" w:rsidRPr="00A87A03">
        <w:rPr>
          <w:rFonts w:ascii="Times New Roman" w:hAnsi="Times New Roman"/>
          <w:sz w:val="20"/>
          <w:szCs w:val="20"/>
          <w:lang w:val="en-GB" w:eastAsia="it-IT"/>
        </w:rPr>
        <w:t xml:space="preserve">ctive of a growing role of companies as subjects and promoters of citizenship at global and local level. </w:t>
      </w:r>
    </w:p>
    <w:p w14:paraId="5D30F42A" w14:textId="6172EF49" w:rsidR="00A86F9A" w:rsidRPr="00A87A03" w:rsidRDefault="006669BD" w:rsidP="00276F95">
      <w:pPr>
        <w:spacing w:before="120" w:after="0" w:line="240" w:lineRule="exact"/>
        <w:jc w:val="both"/>
        <w:rPr>
          <w:rFonts w:ascii="Times New Roman" w:hAnsi="Times New Roman"/>
          <w:i/>
          <w:sz w:val="20"/>
          <w:szCs w:val="20"/>
          <w:lang w:val="en-GB" w:eastAsia="it-IT"/>
        </w:rPr>
      </w:pPr>
      <w:r w:rsidRPr="00A87A03">
        <w:rPr>
          <w:rFonts w:ascii="Times New Roman" w:hAnsi="Times New Roman"/>
          <w:i/>
          <w:sz w:val="20"/>
          <w:szCs w:val="20"/>
          <w:lang w:val="en-GB" w:eastAsia="it-IT"/>
        </w:rPr>
        <w:t>Expected le</w:t>
      </w:r>
      <w:r w:rsidR="00A87A03">
        <w:rPr>
          <w:rFonts w:ascii="Times New Roman" w:hAnsi="Times New Roman"/>
          <w:i/>
          <w:sz w:val="20"/>
          <w:szCs w:val="20"/>
          <w:lang w:val="en-GB" w:eastAsia="it-IT"/>
        </w:rPr>
        <w:t>a</w:t>
      </w:r>
      <w:r w:rsidRPr="00A87A03">
        <w:rPr>
          <w:rFonts w:ascii="Times New Roman" w:hAnsi="Times New Roman"/>
          <w:i/>
          <w:sz w:val="20"/>
          <w:szCs w:val="20"/>
          <w:lang w:val="en-GB" w:eastAsia="it-IT"/>
        </w:rPr>
        <w:t>rning outcomes</w:t>
      </w:r>
    </w:p>
    <w:p w14:paraId="3A13E9EB" w14:textId="55AA4B40" w:rsidR="00A86F9A" w:rsidRPr="00FE4DE8" w:rsidRDefault="006669BD" w:rsidP="00907092">
      <w:pPr>
        <w:spacing w:after="0" w:line="240" w:lineRule="exact"/>
        <w:jc w:val="both"/>
        <w:rPr>
          <w:rFonts w:ascii="Times New Roman" w:hAnsi="Times New Roman"/>
          <w:sz w:val="18"/>
          <w:szCs w:val="18"/>
          <w:lang w:val="en-GB" w:eastAsia="it-IT"/>
        </w:rPr>
      </w:pPr>
      <w:r w:rsidRPr="00FE4DE8">
        <w:rPr>
          <w:rFonts w:ascii="Times New Roman" w:hAnsi="Times New Roman"/>
          <w:sz w:val="18"/>
          <w:szCs w:val="18"/>
          <w:lang w:val="en-GB" w:eastAsia="it-IT"/>
        </w:rPr>
        <w:t xml:space="preserve">KNOWLEDGE AND UNDERSTANDING </w:t>
      </w:r>
    </w:p>
    <w:p w14:paraId="29019D1C" w14:textId="1107385E" w:rsidR="00A86F9A" w:rsidRPr="00A87A03" w:rsidRDefault="00A86F9A" w:rsidP="00907092">
      <w:pPr>
        <w:spacing w:after="0" w:line="240" w:lineRule="exact"/>
        <w:jc w:val="both"/>
        <w:rPr>
          <w:rFonts w:ascii="Times New Roman" w:hAnsi="Times New Roman"/>
          <w:sz w:val="20"/>
          <w:szCs w:val="20"/>
          <w:lang w:val="en-GB" w:eastAsia="it-IT"/>
        </w:rPr>
      </w:pPr>
      <w:r w:rsidRPr="00A87A03">
        <w:rPr>
          <w:rFonts w:ascii="Times New Roman" w:hAnsi="Times New Roman"/>
          <w:sz w:val="20"/>
          <w:szCs w:val="20"/>
          <w:lang w:val="en-GB" w:eastAsia="it-IT"/>
        </w:rPr>
        <w:t>A</w:t>
      </w:r>
      <w:r w:rsidR="006669BD" w:rsidRPr="00A87A03">
        <w:rPr>
          <w:rFonts w:ascii="Times New Roman" w:hAnsi="Times New Roman"/>
          <w:sz w:val="20"/>
          <w:szCs w:val="20"/>
          <w:lang w:val="en-GB" w:eastAsia="it-IT"/>
        </w:rPr>
        <w:t>t the end of the course, students will have acquired knowledge / understanding of</w:t>
      </w:r>
      <w:r w:rsidRPr="00A87A03">
        <w:rPr>
          <w:rFonts w:ascii="Times New Roman" w:hAnsi="Times New Roman"/>
          <w:sz w:val="20"/>
          <w:szCs w:val="20"/>
          <w:lang w:val="en-GB" w:eastAsia="it-IT"/>
        </w:rPr>
        <w:t>:</w:t>
      </w:r>
    </w:p>
    <w:p w14:paraId="3DF5129D" w14:textId="63F1279C" w:rsidR="00A86F9A" w:rsidRPr="00A87A03" w:rsidRDefault="00BE4FDC" w:rsidP="00307FDE">
      <w:pPr>
        <w:pStyle w:val="Paragrafoelenco"/>
        <w:numPr>
          <w:ilvl w:val="0"/>
          <w:numId w:val="4"/>
        </w:numPr>
        <w:spacing w:after="0" w:line="240" w:lineRule="exact"/>
        <w:jc w:val="both"/>
        <w:rPr>
          <w:rFonts w:ascii="Times New Roman" w:hAnsi="Times New Roman"/>
          <w:sz w:val="20"/>
          <w:szCs w:val="20"/>
          <w:lang w:val="en-GB" w:eastAsia="it-IT"/>
        </w:rPr>
      </w:pPr>
      <w:r w:rsidRPr="00A87A03">
        <w:rPr>
          <w:rFonts w:ascii="Times New Roman" w:eastAsia="Times New Roman" w:hAnsi="Times New Roman"/>
          <w:color w:val="000000"/>
          <w:sz w:val="20"/>
          <w:szCs w:val="20"/>
          <w:lang w:val="en-GB" w:eastAsia="it-IT"/>
        </w:rPr>
        <w:t>the main socio-cultural dimensions of organisational action</w:t>
      </w:r>
      <w:r w:rsidR="00CE41D2" w:rsidRPr="00A87A03">
        <w:rPr>
          <w:rFonts w:ascii="Times New Roman" w:hAnsi="Times New Roman"/>
          <w:sz w:val="20"/>
          <w:szCs w:val="20"/>
          <w:lang w:val="en-GB" w:eastAsia="it-IT"/>
        </w:rPr>
        <w:t>;</w:t>
      </w:r>
    </w:p>
    <w:p w14:paraId="7DD7E9E6" w14:textId="43790AF6" w:rsidR="00A86F9A" w:rsidRPr="00A87A03" w:rsidRDefault="00BE4FDC" w:rsidP="00307FDE">
      <w:pPr>
        <w:pStyle w:val="Paragrafoelenco"/>
        <w:numPr>
          <w:ilvl w:val="0"/>
          <w:numId w:val="4"/>
        </w:numPr>
        <w:spacing w:after="0" w:line="240" w:lineRule="exact"/>
        <w:jc w:val="both"/>
        <w:rPr>
          <w:rFonts w:ascii="Times New Roman" w:hAnsi="Times New Roman"/>
          <w:sz w:val="20"/>
          <w:szCs w:val="20"/>
          <w:lang w:val="en-GB" w:eastAsia="it-IT"/>
        </w:rPr>
      </w:pPr>
      <w:r w:rsidRPr="00A87A03">
        <w:rPr>
          <w:rFonts w:ascii="Times New Roman" w:eastAsia="Times New Roman" w:hAnsi="Times New Roman"/>
          <w:color w:val="000000"/>
          <w:sz w:val="20"/>
          <w:szCs w:val="20"/>
          <w:lang w:val="en-GB" w:eastAsia="it-IT"/>
        </w:rPr>
        <w:t>the key elements of the demographic, socio-cultural, and institutional context in which contemporary organisations operate</w:t>
      </w:r>
      <w:r w:rsidR="00CE41D2" w:rsidRPr="00A87A03">
        <w:rPr>
          <w:rFonts w:ascii="Times New Roman" w:hAnsi="Times New Roman"/>
          <w:sz w:val="20"/>
          <w:szCs w:val="20"/>
          <w:lang w:val="en-GB" w:eastAsia="it-IT"/>
        </w:rPr>
        <w:t>;</w:t>
      </w:r>
    </w:p>
    <w:p w14:paraId="104FF640" w14:textId="66ABC23E" w:rsidR="003D1AFD" w:rsidRPr="00A87A03" w:rsidRDefault="00BE4FDC" w:rsidP="00307FDE">
      <w:pPr>
        <w:pStyle w:val="Paragrafoelenco"/>
        <w:numPr>
          <w:ilvl w:val="0"/>
          <w:numId w:val="4"/>
        </w:numPr>
        <w:spacing w:after="0" w:line="240" w:lineRule="exact"/>
        <w:jc w:val="both"/>
        <w:rPr>
          <w:rFonts w:ascii="Times New Roman" w:hAnsi="Times New Roman"/>
          <w:sz w:val="20"/>
          <w:szCs w:val="20"/>
          <w:lang w:val="en-GB" w:eastAsia="it-IT"/>
        </w:rPr>
      </w:pPr>
      <w:r w:rsidRPr="00A87A03">
        <w:rPr>
          <w:rFonts w:ascii="Times New Roman" w:eastAsia="Times New Roman" w:hAnsi="Times New Roman"/>
          <w:color w:val="000000"/>
          <w:sz w:val="20"/>
          <w:szCs w:val="20"/>
          <w:lang w:val="en-GB" w:eastAsia="it-IT"/>
        </w:rPr>
        <w:t>the most important theoretical and interpretative paradigms offered by research literature on the subject</w:t>
      </w:r>
      <w:r w:rsidR="00CE41D2" w:rsidRPr="00A87A03">
        <w:rPr>
          <w:rFonts w:ascii="Times New Roman" w:hAnsi="Times New Roman"/>
          <w:sz w:val="20"/>
          <w:szCs w:val="20"/>
          <w:lang w:val="en-GB" w:eastAsia="it-IT"/>
        </w:rPr>
        <w:t>;</w:t>
      </w:r>
    </w:p>
    <w:p w14:paraId="66A69F35" w14:textId="6D3F1A9E" w:rsidR="00B01442" w:rsidRPr="00A87A03" w:rsidRDefault="00BE4FDC" w:rsidP="00B01442">
      <w:pPr>
        <w:pStyle w:val="Paragrafoelenco"/>
        <w:numPr>
          <w:ilvl w:val="0"/>
          <w:numId w:val="4"/>
        </w:numPr>
        <w:spacing w:after="0" w:line="240" w:lineRule="exact"/>
        <w:jc w:val="both"/>
        <w:rPr>
          <w:rFonts w:ascii="Times New Roman" w:hAnsi="Times New Roman"/>
          <w:sz w:val="20"/>
          <w:szCs w:val="20"/>
          <w:lang w:val="en-GB" w:eastAsia="it-IT"/>
        </w:rPr>
      </w:pPr>
      <w:r w:rsidRPr="00A87A03">
        <w:rPr>
          <w:rFonts w:ascii="Times New Roman" w:eastAsia="Times New Roman" w:hAnsi="Times New Roman"/>
          <w:color w:val="000000"/>
          <w:sz w:val="20"/>
          <w:szCs w:val="20"/>
          <w:lang w:val="en-GB" w:eastAsia="it-IT"/>
        </w:rPr>
        <w:t>the most relevant topics, the different points of view/motivations, and the critical issues of the scientific and social debate on the relationship between organisations, people and sustainability</w:t>
      </w:r>
      <w:r w:rsidR="00B01442" w:rsidRPr="00A87A03">
        <w:rPr>
          <w:rFonts w:ascii="Times New Roman" w:hAnsi="Times New Roman"/>
          <w:sz w:val="20"/>
          <w:szCs w:val="20"/>
          <w:lang w:val="en-GB" w:eastAsia="it-IT"/>
        </w:rPr>
        <w:t>;</w:t>
      </w:r>
    </w:p>
    <w:p w14:paraId="5EB0F506" w14:textId="7C2A5FA9" w:rsidR="00BE4FDC" w:rsidRPr="00FE4DE8" w:rsidRDefault="00BE4FDC" w:rsidP="00907092">
      <w:pPr>
        <w:pStyle w:val="Paragrafoelenco"/>
        <w:numPr>
          <w:ilvl w:val="0"/>
          <w:numId w:val="4"/>
        </w:numPr>
        <w:spacing w:after="0" w:line="240" w:lineRule="exact"/>
        <w:jc w:val="both"/>
        <w:rPr>
          <w:rFonts w:ascii="Times New Roman" w:hAnsi="Times New Roman"/>
          <w:sz w:val="20"/>
          <w:szCs w:val="20"/>
          <w:lang w:val="en-GB" w:eastAsia="it-IT"/>
        </w:rPr>
      </w:pPr>
      <w:r w:rsidRPr="00A87A03">
        <w:rPr>
          <w:rFonts w:ascii="Times New Roman" w:hAnsi="Times New Roman"/>
          <w:sz w:val="20"/>
          <w:szCs w:val="20"/>
          <w:lang w:val="en-GB" w:eastAsia="it-IT"/>
        </w:rPr>
        <w:t>The role of businesses as primary actors in the dynamics of recognizing identity claims an</w:t>
      </w:r>
      <w:r w:rsidR="00A87A03">
        <w:rPr>
          <w:rFonts w:ascii="Times New Roman" w:hAnsi="Times New Roman"/>
          <w:sz w:val="20"/>
          <w:szCs w:val="20"/>
          <w:lang w:val="en-GB" w:eastAsia="it-IT"/>
        </w:rPr>
        <w:t>d</w:t>
      </w:r>
      <w:r w:rsidRPr="00A87A03">
        <w:rPr>
          <w:rFonts w:ascii="Times New Roman" w:hAnsi="Times New Roman"/>
          <w:sz w:val="20"/>
          <w:szCs w:val="20"/>
          <w:lang w:val="en-GB" w:eastAsia="it-IT"/>
        </w:rPr>
        <w:t xml:space="preserve"> citizenship rights</w:t>
      </w:r>
      <w:r w:rsidR="00307FDE" w:rsidRPr="00A87A03">
        <w:rPr>
          <w:rFonts w:ascii="Times New Roman" w:hAnsi="Times New Roman"/>
          <w:sz w:val="20"/>
          <w:szCs w:val="20"/>
          <w:lang w:val="en-GB" w:eastAsia="it-IT"/>
        </w:rPr>
        <w:t>.</w:t>
      </w:r>
    </w:p>
    <w:p w14:paraId="4917D0CC" w14:textId="4536B455" w:rsidR="00A86F9A" w:rsidRPr="00FE4DE8" w:rsidRDefault="00BE4FDC" w:rsidP="00FE4DE8">
      <w:pPr>
        <w:spacing w:before="120" w:after="0" w:line="240" w:lineRule="exact"/>
        <w:jc w:val="both"/>
        <w:rPr>
          <w:rFonts w:ascii="Times New Roman" w:eastAsia="Times New Roman" w:hAnsi="Times New Roman"/>
          <w:sz w:val="18"/>
          <w:szCs w:val="18"/>
          <w:lang w:val="en-GB" w:eastAsia="it-IT"/>
        </w:rPr>
      </w:pPr>
      <w:r w:rsidRPr="00FE4DE8">
        <w:rPr>
          <w:rFonts w:ascii="Times New Roman" w:eastAsia="Times New Roman" w:hAnsi="Times New Roman"/>
          <w:sz w:val="18"/>
          <w:szCs w:val="18"/>
          <w:lang w:val="en-GB" w:eastAsia="it-IT"/>
        </w:rPr>
        <w:t xml:space="preserve">ABILITY TO APPLY KNOWLEDGE AND UNDERSTANDING </w:t>
      </w:r>
    </w:p>
    <w:p w14:paraId="31B20D7C" w14:textId="58C369BD" w:rsidR="003D1AFD" w:rsidRPr="00FE4DE8" w:rsidRDefault="00BE4FDC" w:rsidP="00907092">
      <w:pPr>
        <w:spacing w:after="0" w:line="240" w:lineRule="exact"/>
        <w:rPr>
          <w:rFonts w:ascii="Times New Roman" w:eastAsia="Times New Roman" w:hAnsi="Times New Roman"/>
          <w:sz w:val="20"/>
          <w:szCs w:val="20"/>
          <w:lang w:val="en-GB" w:eastAsia="it-IT"/>
        </w:rPr>
      </w:pPr>
      <w:r w:rsidRPr="00FE4DE8">
        <w:rPr>
          <w:rFonts w:ascii="Times New Roman" w:eastAsia="Times New Roman" w:hAnsi="Times New Roman"/>
          <w:sz w:val="20"/>
          <w:szCs w:val="20"/>
          <w:lang w:val="en-GB" w:eastAsia="it-IT"/>
        </w:rPr>
        <w:t>At the end of the course</w:t>
      </w:r>
      <w:r w:rsidR="00A323D0" w:rsidRPr="00FE4DE8">
        <w:rPr>
          <w:rFonts w:ascii="Times New Roman" w:eastAsia="Times New Roman" w:hAnsi="Times New Roman"/>
          <w:sz w:val="20"/>
          <w:szCs w:val="20"/>
          <w:lang w:val="en-GB" w:eastAsia="it-IT"/>
        </w:rPr>
        <w:t>, students will be able to</w:t>
      </w:r>
      <w:r w:rsidR="003D1AFD" w:rsidRPr="00FE4DE8">
        <w:rPr>
          <w:rFonts w:ascii="Times New Roman" w:eastAsia="Times New Roman" w:hAnsi="Times New Roman"/>
          <w:sz w:val="20"/>
          <w:szCs w:val="20"/>
          <w:lang w:val="en-GB" w:eastAsia="it-IT"/>
        </w:rPr>
        <w:t>:</w:t>
      </w:r>
    </w:p>
    <w:p w14:paraId="66428A8A" w14:textId="5CB5FB01" w:rsidR="00A323D0" w:rsidRPr="00FE4DE8" w:rsidRDefault="00A323D0" w:rsidP="00A323D0">
      <w:pPr>
        <w:numPr>
          <w:ilvl w:val="0"/>
          <w:numId w:val="5"/>
        </w:numPr>
        <w:spacing w:before="120" w:after="0" w:line="240" w:lineRule="auto"/>
        <w:rPr>
          <w:rFonts w:ascii="Times New Roman" w:eastAsia="Times New Roman" w:hAnsi="Times New Roman"/>
          <w:color w:val="000000"/>
          <w:sz w:val="20"/>
          <w:szCs w:val="20"/>
          <w:lang w:val="en-GB" w:eastAsia="it-IT"/>
        </w:rPr>
      </w:pPr>
      <w:r w:rsidRPr="00FE4DE8">
        <w:rPr>
          <w:rFonts w:ascii="Times New Roman" w:eastAsia="Times New Roman" w:hAnsi="Times New Roman"/>
          <w:color w:val="000000"/>
          <w:sz w:val="20"/>
          <w:szCs w:val="20"/>
          <w:lang w:val="en-GB" w:eastAsia="it-IT"/>
        </w:rPr>
        <w:t>Apply the key analytical concepts and categories mentioned above to concrete organi</w:t>
      </w:r>
      <w:r w:rsidR="007F7DD8" w:rsidRPr="00FE4DE8">
        <w:rPr>
          <w:rFonts w:ascii="Times New Roman" w:eastAsia="Times New Roman" w:hAnsi="Times New Roman"/>
          <w:color w:val="000000"/>
          <w:sz w:val="20"/>
          <w:szCs w:val="20"/>
          <w:lang w:val="en-GB" w:eastAsia="it-IT"/>
        </w:rPr>
        <w:t>s</w:t>
      </w:r>
      <w:r w:rsidRPr="00FE4DE8">
        <w:rPr>
          <w:rFonts w:ascii="Times New Roman" w:eastAsia="Times New Roman" w:hAnsi="Times New Roman"/>
          <w:color w:val="000000"/>
          <w:sz w:val="20"/>
          <w:szCs w:val="20"/>
          <w:lang w:val="en-GB" w:eastAsia="it-IT"/>
        </w:rPr>
        <w:t xml:space="preserve">ational case studies. </w:t>
      </w:r>
    </w:p>
    <w:p w14:paraId="20AB67AC" w14:textId="77777777" w:rsidR="00A323D0" w:rsidRPr="00A87A03" w:rsidRDefault="00A323D0" w:rsidP="00A323D0">
      <w:pPr>
        <w:spacing w:before="120" w:after="0" w:line="240" w:lineRule="auto"/>
        <w:rPr>
          <w:rFonts w:ascii="Times New Roman" w:eastAsia="Times New Roman" w:hAnsi="Times New Roman"/>
          <w:color w:val="000000"/>
          <w:sz w:val="20"/>
          <w:szCs w:val="20"/>
          <w:lang w:val="en-GB" w:eastAsia="it-IT"/>
        </w:rPr>
      </w:pPr>
    </w:p>
    <w:p w14:paraId="180B20B1" w14:textId="77777777" w:rsidR="00A323D0" w:rsidRPr="00A87A03" w:rsidRDefault="00A323D0" w:rsidP="00A323D0">
      <w:pPr>
        <w:spacing w:before="120" w:after="0" w:line="240" w:lineRule="auto"/>
        <w:rPr>
          <w:rFonts w:ascii="Times New Roman" w:eastAsia="Times New Roman" w:hAnsi="Times New Roman"/>
          <w:color w:val="000000"/>
          <w:sz w:val="32"/>
          <w:szCs w:val="32"/>
          <w:lang w:val="en-GB" w:eastAsia="it-IT"/>
        </w:rPr>
      </w:pPr>
    </w:p>
    <w:p w14:paraId="519A89CC" w14:textId="32028815" w:rsidR="00ED4880" w:rsidRPr="00A87A03" w:rsidRDefault="00A323D0" w:rsidP="00ED4880">
      <w:pPr>
        <w:pStyle w:val="Paragrafoelenco"/>
        <w:numPr>
          <w:ilvl w:val="0"/>
          <w:numId w:val="5"/>
        </w:numPr>
        <w:spacing w:after="0" w:line="240" w:lineRule="exact"/>
        <w:rPr>
          <w:rFonts w:ascii="Times New Roman" w:eastAsia="Times New Roman" w:hAnsi="Times New Roman"/>
          <w:sz w:val="20"/>
          <w:szCs w:val="20"/>
          <w:lang w:val="en-GB" w:eastAsia="it-IT"/>
        </w:rPr>
      </w:pPr>
      <w:r w:rsidRPr="00A87A03">
        <w:rPr>
          <w:rFonts w:ascii="Times New Roman" w:eastAsia="Times New Roman" w:hAnsi="Times New Roman"/>
          <w:color w:val="000000"/>
          <w:sz w:val="20"/>
          <w:szCs w:val="20"/>
          <w:lang w:val="en-GB" w:eastAsia="it-IT"/>
        </w:rPr>
        <w:t>Carry out a critical analysis of the case studies presented by experts who manage companies and other organisations</w:t>
      </w:r>
      <w:r w:rsidR="00993A6F" w:rsidRPr="00A87A03">
        <w:rPr>
          <w:rFonts w:ascii="Times New Roman" w:eastAsia="Times New Roman" w:hAnsi="Times New Roman"/>
          <w:sz w:val="20"/>
          <w:szCs w:val="20"/>
          <w:lang w:val="en-GB" w:eastAsia="it-IT"/>
        </w:rPr>
        <w:t xml:space="preserve"> </w:t>
      </w:r>
    </w:p>
    <w:p w14:paraId="6C874ECB" w14:textId="565DC9B5" w:rsidR="003D1AFD" w:rsidRPr="00A87A03" w:rsidRDefault="00A323D0" w:rsidP="00ED4880">
      <w:pPr>
        <w:pStyle w:val="Paragrafoelenco"/>
        <w:numPr>
          <w:ilvl w:val="0"/>
          <w:numId w:val="5"/>
        </w:numPr>
        <w:spacing w:after="0" w:line="240" w:lineRule="exact"/>
        <w:rPr>
          <w:rFonts w:ascii="Times New Roman" w:eastAsia="Times New Roman" w:hAnsi="Times New Roman"/>
          <w:sz w:val="20"/>
          <w:szCs w:val="20"/>
          <w:lang w:val="en-GB" w:eastAsia="it-IT"/>
        </w:rPr>
      </w:pPr>
      <w:r w:rsidRPr="00A87A03">
        <w:rPr>
          <w:rFonts w:ascii="Times New Roman" w:eastAsia="Times New Roman" w:hAnsi="Times New Roman"/>
          <w:color w:val="000000"/>
          <w:sz w:val="20"/>
          <w:szCs w:val="20"/>
          <w:lang w:val="en-GB" w:eastAsia="it-IT"/>
        </w:rPr>
        <w:lastRenderedPageBreak/>
        <w:t>Define courses of action in the field of management in order to face specific issues and opportunities</w:t>
      </w:r>
      <w:r w:rsidRPr="00A87A03">
        <w:rPr>
          <w:rFonts w:ascii="Times New Roman" w:eastAsia="Times New Roman" w:hAnsi="Times New Roman"/>
          <w:sz w:val="20"/>
          <w:szCs w:val="20"/>
          <w:lang w:val="en-GB" w:eastAsia="it-IT"/>
        </w:rPr>
        <w:t>.</w:t>
      </w:r>
    </w:p>
    <w:p w14:paraId="1DE6A16F" w14:textId="491D171D" w:rsidR="00C24541" w:rsidRPr="00A87A03" w:rsidRDefault="0091441E" w:rsidP="009977B9">
      <w:pPr>
        <w:spacing w:before="240" w:after="120" w:line="240" w:lineRule="auto"/>
        <w:rPr>
          <w:rFonts w:ascii="Times New Roman" w:eastAsia="Times New Roman" w:hAnsi="Times New Roman"/>
          <w:b/>
          <w:i/>
          <w:caps/>
          <w:sz w:val="18"/>
          <w:szCs w:val="18"/>
          <w:lang w:val="en-GB" w:eastAsia="it-IT"/>
        </w:rPr>
      </w:pPr>
      <w:r w:rsidRPr="00A87A03">
        <w:rPr>
          <w:rFonts w:ascii="Times New Roman" w:eastAsia="Times New Roman" w:hAnsi="Times New Roman"/>
          <w:b/>
          <w:i/>
          <w:caps/>
          <w:sz w:val="18"/>
          <w:szCs w:val="18"/>
          <w:lang w:val="en-GB" w:eastAsia="it-IT"/>
        </w:rPr>
        <w:t>co</w:t>
      </w:r>
      <w:r w:rsidR="00A323D0" w:rsidRPr="00A87A03">
        <w:rPr>
          <w:rFonts w:ascii="Times New Roman" w:eastAsia="Times New Roman" w:hAnsi="Times New Roman"/>
          <w:b/>
          <w:i/>
          <w:caps/>
          <w:sz w:val="18"/>
          <w:szCs w:val="18"/>
          <w:lang w:val="en-GB" w:eastAsia="it-IT"/>
        </w:rPr>
        <w:t>U</w:t>
      </w:r>
      <w:r w:rsidRPr="00A87A03">
        <w:rPr>
          <w:rFonts w:ascii="Times New Roman" w:eastAsia="Times New Roman" w:hAnsi="Times New Roman"/>
          <w:b/>
          <w:i/>
          <w:caps/>
          <w:sz w:val="18"/>
          <w:szCs w:val="18"/>
          <w:lang w:val="en-GB" w:eastAsia="it-IT"/>
        </w:rPr>
        <w:t>rs</w:t>
      </w:r>
      <w:r w:rsidR="00A323D0" w:rsidRPr="00A87A03">
        <w:rPr>
          <w:rFonts w:ascii="Times New Roman" w:eastAsia="Times New Roman" w:hAnsi="Times New Roman"/>
          <w:b/>
          <w:i/>
          <w:caps/>
          <w:sz w:val="18"/>
          <w:szCs w:val="18"/>
          <w:lang w:val="en-GB" w:eastAsia="it-IT"/>
        </w:rPr>
        <w:t>E CONTENT</w:t>
      </w:r>
    </w:p>
    <w:p w14:paraId="33CBD127" w14:textId="7812DED4" w:rsidR="006A696F" w:rsidRPr="00A87A03" w:rsidRDefault="00A323D0" w:rsidP="006A696F">
      <w:pPr>
        <w:tabs>
          <w:tab w:val="left" w:pos="284"/>
        </w:tabs>
        <w:spacing w:after="0" w:line="240" w:lineRule="exact"/>
        <w:jc w:val="both"/>
        <w:rPr>
          <w:rFonts w:ascii="Times New Roman" w:hAnsi="Times New Roman"/>
          <w:iCs/>
          <w:sz w:val="20"/>
          <w:szCs w:val="20"/>
          <w:lang w:val="en-GB"/>
        </w:rPr>
      </w:pPr>
      <w:r w:rsidRPr="00A87A03">
        <w:rPr>
          <w:rFonts w:ascii="Times New Roman" w:eastAsia="Times New Roman" w:hAnsi="Times New Roman"/>
          <w:color w:val="000000"/>
          <w:sz w:val="20"/>
          <w:szCs w:val="20"/>
          <w:shd w:val="clear" w:color="auto" w:fill="FEFFFF"/>
          <w:lang w:val="en-GB" w:eastAsia="it-IT"/>
        </w:rPr>
        <w:t xml:space="preserve">After discussing the notion of </w:t>
      </w:r>
      <w:r w:rsidRPr="00A87A03">
        <w:rPr>
          <w:rFonts w:ascii="Times New Roman" w:eastAsia="Times New Roman" w:hAnsi="Times New Roman"/>
          <w:i/>
          <w:iCs/>
          <w:color w:val="000000"/>
          <w:sz w:val="20"/>
          <w:szCs w:val="20"/>
          <w:shd w:val="clear" w:color="auto" w:fill="FEFFFF"/>
          <w:lang w:val="en-GB" w:eastAsia="it-IT"/>
        </w:rPr>
        <w:t xml:space="preserve">organisational action as social action </w:t>
      </w:r>
      <w:r w:rsidRPr="00A87A03">
        <w:rPr>
          <w:rFonts w:ascii="Times New Roman" w:eastAsia="Times New Roman" w:hAnsi="Times New Roman"/>
          <w:color w:val="000000"/>
          <w:sz w:val="20"/>
          <w:szCs w:val="20"/>
          <w:shd w:val="clear" w:color="auto" w:fill="FEFFFF"/>
          <w:lang w:val="en-GB" w:eastAsia="it-IT"/>
        </w:rPr>
        <w:t xml:space="preserve">(referred to as both social processes </w:t>
      </w:r>
      <w:r w:rsidRPr="00A87A03">
        <w:rPr>
          <w:rFonts w:ascii="Times New Roman" w:eastAsia="Times New Roman" w:hAnsi="Times New Roman"/>
          <w:i/>
          <w:iCs/>
          <w:color w:val="000000"/>
          <w:sz w:val="20"/>
          <w:szCs w:val="20"/>
          <w:shd w:val="clear" w:color="auto" w:fill="FEFFFF"/>
          <w:lang w:val="en-GB" w:eastAsia="it-IT"/>
        </w:rPr>
        <w:t>within</w:t>
      </w:r>
      <w:r w:rsidRPr="00A87A03">
        <w:rPr>
          <w:rFonts w:ascii="Times New Roman" w:eastAsia="Times New Roman" w:hAnsi="Times New Roman"/>
          <w:color w:val="000000"/>
          <w:sz w:val="20"/>
          <w:szCs w:val="20"/>
          <w:shd w:val="clear" w:color="auto" w:fill="FEFFFF"/>
          <w:lang w:val="en-GB" w:eastAsia="it-IT"/>
        </w:rPr>
        <w:t xml:space="preserve"> organisations and social embeddedness </w:t>
      </w:r>
      <w:r w:rsidRPr="00A87A03">
        <w:rPr>
          <w:rFonts w:ascii="Times New Roman" w:eastAsia="Times New Roman" w:hAnsi="Times New Roman"/>
          <w:i/>
          <w:iCs/>
          <w:color w:val="000000"/>
          <w:sz w:val="20"/>
          <w:szCs w:val="20"/>
          <w:shd w:val="clear" w:color="auto" w:fill="FEFFFF"/>
          <w:lang w:val="en-GB" w:eastAsia="it-IT"/>
        </w:rPr>
        <w:t xml:space="preserve">of </w:t>
      </w:r>
      <w:r w:rsidRPr="00A87A03">
        <w:rPr>
          <w:rFonts w:ascii="Times New Roman" w:eastAsia="Times New Roman" w:hAnsi="Times New Roman"/>
          <w:color w:val="000000"/>
          <w:sz w:val="20"/>
          <w:szCs w:val="20"/>
          <w:shd w:val="clear" w:color="auto" w:fill="FEFFFF"/>
          <w:lang w:val="en-GB" w:eastAsia="it-IT"/>
        </w:rPr>
        <w:t>organisations), the course involves the exploration of a set of emerging themes in the current socio-cultural and demographic landscape</w:t>
      </w:r>
      <w:r w:rsidR="006A696F" w:rsidRPr="00A87A03">
        <w:rPr>
          <w:rFonts w:ascii="Times New Roman" w:hAnsi="Times New Roman"/>
          <w:iCs/>
          <w:sz w:val="20"/>
          <w:szCs w:val="20"/>
          <w:lang w:val="en-GB"/>
        </w:rPr>
        <w:t>.</w:t>
      </w:r>
    </w:p>
    <w:p w14:paraId="2D2396FE" w14:textId="0AED6A34" w:rsidR="006A696F" w:rsidRPr="00A87A03" w:rsidRDefault="00A323D0" w:rsidP="000E5B78">
      <w:pPr>
        <w:jc w:val="both"/>
        <w:rPr>
          <w:rFonts w:ascii="Times New Roman" w:eastAsia="Times New Roman" w:hAnsi="Times New Roman"/>
          <w:color w:val="000000"/>
          <w:sz w:val="20"/>
          <w:szCs w:val="20"/>
          <w:lang w:val="en-GB" w:eastAsia="it-IT"/>
        </w:rPr>
      </w:pPr>
      <w:r w:rsidRPr="00A87A03">
        <w:rPr>
          <w:rFonts w:ascii="Times New Roman" w:eastAsia="Times New Roman" w:hAnsi="Times New Roman"/>
          <w:color w:val="000000"/>
          <w:sz w:val="20"/>
          <w:szCs w:val="20"/>
          <w:shd w:val="clear" w:color="auto" w:fill="FEFFFF"/>
          <w:lang w:val="en-GB" w:eastAsia="it-IT"/>
        </w:rPr>
        <w:t>While appearing as increasingly crucial for organisational performance itself</w:t>
      </w:r>
      <w:r w:rsidR="000E5B78" w:rsidRPr="00A87A03">
        <w:rPr>
          <w:rFonts w:ascii="Times New Roman" w:eastAsia="Times New Roman" w:hAnsi="Times New Roman"/>
          <w:color w:val="000000"/>
          <w:sz w:val="20"/>
          <w:szCs w:val="20"/>
          <w:shd w:val="clear" w:color="auto" w:fill="FEFFFF"/>
          <w:lang w:val="en-GB" w:eastAsia="it-IT"/>
        </w:rPr>
        <w:t xml:space="preserve"> and for the creation of added value</w:t>
      </w:r>
      <w:r w:rsidRPr="00A87A03">
        <w:rPr>
          <w:rFonts w:ascii="Times New Roman" w:eastAsia="Times New Roman" w:hAnsi="Times New Roman"/>
          <w:color w:val="000000"/>
          <w:sz w:val="20"/>
          <w:szCs w:val="20"/>
          <w:shd w:val="clear" w:color="auto" w:fill="FEFFFF"/>
          <w:lang w:val="en-GB" w:eastAsia="it-IT"/>
        </w:rPr>
        <w:t xml:space="preserve">, such </w:t>
      </w:r>
      <w:r w:rsidR="000E5B78" w:rsidRPr="00A87A03">
        <w:rPr>
          <w:rFonts w:ascii="Times New Roman" w:eastAsia="Times New Roman" w:hAnsi="Times New Roman"/>
          <w:color w:val="000000"/>
          <w:sz w:val="20"/>
          <w:szCs w:val="20"/>
          <w:shd w:val="clear" w:color="auto" w:fill="FEFFFF"/>
          <w:lang w:val="en-GB" w:eastAsia="it-IT"/>
        </w:rPr>
        <w:t xml:space="preserve">issues and practices </w:t>
      </w:r>
      <w:r w:rsidRPr="00A87A03">
        <w:rPr>
          <w:rFonts w:ascii="Times New Roman" w:eastAsia="Times New Roman" w:hAnsi="Times New Roman"/>
          <w:color w:val="000000"/>
          <w:sz w:val="20"/>
          <w:szCs w:val="20"/>
          <w:shd w:val="clear" w:color="auto" w:fill="FEFFFF"/>
          <w:lang w:val="en-GB" w:eastAsia="it-IT"/>
        </w:rPr>
        <w:t>cannot be fully grasped and managed by resorting solely to the conventional technical and economic view</w:t>
      </w:r>
      <w:r w:rsidR="000E5B78" w:rsidRPr="00A87A03">
        <w:rPr>
          <w:rFonts w:ascii="Times New Roman" w:eastAsia="Times New Roman" w:hAnsi="Times New Roman"/>
          <w:color w:val="000000"/>
          <w:sz w:val="20"/>
          <w:szCs w:val="20"/>
          <w:shd w:val="clear" w:color="auto" w:fill="FEFFFF"/>
          <w:lang w:val="en-GB" w:eastAsia="it-IT"/>
        </w:rPr>
        <w:t>, but require broader diagnostic and operational sensitivities.</w:t>
      </w:r>
      <w:r w:rsidRPr="00A87A03">
        <w:rPr>
          <w:rFonts w:ascii="Times New Roman" w:hAnsi="Times New Roman"/>
          <w:iCs/>
          <w:sz w:val="20"/>
          <w:szCs w:val="20"/>
          <w:lang w:val="en-GB"/>
        </w:rPr>
        <w:t xml:space="preserve"> </w:t>
      </w:r>
    </w:p>
    <w:p w14:paraId="49644F3C" w14:textId="4AD8A334" w:rsidR="006A696F" w:rsidRPr="00A87A03" w:rsidRDefault="000E5B78" w:rsidP="006A696F">
      <w:pPr>
        <w:tabs>
          <w:tab w:val="left" w:pos="284"/>
        </w:tabs>
        <w:spacing w:after="0" w:line="240" w:lineRule="exact"/>
        <w:jc w:val="both"/>
        <w:rPr>
          <w:rFonts w:ascii="Times New Roman" w:hAnsi="Times New Roman"/>
          <w:iCs/>
          <w:sz w:val="20"/>
          <w:szCs w:val="20"/>
          <w:lang w:val="en-GB"/>
        </w:rPr>
      </w:pPr>
      <w:r w:rsidRPr="00A87A03">
        <w:rPr>
          <w:rFonts w:ascii="Times New Roman" w:hAnsi="Times New Roman"/>
          <w:iCs/>
          <w:sz w:val="20"/>
          <w:szCs w:val="20"/>
          <w:lang w:val="en-GB"/>
        </w:rPr>
        <w:t>Particularly, the course is divided in</w:t>
      </w:r>
      <w:r w:rsidR="007F7DD8">
        <w:rPr>
          <w:rFonts w:ascii="Times New Roman" w:hAnsi="Times New Roman"/>
          <w:iCs/>
          <w:sz w:val="20"/>
          <w:szCs w:val="20"/>
          <w:lang w:val="en-GB"/>
        </w:rPr>
        <w:t>to</w:t>
      </w:r>
      <w:r w:rsidRPr="00A87A03">
        <w:rPr>
          <w:rFonts w:ascii="Times New Roman" w:hAnsi="Times New Roman"/>
          <w:iCs/>
          <w:sz w:val="20"/>
          <w:szCs w:val="20"/>
          <w:lang w:val="en-GB"/>
        </w:rPr>
        <w:t xml:space="preserve"> the following modules and topics:</w:t>
      </w:r>
    </w:p>
    <w:p w14:paraId="28409D25" w14:textId="07816CE9" w:rsidR="006A696F" w:rsidRPr="00A87A03" w:rsidRDefault="000E5B78" w:rsidP="004C3BFC">
      <w:pPr>
        <w:tabs>
          <w:tab w:val="left" w:pos="284"/>
        </w:tabs>
        <w:spacing w:before="120" w:after="0" w:line="240" w:lineRule="exact"/>
        <w:jc w:val="both"/>
        <w:rPr>
          <w:rFonts w:ascii="Times New Roman" w:hAnsi="Times New Roman"/>
          <w:i/>
          <w:iCs/>
          <w:sz w:val="20"/>
          <w:szCs w:val="20"/>
          <w:lang w:val="en-GB"/>
        </w:rPr>
      </w:pPr>
      <w:r w:rsidRPr="00A87A03">
        <w:rPr>
          <w:rFonts w:ascii="Times New Roman" w:hAnsi="Times New Roman"/>
          <w:i/>
          <w:iCs/>
          <w:sz w:val="20"/>
          <w:szCs w:val="20"/>
          <w:lang w:val="en-GB"/>
        </w:rPr>
        <w:t>M</w:t>
      </w:r>
      <w:r w:rsidR="004C3BFC" w:rsidRPr="00A87A03">
        <w:rPr>
          <w:rFonts w:ascii="Times New Roman" w:hAnsi="Times New Roman"/>
          <w:i/>
          <w:iCs/>
          <w:sz w:val="20"/>
          <w:szCs w:val="20"/>
          <w:lang w:val="en-GB"/>
        </w:rPr>
        <w:t>odul</w:t>
      </w:r>
      <w:r w:rsidRPr="00A87A03">
        <w:rPr>
          <w:rFonts w:ascii="Times New Roman" w:hAnsi="Times New Roman"/>
          <w:i/>
          <w:iCs/>
          <w:sz w:val="20"/>
          <w:szCs w:val="20"/>
          <w:lang w:val="en-GB"/>
        </w:rPr>
        <w:t>e 1</w:t>
      </w:r>
      <w:r w:rsidR="006A696F" w:rsidRPr="00A87A03">
        <w:rPr>
          <w:rFonts w:ascii="Times New Roman" w:hAnsi="Times New Roman"/>
          <w:i/>
          <w:iCs/>
          <w:sz w:val="20"/>
          <w:szCs w:val="20"/>
          <w:lang w:val="en-GB"/>
        </w:rPr>
        <w:t xml:space="preserve">: </w:t>
      </w:r>
      <w:r w:rsidR="00E859C7" w:rsidRPr="00A87A03">
        <w:rPr>
          <w:rFonts w:ascii="Times New Roman" w:eastAsia="Times New Roman" w:hAnsi="Times New Roman"/>
          <w:i/>
          <w:iCs/>
          <w:color w:val="000000"/>
          <w:sz w:val="20"/>
          <w:szCs w:val="20"/>
          <w:shd w:val="clear" w:color="auto" w:fill="FEFFFF"/>
          <w:lang w:val="en-GB" w:eastAsia="it-IT"/>
        </w:rPr>
        <w:t xml:space="preserve">Social Processes within </w:t>
      </w:r>
      <w:r w:rsidR="007F7DD8">
        <w:rPr>
          <w:rFonts w:ascii="Times New Roman" w:eastAsia="Times New Roman" w:hAnsi="Times New Roman"/>
          <w:i/>
          <w:iCs/>
          <w:color w:val="000000"/>
          <w:sz w:val="20"/>
          <w:szCs w:val="20"/>
          <w:shd w:val="clear" w:color="auto" w:fill="FEFFFF"/>
          <w:lang w:val="en-GB" w:eastAsia="it-IT"/>
        </w:rPr>
        <w:t>o</w:t>
      </w:r>
      <w:r w:rsidR="00E859C7" w:rsidRPr="00A87A03">
        <w:rPr>
          <w:rFonts w:ascii="Times New Roman" w:eastAsia="Times New Roman" w:hAnsi="Times New Roman"/>
          <w:i/>
          <w:iCs/>
          <w:color w:val="000000"/>
          <w:sz w:val="20"/>
          <w:szCs w:val="20"/>
          <w:shd w:val="clear" w:color="auto" w:fill="FEFFFF"/>
          <w:lang w:val="en-GB" w:eastAsia="it-IT"/>
        </w:rPr>
        <w:t xml:space="preserve">rganisations, </w:t>
      </w:r>
      <w:r w:rsidR="007F7DD8">
        <w:rPr>
          <w:rFonts w:ascii="Times New Roman" w:eastAsia="Times New Roman" w:hAnsi="Times New Roman"/>
          <w:i/>
          <w:iCs/>
          <w:color w:val="000000"/>
          <w:sz w:val="20"/>
          <w:szCs w:val="20"/>
          <w:shd w:val="clear" w:color="auto" w:fill="FEFFFF"/>
          <w:lang w:val="en-GB" w:eastAsia="it-IT"/>
        </w:rPr>
        <w:t>s</w:t>
      </w:r>
      <w:r w:rsidR="00E859C7" w:rsidRPr="00A87A03">
        <w:rPr>
          <w:rFonts w:ascii="Times New Roman" w:eastAsia="Times New Roman" w:hAnsi="Times New Roman"/>
          <w:i/>
          <w:iCs/>
          <w:color w:val="000000"/>
          <w:sz w:val="20"/>
          <w:szCs w:val="20"/>
          <w:shd w:val="clear" w:color="auto" w:fill="FEFFFF"/>
          <w:lang w:val="en-GB" w:eastAsia="it-IT"/>
        </w:rPr>
        <w:t>ocial</w:t>
      </w:r>
      <w:r w:rsidR="007F7DD8">
        <w:rPr>
          <w:rFonts w:ascii="Times New Roman" w:eastAsia="Times New Roman" w:hAnsi="Times New Roman"/>
          <w:i/>
          <w:iCs/>
          <w:color w:val="000000"/>
          <w:sz w:val="20"/>
          <w:szCs w:val="20"/>
          <w:shd w:val="clear" w:color="auto" w:fill="FEFFFF"/>
          <w:lang w:val="en-GB" w:eastAsia="it-IT"/>
        </w:rPr>
        <w:t xml:space="preserve"> e</w:t>
      </w:r>
      <w:r w:rsidR="00E859C7" w:rsidRPr="00A87A03">
        <w:rPr>
          <w:rFonts w:ascii="Times New Roman" w:eastAsia="Times New Roman" w:hAnsi="Times New Roman"/>
          <w:i/>
          <w:iCs/>
          <w:color w:val="000000"/>
          <w:sz w:val="20"/>
          <w:szCs w:val="20"/>
          <w:shd w:val="clear" w:color="auto" w:fill="FEFFFF"/>
          <w:lang w:val="en-GB" w:eastAsia="it-IT"/>
        </w:rPr>
        <w:t xml:space="preserve">mbeddedness of </w:t>
      </w:r>
      <w:r w:rsidR="007F7DD8">
        <w:rPr>
          <w:rFonts w:ascii="Times New Roman" w:eastAsia="Times New Roman" w:hAnsi="Times New Roman"/>
          <w:i/>
          <w:iCs/>
          <w:color w:val="000000"/>
          <w:sz w:val="20"/>
          <w:szCs w:val="20"/>
          <w:shd w:val="clear" w:color="auto" w:fill="FEFFFF"/>
          <w:lang w:val="en-GB" w:eastAsia="it-IT"/>
        </w:rPr>
        <w:t>o</w:t>
      </w:r>
      <w:r w:rsidR="00E859C7" w:rsidRPr="00A87A03">
        <w:rPr>
          <w:rFonts w:ascii="Times New Roman" w:eastAsia="Times New Roman" w:hAnsi="Times New Roman"/>
          <w:i/>
          <w:iCs/>
          <w:color w:val="000000"/>
          <w:sz w:val="20"/>
          <w:szCs w:val="20"/>
          <w:shd w:val="clear" w:color="auto" w:fill="FEFFFF"/>
          <w:lang w:val="en-GB" w:eastAsia="it-IT"/>
        </w:rPr>
        <w:t>rganisations</w:t>
      </w:r>
    </w:p>
    <w:p w14:paraId="1AE747F3" w14:textId="1EB53F9C" w:rsidR="00B80B44" w:rsidRPr="00A87A03" w:rsidRDefault="00E859C7" w:rsidP="00E859C7">
      <w:pPr>
        <w:numPr>
          <w:ilvl w:val="0"/>
          <w:numId w:val="9"/>
        </w:numPr>
        <w:spacing w:after="0" w:line="240" w:lineRule="auto"/>
        <w:jc w:val="both"/>
        <w:rPr>
          <w:rFonts w:ascii="Times New Roman" w:eastAsia="Times New Roman" w:hAnsi="Times New Roman"/>
          <w:color w:val="000000"/>
          <w:sz w:val="20"/>
          <w:szCs w:val="20"/>
          <w:shd w:val="clear" w:color="auto" w:fill="FEFFFF"/>
          <w:lang w:val="en-GB" w:eastAsia="it-IT"/>
        </w:rPr>
      </w:pPr>
      <w:r w:rsidRPr="00A87A03">
        <w:rPr>
          <w:rFonts w:ascii="Times New Roman" w:eastAsia="Times New Roman" w:hAnsi="Times New Roman"/>
          <w:color w:val="000000"/>
          <w:sz w:val="20"/>
          <w:szCs w:val="20"/>
          <w:shd w:val="clear" w:color="auto" w:fill="FEFFFF"/>
          <w:lang w:val="en-GB" w:eastAsia="it-IT"/>
        </w:rPr>
        <w:t xml:space="preserve">Socio-cultural and institutional dimensions of organisational action </w:t>
      </w:r>
    </w:p>
    <w:p w14:paraId="22B9AADF" w14:textId="6199E6A0" w:rsidR="00135D47" w:rsidRPr="00A87A03" w:rsidRDefault="00E859C7" w:rsidP="00B80B44">
      <w:pPr>
        <w:pStyle w:val="Paragrafoelenco"/>
        <w:numPr>
          <w:ilvl w:val="0"/>
          <w:numId w:val="9"/>
        </w:numPr>
        <w:tabs>
          <w:tab w:val="left" w:pos="284"/>
        </w:tabs>
        <w:spacing w:after="0" w:line="240" w:lineRule="exact"/>
        <w:jc w:val="both"/>
        <w:rPr>
          <w:rFonts w:ascii="Times New Roman" w:hAnsi="Times New Roman"/>
          <w:iCs/>
          <w:sz w:val="20"/>
          <w:szCs w:val="20"/>
          <w:lang w:val="en-GB"/>
        </w:rPr>
      </w:pPr>
      <w:r w:rsidRPr="00A87A03">
        <w:rPr>
          <w:rFonts w:ascii="Times New Roman" w:hAnsi="Times New Roman"/>
          <w:iCs/>
          <w:sz w:val="20"/>
          <w:szCs w:val="20"/>
          <w:lang w:val="en-GB"/>
        </w:rPr>
        <w:t>Organi</w:t>
      </w:r>
      <w:r w:rsidR="007F7DD8">
        <w:rPr>
          <w:rFonts w:ascii="Times New Roman" w:hAnsi="Times New Roman"/>
          <w:iCs/>
          <w:sz w:val="20"/>
          <w:szCs w:val="20"/>
          <w:lang w:val="en-GB"/>
        </w:rPr>
        <w:t>s</w:t>
      </w:r>
      <w:r w:rsidRPr="00A87A03">
        <w:rPr>
          <w:rFonts w:ascii="Times New Roman" w:hAnsi="Times New Roman"/>
          <w:iCs/>
          <w:sz w:val="20"/>
          <w:szCs w:val="20"/>
          <w:lang w:val="en-GB"/>
        </w:rPr>
        <w:t>ation</w:t>
      </w:r>
      <w:r w:rsidR="007F7DD8">
        <w:rPr>
          <w:rFonts w:ascii="Times New Roman" w:hAnsi="Times New Roman"/>
          <w:iCs/>
          <w:sz w:val="20"/>
          <w:szCs w:val="20"/>
          <w:lang w:val="en-GB"/>
        </w:rPr>
        <w:t>s</w:t>
      </w:r>
      <w:r w:rsidRPr="00A87A03">
        <w:rPr>
          <w:rFonts w:ascii="Times New Roman" w:hAnsi="Times New Roman"/>
          <w:iCs/>
          <w:sz w:val="20"/>
          <w:szCs w:val="20"/>
          <w:lang w:val="en-GB"/>
        </w:rPr>
        <w:t xml:space="preserve"> between local roots and global challenges: co-planning pat</w:t>
      </w:r>
      <w:r w:rsidR="001C776E" w:rsidRPr="00A87A03">
        <w:rPr>
          <w:rFonts w:ascii="Times New Roman" w:hAnsi="Times New Roman"/>
          <w:iCs/>
          <w:sz w:val="20"/>
          <w:szCs w:val="20"/>
          <w:lang w:val="en-GB"/>
        </w:rPr>
        <w:t>h</w:t>
      </w:r>
      <w:r w:rsidRPr="00A87A03">
        <w:rPr>
          <w:rFonts w:ascii="Times New Roman" w:hAnsi="Times New Roman"/>
          <w:iCs/>
          <w:sz w:val="20"/>
          <w:szCs w:val="20"/>
          <w:lang w:val="en-GB"/>
        </w:rPr>
        <w:t>s in the persp</w:t>
      </w:r>
      <w:r w:rsidR="001C776E" w:rsidRPr="00A87A03">
        <w:rPr>
          <w:rFonts w:ascii="Times New Roman" w:hAnsi="Times New Roman"/>
          <w:iCs/>
          <w:sz w:val="20"/>
          <w:szCs w:val="20"/>
          <w:lang w:val="en-GB"/>
        </w:rPr>
        <w:t>e</w:t>
      </w:r>
      <w:r w:rsidRPr="00A87A03">
        <w:rPr>
          <w:rFonts w:ascii="Times New Roman" w:hAnsi="Times New Roman"/>
          <w:iCs/>
          <w:sz w:val="20"/>
          <w:szCs w:val="20"/>
          <w:lang w:val="en-GB"/>
        </w:rPr>
        <w:t xml:space="preserve">ctive of </w:t>
      </w:r>
      <w:r w:rsidRPr="00A87A03">
        <w:rPr>
          <w:rFonts w:ascii="Times New Roman" w:hAnsi="Times New Roman"/>
          <w:i/>
          <w:sz w:val="20"/>
          <w:szCs w:val="20"/>
          <w:lang w:val="en-GB"/>
        </w:rPr>
        <w:t>shared-value</w:t>
      </w:r>
      <w:r w:rsidRPr="00A87A03">
        <w:rPr>
          <w:rFonts w:ascii="Times New Roman" w:hAnsi="Times New Roman"/>
          <w:iCs/>
          <w:sz w:val="20"/>
          <w:szCs w:val="20"/>
          <w:lang w:val="en-GB"/>
        </w:rPr>
        <w:t xml:space="preserve">. </w:t>
      </w:r>
    </w:p>
    <w:p w14:paraId="47DCDEEA" w14:textId="223CAD01" w:rsidR="006A696F" w:rsidRPr="00A87A03" w:rsidRDefault="000E5B78" w:rsidP="00135D47">
      <w:pPr>
        <w:tabs>
          <w:tab w:val="left" w:pos="284"/>
        </w:tabs>
        <w:spacing w:before="120" w:after="0" w:line="240" w:lineRule="exact"/>
        <w:jc w:val="both"/>
        <w:rPr>
          <w:rFonts w:ascii="Times New Roman" w:hAnsi="Times New Roman"/>
          <w:i/>
          <w:iCs/>
          <w:sz w:val="20"/>
          <w:szCs w:val="20"/>
          <w:lang w:val="en-GB"/>
        </w:rPr>
      </w:pPr>
      <w:r w:rsidRPr="00A87A03">
        <w:rPr>
          <w:rFonts w:ascii="Times New Roman" w:hAnsi="Times New Roman"/>
          <w:i/>
          <w:iCs/>
          <w:sz w:val="20"/>
          <w:szCs w:val="20"/>
          <w:lang w:val="en-GB"/>
        </w:rPr>
        <w:t>M</w:t>
      </w:r>
      <w:r w:rsidR="006A696F" w:rsidRPr="00A87A03">
        <w:rPr>
          <w:rFonts w:ascii="Times New Roman" w:hAnsi="Times New Roman"/>
          <w:i/>
          <w:iCs/>
          <w:sz w:val="20"/>
          <w:szCs w:val="20"/>
          <w:lang w:val="en-GB"/>
        </w:rPr>
        <w:t>odul</w:t>
      </w:r>
      <w:r w:rsidRPr="00A87A03">
        <w:rPr>
          <w:rFonts w:ascii="Times New Roman" w:hAnsi="Times New Roman"/>
          <w:i/>
          <w:iCs/>
          <w:sz w:val="20"/>
          <w:szCs w:val="20"/>
          <w:lang w:val="en-GB"/>
        </w:rPr>
        <w:t>e 2</w:t>
      </w:r>
      <w:r w:rsidR="006A696F" w:rsidRPr="00A87A03">
        <w:rPr>
          <w:rFonts w:ascii="Times New Roman" w:hAnsi="Times New Roman"/>
          <w:i/>
          <w:iCs/>
          <w:sz w:val="20"/>
          <w:szCs w:val="20"/>
          <w:lang w:val="en-GB"/>
        </w:rPr>
        <w:t xml:space="preserve">: </w:t>
      </w:r>
      <w:r w:rsidR="001C776E" w:rsidRPr="00A87A03">
        <w:rPr>
          <w:rFonts w:ascii="Times New Roman" w:eastAsia="Times New Roman" w:hAnsi="Times New Roman"/>
          <w:i/>
          <w:iCs/>
          <w:color w:val="000000"/>
          <w:sz w:val="20"/>
          <w:szCs w:val="20"/>
          <w:shd w:val="clear" w:color="auto" w:fill="FEFFFF"/>
          <w:lang w:val="en-GB" w:eastAsia="it-IT"/>
        </w:rPr>
        <w:t xml:space="preserve">Relationships between organisations, demographic changes, social differences and </w:t>
      </w:r>
      <w:r w:rsidR="00862CC8" w:rsidRPr="00A87A03">
        <w:rPr>
          <w:rFonts w:ascii="Times New Roman" w:eastAsia="Times New Roman" w:hAnsi="Times New Roman"/>
          <w:i/>
          <w:iCs/>
          <w:color w:val="000000"/>
          <w:sz w:val="20"/>
          <w:szCs w:val="20"/>
          <w:shd w:val="clear" w:color="auto" w:fill="FEFFFF"/>
          <w:lang w:val="en-GB" w:eastAsia="it-IT"/>
        </w:rPr>
        <w:t>inequality</w:t>
      </w:r>
    </w:p>
    <w:p w14:paraId="2CD65EDE" w14:textId="77777777" w:rsidR="001C776E" w:rsidRPr="00A87A03" w:rsidRDefault="001C776E" w:rsidP="00B80B44">
      <w:pPr>
        <w:pStyle w:val="Paragrafoelenco"/>
        <w:numPr>
          <w:ilvl w:val="0"/>
          <w:numId w:val="13"/>
        </w:numPr>
        <w:tabs>
          <w:tab w:val="left" w:pos="284"/>
        </w:tabs>
        <w:spacing w:after="0" w:line="240" w:lineRule="exact"/>
        <w:jc w:val="both"/>
        <w:rPr>
          <w:rFonts w:ascii="Times New Roman" w:hAnsi="Times New Roman"/>
          <w:iCs/>
          <w:sz w:val="20"/>
          <w:szCs w:val="20"/>
          <w:lang w:val="en-GB"/>
        </w:rPr>
      </w:pPr>
      <w:r w:rsidRPr="00A87A03">
        <w:rPr>
          <w:rFonts w:ascii="Times New Roman" w:eastAsia="Times New Roman" w:hAnsi="Times New Roman"/>
          <w:color w:val="000000"/>
          <w:sz w:val="20"/>
          <w:szCs w:val="20"/>
          <w:shd w:val="clear" w:color="auto" w:fill="FEFFFF"/>
          <w:lang w:val="en-GB" w:eastAsia="it-IT"/>
        </w:rPr>
        <w:t>The evolution of gender regimes and its implications for organisations</w:t>
      </w:r>
      <w:r w:rsidRPr="00A87A03">
        <w:rPr>
          <w:rFonts w:ascii="Times New Roman" w:hAnsi="Times New Roman"/>
          <w:iCs/>
          <w:sz w:val="20"/>
          <w:szCs w:val="20"/>
          <w:lang w:val="en-GB"/>
        </w:rPr>
        <w:t xml:space="preserve"> </w:t>
      </w:r>
    </w:p>
    <w:p w14:paraId="5BC9AD94" w14:textId="77777777" w:rsidR="001C776E" w:rsidRPr="00A87A03" w:rsidRDefault="001C776E" w:rsidP="001C776E">
      <w:pPr>
        <w:numPr>
          <w:ilvl w:val="0"/>
          <w:numId w:val="13"/>
        </w:numPr>
        <w:spacing w:after="0" w:line="240" w:lineRule="auto"/>
        <w:rPr>
          <w:rFonts w:ascii="Times New Roman" w:eastAsia="Times New Roman" w:hAnsi="Times New Roman"/>
          <w:color w:val="000000"/>
          <w:sz w:val="20"/>
          <w:szCs w:val="20"/>
          <w:lang w:val="en-GB" w:eastAsia="it-IT"/>
        </w:rPr>
      </w:pPr>
      <w:r w:rsidRPr="00A87A03">
        <w:rPr>
          <w:rFonts w:ascii="Times New Roman" w:eastAsia="Times New Roman" w:hAnsi="Times New Roman"/>
          <w:color w:val="000000"/>
          <w:sz w:val="20"/>
          <w:szCs w:val="20"/>
          <w:shd w:val="clear" w:color="auto" w:fill="FEFFFF"/>
          <w:lang w:val="en-GB" w:eastAsia="it-IT"/>
        </w:rPr>
        <w:t>The pluralisation of ages at work and processual management of human resources</w:t>
      </w:r>
      <w:r w:rsidRPr="00A87A03">
        <w:rPr>
          <w:rFonts w:ascii="Times New Roman" w:eastAsia="Times New Roman" w:hAnsi="Times New Roman"/>
          <w:color w:val="000000"/>
          <w:sz w:val="20"/>
          <w:szCs w:val="20"/>
          <w:lang w:val="en-GB" w:eastAsia="it-IT"/>
        </w:rPr>
        <w:t xml:space="preserve"> </w:t>
      </w:r>
    </w:p>
    <w:p w14:paraId="5BE644D7" w14:textId="4D87645D" w:rsidR="006B527B" w:rsidRPr="00A87A03" w:rsidRDefault="004640EA" w:rsidP="00D0514E">
      <w:pPr>
        <w:pStyle w:val="Paragrafoelenco"/>
        <w:numPr>
          <w:ilvl w:val="0"/>
          <w:numId w:val="13"/>
        </w:numPr>
        <w:tabs>
          <w:tab w:val="left" w:pos="284"/>
        </w:tabs>
        <w:spacing w:after="0" w:line="240" w:lineRule="exact"/>
        <w:jc w:val="both"/>
        <w:rPr>
          <w:rFonts w:ascii="Times New Roman" w:hAnsi="Times New Roman"/>
          <w:iCs/>
          <w:sz w:val="20"/>
          <w:szCs w:val="20"/>
          <w:lang w:val="en-GB"/>
        </w:rPr>
      </w:pPr>
      <w:r w:rsidRPr="00A87A03">
        <w:rPr>
          <w:rFonts w:ascii="Times New Roman" w:hAnsi="Times New Roman"/>
          <w:iCs/>
          <w:sz w:val="20"/>
          <w:szCs w:val="20"/>
          <w:lang w:val="en-GB"/>
        </w:rPr>
        <w:t>The multi-ethnic and multi-religious transformation of workpl</w:t>
      </w:r>
      <w:r w:rsidR="007F7DD8">
        <w:rPr>
          <w:rFonts w:ascii="Times New Roman" w:hAnsi="Times New Roman"/>
          <w:iCs/>
          <w:sz w:val="20"/>
          <w:szCs w:val="20"/>
          <w:lang w:val="en-GB"/>
        </w:rPr>
        <w:t>a</w:t>
      </w:r>
      <w:r w:rsidRPr="00A87A03">
        <w:rPr>
          <w:rFonts w:ascii="Times New Roman" w:hAnsi="Times New Roman"/>
          <w:iCs/>
          <w:sz w:val="20"/>
          <w:szCs w:val="20"/>
          <w:lang w:val="en-GB"/>
        </w:rPr>
        <w:t>ces</w:t>
      </w:r>
      <w:r w:rsidR="004F46DD" w:rsidRPr="00A87A03">
        <w:rPr>
          <w:rFonts w:ascii="Times New Roman" w:hAnsi="Times New Roman"/>
          <w:iCs/>
          <w:sz w:val="20"/>
          <w:szCs w:val="20"/>
          <w:lang w:val="en-GB"/>
        </w:rPr>
        <w:t xml:space="preserve"> </w:t>
      </w:r>
    </w:p>
    <w:p w14:paraId="4C96093C" w14:textId="5170AC37" w:rsidR="00C3232C" w:rsidRPr="00A87A03" w:rsidRDefault="004F46DD" w:rsidP="006B527B">
      <w:pPr>
        <w:pStyle w:val="Paragrafoelenco"/>
        <w:numPr>
          <w:ilvl w:val="0"/>
          <w:numId w:val="13"/>
        </w:numPr>
        <w:tabs>
          <w:tab w:val="left" w:pos="284"/>
        </w:tabs>
        <w:spacing w:after="0" w:line="240" w:lineRule="exact"/>
        <w:jc w:val="both"/>
        <w:rPr>
          <w:rFonts w:ascii="Times New Roman" w:hAnsi="Times New Roman"/>
          <w:iCs/>
          <w:sz w:val="20"/>
          <w:szCs w:val="20"/>
          <w:lang w:val="en-GB"/>
        </w:rPr>
      </w:pPr>
      <w:r w:rsidRPr="00A87A03">
        <w:rPr>
          <w:rFonts w:ascii="Times New Roman" w:hAnsi="Times New Roman"/>
          <w:iCs/>
          <w:sz w:val="20"/>
          <w:szCs w:val="20"/>
          <w:lang w:val="en-GB"/>
        </w:rPr>
        <w:t xml:space="preserve">Recognition, inclusion and enhancement of ‘diversity’ at work: DEI practices </w:t>
      </w:r>
      <w:r w:rsidR="00C3232C" w:rsidRPr="00A87A03">
        <w:rPr>
          <w:rFonts w:ascii="Times New Roman" w:hAnsi="Times New Roman"/>
          <w:iCs/>
          <w:sz w:val="20"/>
          <w:szCs w:val="20"/>
          <w:lang w:val="en-GB"/>
        </w:rPr>
        <w:t>(</w:t>
      </w:r>
      <w:r w:rsidR="00C3232C" w:rsidRPr="00A87A03">
        <w:rPr>
          <w:rFonts w:ascii="Times New Roman" w:hAnsi="Times New Roman"/>
          <w:i/>
          <w:iCs/>
          <w:sz w:val="20"/>
          <w:szCs w:val="20"/>
          <w:lang w:val="en-GB"/>
        </w:rPr>
        <w:t>Diversity, Equity, Inclusion</w:t>
      </w:r>
      <w:r w:rsidR="00C3232C" w:rsidRPr="00A87A03">
        <w:rPr>
          <w:rFonts w:ascii="Times New Roman" w:hAnsi="Times New Roman"/>
          <w:iCs/>
          <w:sz w:val="20"/>
          <w:szCs w:val="20"/>
          <w:lang w:val="en-GB"/>
        </w:rPr>
        <w:t>)</w:t>
      </w:r>
    </w:p>
    <w:p w14:paraId="3FC5D0C1" w14:textId="02190707" w:rsidR="00F462EB" w:rsidRPr="00A87A03" w:rsidRDefault="000E5B78" w:rsidP="00F97D56">
      <w:pPr>
        <w:tabs>
          <w:tab w:val="left" w:pos="284"/>
        </w:tabs>
        <w:spacing w:before="120" w:after="0" w:line="240" w:lineRule="exact"/>
        <w:jc w:val="both"/>
        <w:rPr>
          <w:rFonts w:ascii="Times New Roman" w:hAnsi="Times New Roman"/>
          <w:iCs/>
          <w:sz w:val="20"/>
          <w:szCs w:val="20"/>
          <w:lang w:val="en-GB"/>
        </w:rPr>
      </w:pPr>
      <w:r w:rsidRPr="00A87A03">
        <w:rPr>
          <w:rFonts w:ascii="Times New Roman" w:hAnsi="Times New Roman"/>
          <w:i/>
          <w:iCs/>
          <w:sz w:val="20"/>
          <w:szCs w:val="20"/>
          <w:lang w:val="en-GB"/>
        </w:rPr>
        <w:t>M</w:t>
      </w:r>
      <w:r w:rsidR="006A696F" w:rsidRPr="00A87A03">
        <w:rPr>
          <w:rFonts w:ascii="Times New Roman" w:hAnsi="Times New Roman"/>
          <w:i/>
          <w:iCs/>
          <w:sz w:val="20"/>
          <w:szCs w:val="20"/>
          <w:lang w:val="en-GB"/>
        </w:rPr>
        <w:t>odul</w:t>
      </w:r>
      <w:r w:rsidRPr="00A87A03">
        <w:rPr>
          <w:rFonts w:ascii="Times New Roman" w:hAnsi="Times New Roman"/>
          <w:i/>
          <w:iCs/>
          <w:sz w:val="20"/>
          <w:szCs w:val="20"/>
          <w:lang w:val="en-GB"/>
        </w:rPr>
        <w:t>e 3</w:t>
      </w:r>
      <w:r w:rsidR="006A696F" w:rsidRPr="00A87A03">
        <w:rPr>
          <w:rFonts w:ascii="Times New Roman" w:hAnsi="Times New Roman"/>
          <w:i/>
          <w:iCs/>
          <w:sz w:val="20"/>
          <w:szCs w:val="20"/>
          <w:lang w:val="en-GB"/>
        </w:rPr>
        <w:t>:</w:t>
      </w:r>
      <w:r w:rsidR="00F462EB" w:rsidRPr="00A87A03">
        <w:rPr>
          <w:rFonts w:ascii="Times New Roman" w:hAnsi="Times New Roman"/>
          <w:i/>
          <w:iCs/>
          <w:sz w:val="20"/>
          <w:szCs w:val="20"/>
          <w:lang w:val="en-GB"/>
        </w:rPr>
        <w:t xml:space="preserve"> </w:t>
      </w:r>
      <w:r w:rsidR="00DE579C" w:rsidRPr="00A87A03">
        <w:rPr>
          <w:rFonts w:ascii="Times New Roman" w:hAnsi="Times New Roman"/>
          <w:i/>
          <w:iCs/>
          <w:sz w:val="20"/>
          <w:szCs w:val="20"/>
          <w:lang w:val="en-GB"/>
        </w:rPr>
        <w:t xml:space="preserve">Between work and ‘life’, the meaning of work and the meaning of life </w:t>
      </w:r>
    </w:p>
    <w:p w14:paraId="22E65B59" w14:textId="51C8A3A2" w:rsidR="00F462EB" w:rsidRPr="00A87A03" w:rsidRDefault="00DE579C" w:rsidP="00DF233E">
      <w:pPr>
        <w:pStyle w:val="Paragrafoelenco"/>
        <w:numPr>
          <w:ilvl w:val="0"/>
          <w:numId w:val="15"/>
        </w:numPr>
        <w:tabs>
          <w:tab w:val="left" w:pos="284"/>
        </w:tabs>
        <w:spacing w:after="0" w:line="240" w:lineRule="exact"/>
        <w:jc w:val="both"/>
        <w:rPr>
          <w:rFonts w:ascii="Times New Roman" w:hAnsi="Times New Roman"/>
          <w:iCs/>
          <w:sz w:val="20"/>
          <w:szCs w:val="20"/>
          <w:lang w:val="en-GB"/>
        </w:rPr>
      </w:pPr>
      <w:r w:rsidRPr="00A87A03">
        <w:rPr>
          <w:rFonts w:ascii="Times New Roman" w:eastAsia="Times New Roman" w:hAnsi="Times New Roman"/>
          <w:color w:val="000000"/>
          <w:sz w:val="20"/>
          <w:szCs w:val="20"/>
          <w:lang w:val="en-GB" w:eastAsia="it-IT"/>
        </w:rPr>
        <w:t>Conciliation systems, work and life balance</w:t>
      </w:r>
    </w:p>
    <w:p w14:paraId="7A4B39FF" w14:textId="5C61A59C" w:rsidR="00F462EB" w:rsidRPr="00A87A03" w:rsidRDefault="00DE579C" w:rsidP="00DF233E">
      <w:pPr>
        <w:pStyle w:val="Paragrafoelenco"/>
        <w:numPr>
          <w:ilvl w:val="0"/>
          <w:numId w:val="15"/>
        </w:numPr>
        <w:tabs>
          <w:tab w:val="left" w:pos="284"/>
        </w:tabs>
        <w:spacing w:after="0" w:line="240" w:lineRule="exact"/>
        <w:jc w:val="both"/>
        <w:rPr>
          <w:rFonts w:ascii="Times New Roman" w:hAnsi="Times New Roman"/>
          <w:iCs/>
          <w:sz w:val="20"/>
          <w:szCs w:val="20"/>
          <w:lang w:val="en-GB"/>
        </w:rPr>
      </w:pPr>
      <w:r w:rsidRPr="00A87A03">
        <w:rPr>
          <w:rFonts w:ascii="Times New Roman" w:eastAsia="Times New Roman" w:hAnsi="Times New Roman"/>
          <w:color w:val="000000"/>
          <w:sz w:val="20"/>
          <w:szCs w:val="20"/>
          <w:shd w:val="clear" w:color="auto" w:fill="FEFFFF"/>
          <w:lang w:val="en-GB" w:eastAsia="it-IT"/>
        </w:rPr>
        <w:t>The “care economy”: a challenge and a resource for organi</w:t>
      </w:r>
      <w:r w:rsidR="007F7DD8">
        <w:rPr>
          <w:rFonts w:ascii="Times New Roman" w:eastAsia="Times New Roman" w:hAnsi="Times New Roman"/>
          <w:color w:val="000000"/>
          <w:sz w:val="20"/>
          <w:szCs w:val="20"/>
          <w:shd w:val="clear" w:color="auto" w:fill="FEFFFF"/>
          <w:lang w:val="en-GB" w:eastAsia="it-IT"/>
        </w:rPr>
        <w:t>s</w:t>
      </w:r>
      <w:r w:rsidRPr="00A87A03">
        <w:rPr>
          <w:rFonts w:ascii="Times New Roman" w:eastAsia="Times New Roman" w:hAnsi="Times New Roman"/>
          <w:color w:val="000000"/>
          <w:sz w:val="20"/>
          <w:szCs w:val="20"/>
          <w:shd w:val="clear" w:color="auto" w:fill="FEFFFF"/>
          <w:lang w:val="en-GB" w:eastAsia="it-IT"/>
        </w:rPr>
        <w:t>ations</w:t>
      </w:r>
    </w:p>
    <w:p w14:paraId="32FCF595" w14:textId="37F1B47B" w:rsidR="00F462EB" w:rsidRPr="00A87A03" w:rsidRDefault="00DE579C" w:rsidP="00DF233E">
      <w:pPr>
        <w:pStyle w:val="Paragrafoelenco"/>
        <w:numPr>
          <w:ilvl w:val="0"/>
          <w:numId w:val="15"/>
        </w:numPr>
        <w:tabs>
          <w:tab w:val="left" w:pos="284"/>
        </w:tabs>
        <w:spacing w:after="0" w:line="240" w:lineRule="exact"/>
        <w:jc w:val="both"/>
        <w:rPr>
          <w:rFonts w:ascii="Times New Roman" w:hAnsi="Times New Roman"/>
          <w:iCs/>
          <w:sz w:val="20"/>
          <w:szCs w:val="20"/>
          <w:lang w:val="en-GB"/>
        </w:rPr>
      </w:pPr>
      <w:r w:rsidRPr="00A87A03">
        <w:rPr>
          <w:rFonts w:ascii="Times New Roman" w:hAnsi="Times New Roman"/>
          <w:iCs/>
          <w:sz w:val="20"/>
          <w:szCs w:val="20"/>
          <w:lang w:val="en-GB"/>
        </w:rPr>
        <w:t xml:space="preserve">The role of the religious and spiritual dimension in life and </w:t>
      </w:r>
      <w:r w:rsidR="007F7DD8">
        <w:rPr>
          <w:rFonts w:ascii="Times New Roman" w:hAnsi="Times New Roman"/>
          <w:iCs/>
          <w:sz w:val="20"/>
          <w:szCs w:val="20"/>
          <w:lang w:val="en-GB"/>
        </w:rPr>
        <w:t xml:space="preserve">in </w:t>
      </w:r>
      <w:r w:rsidRPr="00A87A03">
        <w:rPr>
          <w:rFonts w:ascii="Times New Roman" w:hAnsi="Times New Roman"/>
          <w:iCs/>
          <w:sz w:val="20"/>
          <w:szCs w:val="20"/>
          <w:lang w:val="en-GB"/>
        </w:rPr>
        <w:t>organi</w:t>
      </w:r>
      <w:r w:rsidR="007F7DD8">
        <w:rPr>
          <w:rFonts w:ascii="Times New Roman" w:hAnsi="Times New Roman"/>
          <w:iCs/>
          <w:sz w:val="20"/>
          <w:szCs w:val="20"/>
          <w:lang w:val="en-GB"/>
        </w:rPr>
        <w:t>s</w:t>
      </w:r>
      <w:r w:rsidRPr="00A87A03">
        <w:rPr>
          <w:rFonts w:ascii="Times New Roman" w:hAnsi="Times New Roman"/>
          <w:iCs/>
          <w:sz w:val="20"/>
          <w:szCs w:val="20"/>
          <w:lang w:val="en-GB"/>
        </w:rPr>
        <w:t>ational</w:t>
      </w:r>
      <w:r w:rsidR="00852C62" w:rsidRPr="00A87A03">
        <w:rPr>
          <w:rFonts w:ascii="Times New Roman" w:hAnsi="Times New Roman"/>
          <w:iCs/>
          <w:sz w:val="20"/>
          <w:szCs w:val="20"/>
          <w:lang w:val="en-GB"/>
        </w:rPr>
        <w:t xml:space="preserve"> action</w:t>
      </w:r>
    </w:p>
    <w:p w14:paraId="41340718" w14:textId="2C0F5787" w:rsidR="006B527B" w:rsidRPr="00A87A03" w:rsidRDefault="007F7DD8" w:rsidP="00DF233E">
      <w:pPr>
        <w:pStyle w:val="Paragrafoelenco"/>
        <w:numPr>
          <w:ilvl w:val="0"/>
          <w:numId w:val="15"/>
        </w:numPr>
        <w:tabs>
          <w:tab w:val="left" w:pos="284"/>
        </w:tabs>
        <w:spacing w:after="0" w:line="240" w:lineRule="exact"/>
        <w:jc w:val="both"/>
        <w:rPr>
          <w:rFonts w:ascii="Times New Roman" w:hAnsi="Times New Roman"/>
          <w:iCs/>
          <w:sz w:val="20"/>
          <w:szCs w:val="20"/>
          <w:lang w:val="en-GB"/>
        </w:rPr>
      </w:pPr>
      <w:r>
        <w:rPr>
          <w:rFonts w:ascii="Times New Roman" w:eastAsia="Times New Roman" w:hAnsi="Times New Roman"/>
          <w:color w:val="000000"/>
          <w:sz w:val="20"/>
          <w:szCs w:val="20"/>
          <w:shd w:val="clear" w:color="auto" w:fill="FEFFFF"/>
          <w:lang w:val="en-GB" w:eastAsia="it-IT"/>
        </w:rPr>
        <w:t>C</w:t>
      </w:r>
      <w:r w:rsidR="00852C62" w:rsidRPr="00A87A03">
        <w:rPr>
          <w:rFonts w:ascii="Times New Roman" w:eastAsia="Times New Roman" w:hAnsi="Times New Roman"/>
          <w:color w:val="000000"/>
          <w:sz w:val="20"/>
          <w:szCs w:val="20"/>
          <w:shd w:val="clear" w:color="auto" w:fill="FEFFFF"/>
          <w:lang w:val="en-GB" w:eastAsia="it-IT"/>
        </w:rPr>
        <w:t>ultura</w:t>
      </w:r>
      <w:r>
        <w:rPr>
          <w:rFonts w:ascii="Times New Roman" w:eastAsia="Times New Roman" w:hAnsi="Times New Roman"/>
          <w:color w:val="000000"/>
          <w:sz w:val="20"/>
          <w:szCs w:val="20"/>
          <w:shd w:val="clear" w:color="auto" w:fill="FEFFFF"/>
          <w:lang w:val="en-GB" w:eastAsia="it-IT"/>
        </w:rPr>
        <w:t>l</w:t>
      </w:r>
      <w:r w:rsidR="00852C62" w:rsidRPr="00A87A03">
        <w:rPr>
          <w:rFonts w:ascii="Times New Roman" w:eastAsia="Times New Roman" w:hAnsi="Times New Roman"/>
          <w:color w:val="000000"/>
          <w:sz w:val="20"/>
          <w:szCs w:val="20"/>
          <w:shd w:val="clear" w:color="auto" w:fill="FEFFFF"/>
          <w:lang w:val="en-GB" w:eastAsia="it-IT"/>
        </w:rPr>
        <w:t xml:space="preserve"> differences linked to countries and civili</w:t>
      </w:r>
      <w:r>
        <w:rPr>
          <w:rFonts w:ascii="Times New Roman" w:eastAsia="Times New Roman" w:hAnsi="Times New Roman"/>
          <w:color w:val="000000"/>
          <w:sz w:val="20"/>
          <w:szCs w:val="20"/>
          <w:shd w:val="clear" w:color="auto" w:fill="FEFFFF"/>
          <w:lang w:val="en-GB" w:eastAsia="it-IT"/>
        </w:rPr>
        <w:t>s</w:t>
      </w:r>
      <w:r w:rsidR="00852C62" w:rsidRPr="00A87A03">
        <w:rPr>
          <w:rFonts w:ascii="Times New Roman" w:eastAsia="Times New Roman" w:hAnsi="Times New Roman"/>
          <w:color w:val="000000"/>
          <w:sz w:val="20"/>
          <w:szCs w:val="20"/>
          <w:shd w:val="clear" w:color="auto" w:fill="FEFFFF"/>
          <w:lang w:val="en-GB" w:eastAsia="it-IT"/>
        </w:rPr>
        <w:t xml:space="preserve">ation areas: </w:t>
      </w:r>
      <w:r w:rsidR="00DF233E" w:rsidRPr="00A87A03">
        <w:rPr>
          <w:rFonts w:ascii="Times New Roman" w:hAnsi="Times New Roman"/>
          <w:iCs/>
          <w:sz w:val="20"/>
          <w:szCs w:val="20"/>
          <w:lang w:val="en-GB"/>
        </w:rPr>
        <w:t>cross-cultural management</w:t>
      </w:r>
    </w:p>
    <w:p w14:paraId="40B51957" w14:textId="5D4D6864" w:rsidR="006A696F" w:rsidRPr="00A87A03" w:rsidRDefault="00DE579C" w:rsidP="00D43604">
      <w:pPr>
        <w:tabs>
          <w:tab w:val="left" w:pos="284"/>
        </w:tabs>
        <w:spacing w:before="120" w:after="0" w:line="240" w:lineRule="exact"/>
        <w:jc w:val="both"/>
        <w:rPr>
          <w:rFonts w:ascii="Times New Roman" w:hAnsi="Times New Roman"/>
          <w:i/>
          <w:iCs/>
          <w:sz w:val="20"/>
          <w:szCs w:val="20"/>
          <w:lang w:val="en-GB"/>
        </w:rPr>
      </w:pPr>
      <w:r w:rsidRPr="00A87A03">
        <w:rPr>
          <w:rFonts w:ascii="Times New Roman" w:hAnsi="Times New Roman"/>
          <w:i/>
          <w:iCs/>
          <w:sz w:val="20"/>
          <w:szCs w:val="20"/>
          <w:lang w:val="en-GB"/>
        </w:rPr>
        <w:t>M</w:t>
      </w:r>
      <w:r w:rsidR="00F462EB" w:rsidRPr="00A87A03">
        <w:rPr>
          <w:rFonts w:ascii="Times New Roman" w:hAnsi="Times New Roman"/>
          <w:i/>
          <w:iCs/>
          <w:sz w:val="20"/>
          <w:szCs w:val="20"/>
          <w:lang w:val="en-GB"/>
        </w:rPr>
        <w:t>odul</w:t>
      </w:r>
      <w:r w:rsidRPr="00A87A03">
        <w:rPr>
          <w:rFonts w:ascii="Times New Roman" w:hAnsi="Times New Roman"/>
          <w:i/>
          <w:iCs/>
          <w:sz w:val="20"/>
          <w:szCs w:val="20"/>
          <w:lang w:val="en-GB"/>
        </w:rPr>
        <w:t>e 4</w:t>
      </w:r>
      <w:r w:rsidR="00F462EB" w:rsidRPr="00A87A03">
        <w:rPr>
          <w:rFonts w:ascii="Times New Roman" w:hAnsi="Times New Roman"/>
          <w:i/>
          <w:iCs/>
          <w:sz w:val="20"/>
          <w:szCs w:val="20"/>
          <w:lang w:val="en-GB"/>
        </w:rPr>
        <w:t xml:space="preserve">: </w:t>
      </w:r>
      <w:r w:rsidRPr="00A87A03">
        <w:rPr>
          <w:rFonts w:ascii="Times New Roman" w:hAnsi="Times New Roman"/>
          <w:i/>
          <w:iCs/>
          <w:sz w:val="20"/>
          <w:szCs w:val="20"/>
          <w:lang w:val="en-GB"/>
        </w:rPr>
        <w:t xml:space="preserve">Corporate responsibility and citizenship </w:t>
      </w:r>
    </w:p>
    <w:p w14:paraId="752F8B3B" w14:textId="77777777" w:rsidR="00852C62" w:rsidRPr="00A87A03" w:rsidRDefault="00852C62" w:rsidP="00380196">
      <w:pPr>
        <w:pStyle w:val="Paragrafoelenco"/>
        <w:numPr>
          <w:ilvl w:val="0"/>
          <w:numId w:val="18"/>
        </w:numPr>
        <w:tabs>
          <w:tab w:val="left" w:pos="284"/>
        </w:tabs>
        <w:spacing w:after="0" w:line="240" w:lineRule="exact"/>
        <w:jc w:val="both"/>
        <w:rPr>
          <w:rFonts w:ascii="Times New Roman" w:hAnsi="Times New Roman"/>
          <w:iCs/>
          <w:sz w:val="20"/>
          <w:szCs w:val="20"/>
          <w:lang w:val="en-GB"/>
        </w:rPr>
      </w:pPr>
      <w:r w:rsidRPr="00A87A03">
        <w:rPr>
          <w:rFonts w:ascii="Times New Roman" w:eastAsia="Times New Roman" w:hAnsi="Times New Roman"/>
          <w:color w:val="000000"/>
          <w:sz w:val="20"/>
          <w:szCs w:val="20"/>
          <w:shd w:val="clear" w:color="auto" w:fill="FEFFFF"/>
          <w:lang w:val="en-GB" w:eastAsia="it-IT"/>
        </w:rPr>
        <w:t>Foundations and issues of corporate social responsibility and citizenship</w:t>
      </w:r>
      <w:r w:rsidRPr="00A87A03">
        <w:rPr>
          <w:rFonts w:ascii="Times New Roman" w:hAnsi="Times New Roman"/>
          <w:iCs/>
          <w:sz w:val="20"/>
          <w:szCs w:val="20"/>
          <w:lang w:val="en-GB"/>
        </w:rPr>
        <w:t xml:space="preserve"> </w:t>
      </w:r>
    </w:p>
    <w:p w14:paraId="730E0865" w14:textId="6BF9D176" w:rsidR="00C2194B" w:rsidRPr="00A87A03" w:rsidRDefault="00852C62" w:rsidP="00380196">
      <w:pPr>
        <w:pStyle w:val="Paragrafoelenco"/>
        <w:numPr>
          <w:ilvl w:val="0"/>
          <w:numId w:val="18"/>
        </w:numPr>
        <w:tabs>
          <w:tab w:val="left" w:pos="284"/>
        </w:tabs>
        <w:spacing w:after="0" w:line="240" w:lineRule="exact"/>
        <w:jc w:val="both"/>
        <w:rPr>
          <w:rFonts w:ascii="Times New Roman" w:hAnsi="Times New Roman"/>
          <w:iCs/>
          <w:sz w:val="20"/>
          <w:szCs w:val="20"/>
          <w:lang w:val="en-GB"/>
        </w:rPr>
      </w:pPr>
      <w:r w:rsidRPr="00A87A03">
        <w:rPr>
          <w:rFonts w:ascii="Times New Roman" w:eastAsia="Times New Roman" w:hAnsi="Times New Roman"/>
          <w:color w:val="000000"/>
          <w:sz w:val="20"/>
          <w:szCs w:val="20"/>
          <w:shd w:val="clear" w:color="auto" w:fill="FEFFFF"/>
          <w:lang w:val="en-GB" w:eastAsia="it-IT"/>
        </w:rPr>
        <w:t>Dimensions of sustainable business action</w:t>
      </w:r>
      <w:r w:rsidRPr="00A87A03">
        <w:rPr>
          <w:rFonts w:ascii="Times New Roman" w:hAnsi="Times New Roman"/>
          <w:iCs/>
          <w:sz w:val="20"/>
          <w:szCs w:val="20"/>
          <w:lang w:val="en-GB"/>
        </w:rPr>
        <w:t xml:space="preserve"> and the tools for its implementation and reporting </w:t>
      </w:r>
    </w:p>
    <w:p w14:paraId="35CD9B28" w14:textId="3FF84F51" w:rsidR="00DF233E" w:rsidRPr="00A87A03" w:rsidRDefault="00852C62" w:rsidP="00380196">
      <w:pPr>
        <w:pStyle w:val="Paragrafoelenco"/>
        <w:numPr>
          <w:ilvl w:val="0"/>
          <w:numId w:val="18"/>
        </w:numPr>
        <w:tabs>
          <w:tab w:val="left" w:pos="284"/>
        </w:tabs>
        <w:spacing w:after="0" w:line="240" w:lineRule="exact"/>
        <w:jc w:val="both"/>
        <w:rPr>
          <w:rFonts w:ascii="Times New Roman" w:hAnsi="Times New Roman"/>
          <w:iCs/>
          <w:sz w:val="20"/>
          <w:szCs w:val="20"/>
          <w:lang w:val="en-GB"/>
        </w:rPr>
      </w:pPr>
      <w:r w:rsidRPr="00A87A03">
        <w:rPr>
          <w:rFonts w:ascii="Times New Roman" w:hAnsi="Times New Roman"/>
          <w:iCs/>
          <w:sz w:val="20"/>
          <w:szCs w:val="20"/>
          <w:lang w:val="en-GB"/>
        </w:rPr>
        <w:lastRenderedPageBreak/>
        <w:t xml:space="preserve">The role of business in the management of migration flows and in the inclusion of refugees </w:t>
      </w:r>
    </w:p>
    <w:p w14:paraId="5860D46D" w14:textId="649A40BC" w:rsidR="00380196" w:rsidRPr="00A87A03" w:rsidRDefault="00852C62" w:rsidP="00380196">
      <w:pPr>
        <w:pStyle w:val="Paragrafoelenco"/>
        <w:numPr>
          <w:ilvl w:val="0"/>
          <w:numId w:val="18"/>
        </w:numPr>
        <w:tabs>
          <w:tab w:val="left" w:pos="284"/>
        </w:tabs>
        <w:spacing w:after="0" w:line="240" w:lineRule="exact"/>
        <w:jc w:val="both"/>
        <w:rPr>
          <w:rFonts w:ascii="Times New Roman" w:hAnsi="Times New Roman"/>
          <w:iCs/>
          <w:sz w:val="20"/>
          <w:szCs w:val="20"/>
          <w:lang w:val="en-GB"/>
        </w:rPr>
      </w:pPr>
      <w:r w:rsidRPr="00A87A03">
        <w:rPr>
          <w:rFonts w:ascii="Times New Roman" w:hAnsi="Times New Roman"/>
          <w:iCs/>
          <w:sz w:val="20"/>
          <w:szCs w:val="20"/>
          <w:lang w:val="en-GB"/>
        </w:rPr>
        <w:t>Between</w:t>
      </w:r>
      <w:r w:rsidR="004669BB" w:rsidRPr="00A87A03">
        <w:rPr>
          <w:rFonts w:ascii="Times New Roman" w:hAnsi="Times New Roman"/>
          <w:iCs/>
          <w:sz w:val="20"/>
          <w:szCs w:val="20"/>
          <w:lang w:val="en-GB"/>
        </w:rPr>
        <w:t xml:space="preserve"> present</w:t>
      </w:r>
      <w:r w:rsidRPr="00A87A03">
        <w:rPr>
          <w:rFonts w:ascii="Times New Roman" w:hAnsi="Times New Roman"/>
          <w:iCs/>
          <w:sz w:val="20"/>
          <w:szCs w:val="20"/>
          <w:lang w:val="en-GB"/>
        </w:rPr>
        <w:t xml:space="preserve"> and</w:t>
      </w:r>
      <w:r w:rsidR="004669BB" w:rsidRPr="00A87A03">
        <w:rPr>
          <w:rFonts w:ascii="Times New Roman" w:hAnsi="Times New Roman"/>
          <w:iCs/>
          <w:sz w:val="20"/>
          <w:szCs w:val="20"/>
          <w:lang w:val="en-GB"/>
        </w:rPr>
        <w:t xml:space="preserve"> futur</w:t>
      </w:r>
      <w:r w:rsidRPr="00A87A03">
        <w:rPr>
          <w:rFonts w:ascii="Times New Roman" w:hAnsi="Times New Roman"/>
          <w:iCs/>
          <w:sz w:val="20"/>
          <w:szCs w:val="20"/>
          <w:lang w:val="en-GB"/>
        </w:rPr>
        <w:t>e</w:t>
      </w:r>
      <w:r w:rsidR="004669BB" w:rsidRPr="00A87A03">
        <w:rPr>
          <w:rFonts w:ascii="Times New Roman" w:hAnsi="Times New Roman"/>
          <w:iCs/>
          <w:sz w:val="20"/>
          <w:szCs w:val="20"/>
          <w:lang w:val="en-GB"/>
        </w:rPr>
        <w:t xml:space="preserve">: </w:t>
      </w:r>
      <w:r w:rsidRPr="00A87A03">
        <w:rPr>
          <w:rFonts w:ascii="Times New Roman" w:hAnsi="Times New Roman"/>
          <w:iCs/>
          <w:sz w:val="20"/>
          <w:szCs w:val="20"/>
          <w:lang w:val="en-GB"/>
        </w:rPr>
        <w:t>building shared value in the current framework of constraints and opportunities</w:t>
      </w:r>
    </w:p>
    <w:p w14:paraId="659122ED" w14:textId="02CA6156" w:rsidR="00AC02F0" w:rsidRPr="00A87A03" w:rsidRDefault="00852C62" w:rsidP="008F4989">
      <w:pPr>
        <w:spacing w:before="240" w:after="120" w:line="240" w:lineRule="auto"/>
        <w:rPr>
          <w:rFonts w:ascii="Times New Roman" w:eastAsia="Times New Roman" w:hAnsi="Times New Roman"/>
          <w:b/>
          <w:i/>
          <w:caps/>
          <w:sz w:val="18"/>
          <w:szCs w:val="18"/>
          <w:lang w:val="en-GB" w:eastAsia="it-IT"/>
        </w:rPr>
      </w:pPr>
      <w:r w:rsidRPr="00A87A03">
        <w:rPr>
          <w:rFonts w:ascii="Times New Roman" w:eastAsia="Times New Roman" w:hAnsi="Times New Roman"/>
          <w:b/>
          <w:i/>
          <w:caps/>
          <w:sz w:val="18"/>
          <w:szCs w:val="18"/>
          <w:lang w:val="en-GB" w:eastAsia="it-IT"/>
        </w:rPr>
        <w:t>READING LIST</w:t>
      </w:r>
    </w:p>
    <w:p w14:paraId="2B9D0FEF" w14:textId="77777777" w:rsidR="00852C62" w:rsidRPr="00A87A03" w:rsidRDefault="00852C62" w:rsidP="00852C62">
      <w:pPr>
        <w:spacing w:after="0" w:line="240" w:lineRule="auto"/>
        <w:ind w:left="284" w:hanging="284"/>
        <w:jc w:val="both"/>
        <w:rPr>
          <w:rFonts w:ascii="Times" w:eastAsia="Times New Roman" w:hAnsi="Times" w:cs="Times"/>
          <w:color w:val="000000"/>
          <w:sz w:val="18"/>
          <w:szCs w:val="18"/>
          <w:lang w:val="en-GB" w:eastAsia="it-IT"/>
        </w:rPr>
      </w:pPr>
      <w:r w:rsidRPr="00A87A03">
        <w:rPr>
          <w:rFonts w:ascii="Times" w:eastAsia="Times New Roman" w:hAnsi="Times" w:cs="Times"/>
          <w:color w:val="000000"/>
          <w:sz w:val="18"/>
          <w:szCs w:val="18"/>
          <w:shd w:val="clear" w:color="auto" w:fill="FEFFFF"/>
          <w:lang w:val="en-GB" w:eastAsia="it-IT"/>
        </w:rPr>
        <w:t>For the final examination, students have to study:</w:t>
      </w:r>
    </w:p>
    <w:p w14:paraId="4DDDC400" w14:textId="77777777" w:rsidR="00852C62" w:rsidRPr="00A87A03" w:rsidRDefault="00852C62" w:rsidP="00852C62">
      <w:pPr>
        <w:spacing w:after="0" w:line="240" w:lineRule="auto"/>
        <w:ind w:left="284" w:hanging="284"/>
        <w:jc w:val="both"/>
        <w:rPr>
          <w:rFonts w:ascii="Times" w:eastAsia="Times New Roman" w:hAnsi="Times" w:cs="Times"/>
          <w:color w:val="000000"/>
          <w:sz w:val="18"/>
          <w:szCs w:val="18"/>
          <w:shd w:val="clear" w:color="auto" w:fill="FEFFFF"/>
          <w:lang w:val="en-GB" w:eastAsia="it-IT"/>
        </w:rPr>
      </w:pPr>
      <w:r w:rsidRPr="00A87A03">
        <w:rPr>
          <w:rFonts w:ascii="Times" w:eastAsia="Times New Roman" w:hAnsi="Times" w:cs="Times"/>
          <w:color w:val="000000"/>
          <w:sz w:val="18"/>
          <w:szCs w:val="18"/>
          <w:shd w:val="clear" w:color="auto" w:fill="FEFFFF"/>
          <w:lang w:val="en-GB" w:eastAsia="it-IT"/>
        </w:rPr>
        <w:t>–    slides and material presented and discussed during lectures by both lecturers and invited experts;</w:t>
      </w:r>
    </w:p>
    <w:p w14:paraId="1696A9E7" w14:textId="17EBD882" w:rsidR="00852C62" w:rsidRPr="00A87A03" w:rsidRDefault="00852C62" w:rsidP="00852C62">
      <w:pPr>
        <w:spacing w:after="0" w:line="240" w:lineRule="auto"/>
        <w:ind w:left="284" w:hanging="284"/>
        <w:jc w:val="both"/>
        <w:rPr>
          <w:rFonts w:ascii="Times" w:eastAsia="Times New Roman" w:hAnsi="Times" w:cs="Times"/>
          <w:color w:val="000000"/>
          <w:sz w:val="18"/>
          <w:szCs w:val="18"/>
          <w:lang w:val="en-GB" w:eastAsia="it-IT"/>
        </w:rPr>
      </w:pPr>
      <w:r w:rsidRPr="00A87A03">
        <w:rPr>
          <w:rFonts w:ascii="Times" w:eastAsia="Times New Roman" w:hAnsi="Times" w:cs="Times"/>
          <w:color w:val="000000"/>
          <w:sz w:val="18"/>
          <w:szCs w:val="18"/>
          <w:shd w:val="clear" w:color="auto" w:fill="FEFFFF"/>
          <w:lang w:val="en-GB" w:eastAsia="it-IT"/>
        </w:rPr>
        <w:t>–    added materials indicated and/or made available on Blackboard;</w:t>
      </w:r>
    </w:p>
    <w:p w14:paraId="2D00AF80" w14:textId="77777777" w:rsidR="00852C62" w:rsidRPr="00A87A03" w:rsidRDefault="00852C62" w:rsidP="00852C62">
      <w:pPr>
        <w:spacing w:after="0" w:line="240" w:lineRule="auto"/>
        <w:ind w:left="284" w:hanging="284"/>
        <w:jc w:val="both"/>
        <w:rPr>
          <w:rFonts w:ascii="Times" w:eastAsia="Times New Roman" w:hAnsi="Times" w:cs="Times"/>
          <w:color w:val="000000"/>
          <w:sz w:val="18"/>
          <w:szCs w:val="18"/>
          <w:lang w:val="en-GB" w:eastAsia="it-IT"/>
        </w:rPr>
      </w:pPr>
      <w:r w:rsidRPr="00A87A03">
        <w:rPr>
          <w:rFonts w:ascii="Times" w:eastAsia="Times New Roman" w:hAnsi="Times" w:cs="Times"/>
          <w:color w:val="000000"/>
          <w:sz w:val="18"/>
          <w:szCs w:val="18"/>
          <w:shd w:val="clear" w:color="auto" w:fill="FEFFFF"/>
          <w:lang w:val="en-GB" w:eastAsia="it-IT"/>
        </w:rPr>
        <w:t>–    texts suggested during lectures and indicated on Blackboard.</w:t>
      </w:r>
    </w:p>
    <w:p w14:paraId="3060B91F" w14:textId="77777777" w:rsidR="00AD4F0B" w:rsidRPr="00A87A03" w:rsidRDefault="00AD4F0B" w:rsidP="00AD4F0B">
      <w:pPr>
        <w:spacing w:before="240" w:after="120"/>
        <w:jc w:val="both"/>
        <w:rPr>
          <w:rFonts w:ascii="Times New Roman" w:eastAsia="Times New Roman" w:hAnsi="Times New Roman"/>
          <w:color w:val="000000"/>
          <w:sz w:val="20"/>
          <w:szCs w:val="20"/>
          <w:lang w:val="en-GB" w:eastAsia="it-IT"/>
        </w:rPr>
      </w:pPr>
      <w:r w:rsidRPr="00A87A03">
        <w:rPr>
          <w:rFonts w:ascii="Times New Roman" w:eastAsia="Times New Roman" w:hAnsi="Times New Roman"/>
          <w:b/>
          <w:bCs/>
          <w:i/>
          <w:iCs/>
          <w:color w:val="000000"/>
          <w:sz w:val="18"/>
          <w:szCs w:val="18"/>
          <w:shd w:val="clear" w:color="auto" w:fill="FEFFFF"/>
          <w:lang w:val="en-GB" w:eastAsia="it-IT"/>
        </w:rPr>
        <w:t>TEACHING METHOD</w:t>
      </w:r>
    </w:p>
    <w:p w14:paraId="62BB97D3" w14:textId="6A19DC70" w:rsidR="00D54CE7" w:rsidRPr="00A87A03" w:rsidRDefault="00AD4F0B" w:rsidP="007D5DF3">
      <w:pPr>
        <w:spacing w:line="220" w:lineRule="atLeast"/>
        <w:ind w:firstLine="284"/>
        <w:jc w:val="both"/>
        <w:rPr>
          <w:rFonts w:ascii="Times New Roman" w:eastAsia="Times New Roman" w:hAnsi="Times New Roman"/>
          <w:color w:val="000000"/>
          <w:sz w:val="18"/>
          <w:szCs w:val="18"/>
          <w:lang w:val="en-GB" w:eastAsia="it-IT"/>
        </w:rPr>
      </w:pPr>
      <w:r w:rsidRPr="00A87A03">
        <w:rPr>
          <w:rFonts w:ascii="Times New Roman" w:eastAsia="Times New Roman" w:hAnsi="Times New Roman"/>
          <w:color w:val="000000"/>
          <w:sz w:val="18"/>
          <w:szCs w:val="18"/>
          <w:shd w:val="clear" w:color="auto" w:fill="FEFFFF"/>
          <w:lang w:val="en-GB" w:eastAsia="it-IT"/>
        </w:rPr>
        <w:t xml:space="preserve">The course is based on </w:t>
      </w:r>
      <w:r w:rsidR="007D5DF3" w:rsidRPr="00A87A03">
        <w:rPr>
          <w:rFonts w:ascii="Times New Roman" w:eastAsia="Times New Roman" w:hAnsi="Times New Roman"/>
          <w:color w:val="000000"/>
          <w:sz w:val="18"/>
          <w:szCs w:val="18"/>
          <w:shd w:val="clear" w:color="auto" w:fill="FEFFFF"/>
          <w:lang w:val="en-GB" w:eastAsia="it-IT"/>
        </w:rPr>
        <w:t>inter</w:t>
      </w:r>
      <w:r w:rsidRPr="00A87A03">
        <w:rPr>
          <w:rFonts w:ascii="Times New Roman" w:eastAsia="Times New Roman" w:hAnsi="Times New Roman"/>
          <w:color w:val="000000"/>
          <w:sz w:val="18"/>
          <w:szCs w:val="18"/>
          <w:shd w:val="clear" w:color="auto" w:fill="FEFFFF"/>
          <w:lang w:val="en-GB" w:eastAsia="it-IT"/>
        </w:rPr>
        <w:t>active lectures, in which students are</w:t>
      </w:r>
      <w:r w:rsidR="007D5DF3" w:rsidRPr="00A87A03">
        <w:rPr>
          <w:rFonts w:ascii="Times New Roman" w:eastAsia="Times New Roman" w:hAnsi="Times New Roman"/>
          <w:color w:val="000000"/>
          <w:sz w:val="18"/>
          <w:szCs w:val="18"/>
          <w:shd w:val="clear" w:color="auto" w:fill="FEFFFF"/>
          <w:lang w:val="en-GB" w:eastAsia="it-IT"/>
        </w:rPr>
        <w:t xml:space="preserve"> expected to participate actively</w:t>
      </w:r>
      <w:r w:rsidRPr="00A87A03">
        <w:rPr>
          <w:rFonts w:ascii="Times New Roman" w:eastAsia="Times New Roman" w:hAnsi="Times New Roman"/>
          <w:color w:val="000000"/>
          <w:sz w:val="18"/>
          <w:szCs w:val="18"/>
          <w:shd w:val="clear" w:color="auto" w:fill="FEFFFF"/>
          <w:lang w:val="en-GB" w:eastAsia="it-IT"/>
        </w:rPr>
        <w:t>. Moreover, the treatment of each topic addressed will be enriched by the participation of experts or professional managers</w:t>
      </w:r>
      <w:r w:rsidR="007D5DF3" w:rsidRPr="00A87A03">
        <w:rPr>
          <w:rFonts w:ascii="Times New Roman" w:eastAsia="Times New Roman" w:hAnsi="Times New Roman"/>
          <w:color w:val="000000"/>
          <w:sz w:val="18"/>
          <w:szCs w:val="18"/>
          <w:shd w:val="clear" w:color="auto" w:fill="FEFFFF"/>
          <w:lang w:val="en-GB" w:eastAsia="it-IT"/>
        </w:rPr>
        <w:t xml:space="preserve"> as well as experts </w:t>
      </w:r>
      <w:r w:rsidR="007F7DD8">
        <w:rPr>
          <w:rFonts w:ascii="Times New Roman" w:eastAsia="Times New Roman" w:hAnsi="Times New Roman"/>
          <w:color w:val="000000"/>
          <w:sz w:val="18"/>
          <w:szCs w:val="18"/>
          <w:shd w:val="clear" w:color="auto" w:fill="FEFFFF"/>
          <w:lang w:val="en-GB" w:eastAsia="it-IT"/>
        </w:rPr>
        <w:t>in</w:t>
      </w:r>
      <w:r w:rsidR="007D5DF3" w:rsidRPr="00A87A03">
        <w:rPr>
          <w:rFonts w:ascii="Times New Roman" w:eastAsia="Times New Roman" w:hAnsi="Times New Roman"/>
          <w:color w:val="000000"/>
          <w:sz w:val="18"/>
          <w:szCs w:val="18"/>
          <w:shd w:val="clear" w:color="auto" w:fill="FEFFFF"/>
          <w:lang w:val="en-GB" w:eastAsia="it-IT"/>
        </w:rPr>
        <w:t xml:space="preserve"> the Ergolabos area.</w:t>
      </w:r>
    </w:p>
    <w:p w14:paraId="590E4181" w14:textId="77777777" w:rsidR="004442D1" w:rsidRPr="00A87A03" w:rsidRDefault="004442D1" w:rsidP="004442D1">
      <w:pPr>
        <w:spacing w:before="240" w:after="120" w:line="220" w:lineRule="atLeast"/>
        <w:rPr>
          <w:rFonts w:ascii="Times New Roman" w:eastAsia="Times New Roman" w:hAnsi="Times New Roman"/>
          <w:color w:val="000000"/>
          <w:lang w:val="en-GB" w:eastAsia="it-IT"/>
        </w:rPr>
      </w:pPr>
      <w:r w:rsidRPr="00A87A03">
        <w:rPr>
          <w:rFonts w:ascii="Times New Roman" w:eastAsia="Times New Roman" w:hAnsi="Times New Roman"/>
          <w:b/>
          <w:bCs/>
          <w:i/>
          <w:iCs/>
          <w:color w:val="000000"/>
          <w:sz w:val="18"/>
          <w:szCs w:val="18"/>
          <w:lang w:val="en-GB" w:eastAsia="it-IT"/>
        </w:rPr>
        <w:t>ASSESSMENT METHOD AND CRITERIA</w:t>
      </w:r>
    </w:p>
    <w:p w14:paraId="12F3E34F" w14:textId="47D61277" w:rsidR="004442D1" w:rsidRPr="00A87A03" w:rsidRDefault="004442D1" w:rsidP="004442D1">
      <w:pPr>
        <w:spacing w:line="220" w:lineRule="atLeast"/>
        <w:ind w:firstLine="284"/>
        <w:jc w:val="both"/>
        <w:rPr>
          <w:rFonts w:eastAsia="Times New Roman"/>
          <w:color w:val="000000"/>
          <w:sz w:val="20"/>
          <w:szCs w:val="20"/>
          <w:lang w:val="en-GB" w:eastAsia="it-IT"/>
        </w:rPr>
      </w:pPr>
      <w:r w:rsidRPr="00A87A03">
        <w:rPr>
          <w:rFonts w:ascii="Times" w:eastAsia="Times New Roman" w:hAnsi="Times" w:cs="Times"/>
          <w:color w:val="000000"/>
          <w:sz w:val="18"/>
          <w:szCs w:val="18"/>
          <w:shd w:val="clear" w:color="auto" w:fill="FEFFFF"/>
          <w:lang w:val="en-GB" w:eastAsia="it-IT"/>
        </w:rPr>
        <w:t>Students will be assessed by means of a written paper concerning an assigned topic to be dealt with drawing on materials used in lectures and the other suggested texts. The assigned topic will also have to be connected with experiences presented during the course, in a critical and original way.</w:t>
      </w:r>
    </w:p>
    <w:p w14:paraId="7C53C282" w14:textId="5AB35172" w:rsidR="00273980" w:rsidRPr="00A87A03" w:rsidRDefault="004442D1" w:rsidP="001F1D08">
      <w:pPr>
        <w:pStyle w:val="Testo2"/>
        <w:rPr>
          <w:noProof w:val="0"/>
          <w:color w:val="000000"/>
          <w:szCs w:val="18"/>
          <w:shd w:val="clear" w:color="auto" w:fill="FEFFFF"/>
          <w:lang w:val="en-GB"/>
        </w:rPr>
      </w:pPr>
      <w:r w:rsidRPr="00A87A03">
        <w:rPr>
          <w:rFonts w:cs="Times"/>
          <w:noProof w:val="0"/>
          <w:color w:val="000000"/>
          <w:szCs w:val="18"/>
          <w:shd w:val="clear" w:color="auto" w:fill="FEFFFF"/>
          <w:lang w:val="en-GB"/>
        </w:rPr>
        <w:t xml:space="preserve">Assessment is based on the following criteria, all of them relevant: theoretical knowledge of the topics and adequacy of the concepts referred to; grammatical correctness, fluency and argumentation consistency; ability to discuss coherently the connections between theoretical aspects and practical-empirical examples; originality and critical abilities. Individual </w:t>
      </w:r>
      <w:r w:rsidRPr="00A87A03">
        <w:rPr>
          <w:noProof w:val="0"/>
          <w:color w:val="000000"/>
          <w:szCs w:val="18"/>
          <w:shd w:val="clear" w:color="auto" w:fill="FEFFFF"/>
          <w:lang w:val="en-GB"/>
        </w:rPr>
        <w:t xml:space="preserve">behaviour in the classroom (regularity of attendance, punctuality, active contribution to discussions) </w:t>
      </w:r>
      <w:r w:rsidR="00EE4A60">
        <w:rPr>
          <w:noProof w:val="0"/>
          <w:color w:val="000000"/>
          <w:szCs w:val="18"/>
          <w:shd w:val="clear" w:color="auto" w:fill="FEFFFF"/>
          <w:lang w:val="en-GB"/>
        </w:rPr>
        <w:t>is</w:t>
      </w:r>
      <w:r w:rsidRPr="00A87A03">
        <w:rPr>
          <w:noProof w:val="0"/>
          <w:color w:val="000000"/>
          <w:szCs w:val="18"/>
          <w:shd w:val="clear" w:color="auto" w:fill="FEFFFF"/>
          <w:lang w:val="en-GB"/>
        </w:rPr>
        <w:t xml:space="preserve"> </w:t>
      </w:r>
      <w:r w:rsidR="00EE4A60">
        <w:rPr>
          <w:noProof w:val="0"/>
          <w:color w:val="000000"/>
          <w:szCs w:val="18"/>
          <w:shd w:val="clear" w:color="auto" w:fill="FEFFFF"/>
          <w:lang w:val="en-GB"/>
        </w:rPr>
        <w:t xml:space="preserve">an </w:t>
      </w:r>
      <w:r w:rsidRPr="00A87A03">
        <w:rPr>
          <w:noProof w:val="0"/>
          <w:color w:val="000000"/>
          <w:szCs w:val="18"/>
          <w:shd w:val="clear" w:color="auto" w:fill="FEFFFF"/>
          <w:lang w:val="en-GB"/>
        </w:rPr>
        <w:t>additional element of the assessment.</w:t>
      </w:r>
      <w:r w:rsidR="00273980" w:rsidRPr="00A87A03">
        <w:rPr>
          <w:noProof w:val="0"/>
          <w:lang w:val="en-GB"/>
        </w:rPr>
        <w:t xml:space="preserve"> </w:t>
      </w:r>
    </w:p>
    <w:p w14:paraId="3459FB46" w14:textId="3188E720" w:rsidR="00D606D9" w:rsidRPr="00A87A03" w:rsidRDefault="001F1D08" w:rsidP="00C4485E">
      <w:pPr>
        <w:tabs>
          <w:tab w:val="left" w:pos="284"/>
        </w:tabs>
        <w:spacing w:before="240" w:after="120" w:line="240" w:lineRule="exact"/>
        <w:jc w:val="both"/>
        <w:rPr>
          <w:rFonts w:ascii="Times New Roman" w:eastAsia="Times New Roman" w:hAnsi="Times New Roman"/>
          <w:b/>
          <w:i/>
          <w:sz w:val="18"/>
          <w:szCs w:val="18"/>
          <w:lang w:val="en-GB" w:eastAsia="it-IT"/>
        </w:rPr>
      </w:pPr>
      <w:r w:rsidRPr="00A87A03">
        <w:rPr>
          <w:rFonts w:ascii="Times New Roman" w:eastAsia="Times New Roman" w:hAnsi="Times New Roman"/>
          <w:b/>
          <w:i/>
          <w:sz w:val="18"/>
          <w:szCs w:val="18"/>
          <w:lang w:val="en-GB" w:eastAsia="it-IT"/>
        </w:rPr>
        <w:t>NOTES AND</w:t>
      </w:r>
      <w:r w:rsidR="0097756A" w:rsidRPr="00A87A03">
        <w:rPr>
          <w:rFonts w:ascii="Times New Roman" w:eastAsia="Times New Roman" w:hAnsi="Times New Roman"/>
          <w:b/>
          <w:i/>
          <w:sz w:val="18"/>
          <w:szCs w:val="18"/>
          <w:lang w:val="en-GB" w:eastAsia="it-IT"/>
        </w:rPr>
        <w:t xml:space="preserve"> PREREQUISIT</w:t>
      </w:r>
      <w:r w:rsidRPr="00A87A03">
        <w:rPr>
          <w:rFonts w:ascii="Times New Roman" w:eastAsia="Times New Roman" w:hAnsi="Times New Roman"/>
          <w:b/>
          <w:i/>
          <w:sz w:val="18"/>
          <w:szCs w:val="18"/>
          <w:lang w:val="en-GB" w:eastAsia="it-IT"/>
        </w:rPr>
        <w:t>ES</w:t>
      </w:r>
    </w:p>
    <w:p w14:paraId="215577E1" w14:textId="39931EC2" w:rsidR="001F1D08" w:rsidRPr="00FE4DE8" w:rsidRDefault="001F1D08" w:rsidP="00FE4DE8">
      <w:pPr>
        <w:spacing w:line="220" w:lineRule="atLeast"/>
        <w:ind w:firstLine="284"/>
        <w:jc w:val="both"/>
        <w:rPr>
          <w:rFonts w:eastAsia="Times New Roman"/>
          <w:color w:val="000000"/>
          <w:lang w:val="en-GB" w:eastAsia="it-IT"/>
        </w:rPr>
      </w:pPr>
      <w:r w:rsidRPr="00A87A03">
        <w:rPr>
          <w:rFonts w:ascii="Times" w:eastAsia="Times New Roman" w:hAnsi="Times" w:cs="Times"/>
          <w:color w:val="000000"/>
          <w:sz w:val="18"/>
          <w:szCs w:val="18"/>
          <w:bdr w:val="none" w:sz="0" w:space="0" w:color="auto" w:frame="1"/>
          <w:lang w:val="en-GB" w:eastAsia="it-IT"/>
        </w:rPr>
        <w:t>There are no prerequisites for attending the course</w:t>
      </w:r>
      <w:r w:rsidR="002D2F27" w:rsidRPr="00A87A03">
        <w:rPr>
          <w:rFonts w:ascii="Times" w:eastAsia="Times New Roman" w:hAnsi="Times" w:cs="Times"/>
          <w:color w:val="000000"/>
          <w:sz w:val="18"/>
          <w:szCs w:val="18"/>
          <w:bdr w:val="none" w:sz="0" w:space="0" w:color="auto" w:frame="1"/>
          <w:lang w:val="en-GB" w:eastAsia="it-IT"/>
        </w:rPr>
        <w:t xml:space="preserve"> and a</w:t>
      </w:r>
      <w:r w:rsidRPr="00A87A03">
        <w:rPr>
          <w:rFonts w:ascii="Times" w:eastAsia="Times New Roman" w:hAnsi="Times" w:cs="Times"/>
          <w:color w:val="000000"/>
          <w:sz w:val="18"/>
          <w:szCs w:val="18"/>
          <w:bdr w:val="none" w:sz="0" w:space="0" w:color="auto" w:frame="1"/>
          <w:lang w:val="en-GB" w:eastAsia="it-IT"/>
        </w:rPr>
        <w:t>ll students will have the possibility to take the final exam. Class attendance is not compulsory, yet highly recommended.</w:t>
      </w:r>
    </w:p>
    <w:p w14:paraId="52E42EF1" w14:textId="31B63863" w:rsidR="00273980" w:rsidRPr="00A87A03" w:rsidRDefault="00B725E7" w:rsidP="00B725E7">
      <w:pPr>
        <w:pStyle w:val="Testo2"/>
        <w:spacing w:before="120"/>
        <w:rPr>
          <w:noProof w:val="0"/>
          <w:lang w:val="en-GB"/>
        </w:rPr>
      </w:pPr>
      <w:r w:rsidRPr="00A87A03">
        <w:rPr>
          <w:noProof w:val="0"/>
          <w:lang w:val="en-GB"/>
        </w:rPr>
        <w:t>Further information can be found on the lecturer’s webpage at http://docenti.unicatt.it/web/searchByName.do?language=ENGor on the Faculty notice board.</w:t>
      </w:r>
    </w:p>
    <w:sectPr w:rsidR="00273980" w:rsidRPr="00A87A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8534" w14:textId="77777777" w:rsidR="00094A7E" w:rsidRDefault="00094A7E" w:rsidP="00015255">
      <w:pPr>
        <w:spacing w:after="0" w:line="240" w:lineRule="auto"/>
      </w:pPr>
      <w:r>
        <w:separator/>
      </w:r>
    </w:p>
  </w:endnote>
  <w:endnote w:type="continuationSeparator" w:id="0">
    <w:p w14:paraId="066E2C95" w14:textId="77777777" w:rsidR="00094A7E" w:rsidRDefault="00094A7E" w:rsidP="0001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0CC6" w14:textId="77777777" w:rsidR="00094A7E" w:rsidRDefault="00094A7E" w:rsidP="00015255">
      <w:pPr>
        <w:spacing w:after="0" w:line="240" w:lineRule="auto"/>
      </w:pPr>
      <w:r>
        <w:separator/>
      </w:r>
    </w:p>
  </w:footnote>
  <w:footnote w:type="continuationSeparator" w:id="0">
    <w:p w14:paraId="3127DA3F" w14:textId="77777777" w:rsidR="00094A7E" w:rsidRDefault="00094A7E" w:rsidP="00015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27F"/>
    <w:multiLevelType w:val="hybridMultilevel"/>
    <w:tmpl w:val="7268A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32BE1"/>
    <w:multiLevelType w:val="hybridMultilevel"/>
    <w:tmpl w:val="A2B0AC00"/>
    <w:lvl w:ilvl="0" w:tplc="D222F2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453E51"/>
    <w:multiLevelType w:val="hybridMultilevel"/>
    <w:tmpl w:val="DAC687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5D695C"/>
    <w:multiLevelType w:val="hybridMultilevel"/>
    <w:tmpl w:val="820A3A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382F76"/>
    <w:multiLevelType w:val="hybridMultilevel"/>
    <w:tmpl w:val="116A87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20817"/>
    <w:multiLevelType w:val="hybridMultilevel"/>
    <w:tmpl w:val="1CA8C852"/>
    <w:lvl w:ilvl="0" w:tplc="E4148A7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B5C5F75"/>
    <w:multiLevelType w:val="hybridMultilevel"/>
    <w:tmpl w:val="A828A4C4"/>
    <w:lvl w:ilvl="0" w:tplc="D222F2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A75C06"/>
    <w:multiLevelType w:val="hybridMultilevel"/>
    <w:tmpl w:val="96A47CE4"/>
    <w:lvl w:ilvl="0" w:tplc="D222F2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E76CE8"/>
    <w:multiLevelType w:val="hybridMultilevel"/>
    <w:tmpl w:val="9FEA7EB8"/>
    <w:lvl w:ilvl="0" w:tplc="E4148A7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45318F7"/>
    <w:multiLevelType w:val="hybridMultilevel"/>
    <w:tmpl w:val="6D20C000"/>
    <w:lvl w:ilvl="0" w:tplc="B756D6C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180A38"/>
    <w:multiLevelType w:val="hybridMultilevel"/>
    <w:tmpl w:val="7F265C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A6025F8"/>
    <w:multiLevelType w:val="hybridMultilevel"/>
    <w:tmpl w:val="545A92C0"/>
    <w:lvl w:ilvl="0" w:tplc="04100001">
      <w:start w:val="1"/>
      <w:numFmt w:val="bullet"/>
      <w:lvlText w:val=""/>
      <w:lvlJc w:val="left"/>
      <w:pPr>
        <w:ind w:left="360" w:hanging="360"/>
      </w:pPr>
      <w:rPr>
        <w:rFonts w:ascii="Symbol" w:hAnsi="Symbol" w:hint="default"/>
      </w:rPr>
    </w:lvl>
    <w:lvl w:ilvl="1" w:tplc="3D54277A">
      <w:numFmt w:val="bullet"/>
      <w:lvlText w:val="–"/>
      <w:lvlJc w:val="left"/>
      <w:pPr>
        <w:ind w:left="1080" w:hanging="360"/>
      </w:pPr>
      <w:rPr>
        <w:rFonts w:ascii="Times New Roman" w:eastAsia="Calibr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ADC5429"/>
    <w:multiLevelType w:val="hybridMultilevel"/>
    <w:tmpl w:val="C4021F50"/>
    <w:lvl w:ilvl="0" w:tplc="B756D6C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C2507F8"/>
    <w:multiLevelType w:val="hybridMultilevel"/>
    <w:tmpl w:val="C8527998"/>
    <w:lvl w:ilvl="0" w:tplc="E4148A7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EB01B8D"/>
    <w:multiLevelType w:val="hybridMultilevel"/>
    <w:tmpl w:val="1BA29CA0"/>
    <w:lvl w:ilvl="0" w:tplc="E4148A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835BD3"/>
    <w:multiLevelType w:val="hybridMultilevel"/>
    <w:tmpl w:val="0F5C7D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1590AD1"/>
    <w:multiLevelType w:val="hybridMultilevel"/>
    <w:tmpl w:val="FAFAD7DA"/>
    <w:lvl w:ilvl="0" w:tplc="94DE87C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4B5DE7"/>
    <w:multiLevelType w:val="hybridMultilevel"/>
    <w:tmpl w:val="88AE184E"/>
    <w:lvl w:ilvl="0" w:tplc="2AF428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57570E"/>
    <w:multiLevelType w:val="hybridMultilevel"/>
    <w:tmpl w:val="EC8C35D8"/>
    <w:lvl w:ilvl="0" w:tplc="7A18882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D265B8"/>
    <w:multiLevelType w:val="multilevel"/>
    <w:tmpl w:val="3AEA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E208B9"/>
    <w:multiLevelType w:val="hybridMultilevel"/>
    <w:tmpl w:val="9AA09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3533287">
    <w:abstractNumId w:val="14"/>
  </w:num>
  <w:num w:numId="2" w16cid:durableId="798380809">
    <w:abstractNumId w:val="17"/>
  </w:num>
  <w:num w:numId="3" w16cid:durableId="243270013">
    <w:abstractNumId w:val="8"/>
  </w:num>
  <w:num w:numId="4" w16cid:durableId="1775519557">
    <w:abstractNumId w:val="3"/>
  </w:num>
  <w:num w:numId="5" w16cid:durableId="2053728237">
    <w:abstractNumId w:val="15"/>
  </w:num>
  <w:num w:numId="6" w16cid:durableId="896093763">
    <w:abstractNumId w:val="16"/>
  </w:num>
  <w:num w:numId="7" w16cid:durableId="1728601089">
    <w:abstractNumId w:val="9"/>
  </w:num>
  <w:num w:numId="8" w16cid:durableId="391344951">
    <w:abstractNumId w:val="12"/>
  </w:num>
  <w:num w:numId="9" w16cid:durableId="1737825379">
    <w:abstractNumId w:val="4"/>
  </w:num>
  <w:num w:numId="10" w16cid:durableId="1056585594">
    <w:abstractNumId w:val="1"/>
  </w:num>
  <w:num w:numId="11" w16cid:durableId="521747396">
    <w:abstractNumId w:val="6"/>
  </w:num>
  <w:num w:numId="12" w16cid:durableId="1691836426">
    <w:abstractNumId w:val="18"/>
  </w:num>
  <w:num w:numId="13" w16cid:durableId="935214549">
    <w:abstractNumId w:val="2"/>
  </w:num>
  <w:num w:numId="14" w16cid:durableId="203830218">
    <w:abstractNumId w:val="7"/>
  </w:num>
  <w:num w:numId="15" w16cid:durableId="197668505">
    <w:abstractNumId w:val="11"/>
  </w:num>
  <w:num w:numId="16" w16cid:durableId="1201163047">
    <w:abstractNumId w:val="20"/>
  </w:num>
  <w:num w:numId="17" w16cid:durableId="894703362">
    <w:abstractNumId w:val="0"/>
  </w:num>
  <w:num w:numId="18" w16cid:durableId="1578442292">
    <w:abstractNumId w:val="10"/>
  </w:num>
  <w:num w:numId="19" w16cid:durableId="302270943">
    <w:abstractNumId w:val="19"/>
  </w:num>
  <w:num w:numId="20" w16cid:durableId="416823973">
    <w:abstractNumId w:val="13"/>
  </w:num>
  <w:num w:numId="21" w16cid:durableId="9067685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5255"/>
    <w:rsid w:val="00015F0F"/>
    <w:rsid w:val="00052ECF"/>
    <w:rsid w:val="000621D0"/>
    <w:rsid w:val="00065063"/>
    <w:rsid w:val="00067FAC"/>
    <w:rsid w:val="000700CE"/>
    <w:rsid w:val="00070726"/>
    <w:rsid w:val="000714BC"/>
    <w:rsid w:val="00072388"/>
    <w:rsid w:val="000730AF"/>
    <w:rsid w:val="00087C7D"/>
    <w:rsid w:val="000947B6"/>
    <w:rsid w:val="00094A7E"/>
    <w:rsid w:val="000A66CF"/>
    <w:rsid w:val="000B7D61"/>
    <w:rsid w:val="000D4809"/>
    <w:rsid w:val="000E3134"/>
    <w:rsid w:val="000E5B78"/>
    <w:rsid w:val="00100343"/>
    <w:rsid w:val="001020BC"/>
    <w:rsid w:val="001021F4"/>
    <w:rsid w:val="00104FE0"/>
    <w:rsid w:val="00127E42"/>
    <w:rsid w:val="00135D47"/>
    <w:rsid w:val="0014553E"/>
    <w:rsid w:val="00147285"/>
    <w:rsid w:val="00197DE4"/>
    <w:rsid w:val="001A181D"/>
    <w:rsid w:val="001A7837"/>
    <w:rsid w:val="001C776E"/>
    <w:rsid w:val="001E6FA7"/>
    <w:rsid w:val="001E7044"/>
    <w:rsid w:val="001F1D08"/>
    <w:rsid w:val="00202247"/>
    <w:rsid w:val="00202429"/>
    <w:rsid w:val="00211CC9"/>
    <w:rsid w:val="002231D6"/>
    <w:rsid w:val="0022422D"/>
    <w:rsid w:val="00234D0B"/>
    <w:rsid w:val="00235672"/>
    <w:rsid w:val="00237B5E"/>
    <w:rsid w:val="00247778"/>
    <w:rsid w:val="002524BD"/>
    <w:rsid w:val="002554B7"/>
    <w:rsid w:val="002570A7"/>
    <w:rsid w:val="00257215"/>
    <w:rsid w:val="00260B7E"/>
    <w:rsid w:val="00261CDA"/>
    <w:rsid w:val="0026589C"/>
    <w:rsid w:val="00273980"/>
    <w:rsid w:val="00275F80"/>
    <w:rsid w:val="00276F95"/>
    <w:rsid w:val="00281003"/>
    <w:rsid w:val="002935CD"/>
    <w:rsid w:val="002A79E4"/>
    <w:rsid w:val="002B1720"/>
    <w:rsid w:val="002C0048"/>
    <w:rsid w:val="002C0083"/>
    <w:rsid w:val="002D2F27"/>
    <w:rsid w:val="002D5A1F"/>
    <w:rsid w:val="002E198C"/>
    <w:rsid w:val="002E77B8"/>
    <w:rsid w:val="002F4923"/>
    <w:rsid w:val="002F52F2"/>
    <w:rsid w:val="003073EF"/>
    <w:rsid w:val="00307FDE"/>
    <w:rsid w:val="003200D9"/>
    <w:rsid w:val="003326C5"/>
    <w:rsid w:val="00335A91"/>
    <w:rsid w:val="00340D98"/>
    <w:rsid w:val="0034150B"/>
    <w:rsid w:val="00350DB3"/>
    <w:rsid w:val="00353481"/>
    <w:rsid w:val="00380196"/>
    <w:rsid w:val="003A15C9"/>
    <w:rsid w:val="003A5C5F"/>
    <w:rsid w:val="003D1AFD"/>
    <w:rsid w:val="003D637F"/>
    <w:rsid w:val="003E7DCC"/>
    <w:rsid w:val="003F04DC"/>
    <w:rsid w:val="004214BE"/>
    <w:rsid w:val="004227E1"/>
    <w:rsid w:val="004256B2"/>
    <w:rsid w:val="00425DBB"/>
    <w:rsid w:val="0042677D"/>
    <w:rsid w:val="00432829"/>
    <w:rsid w:val="004358FB"/>
    <w:rsid w:val="00443DB3"/>
    <w:rsid w:val="004442D1"/>
    <w:rsid w:val="004640EA"/>
    <w:rsid w:val="004669BB"/>
    <w:rsid w:val="00483660"/>
    <w:rsid w:val="004916BE"/>
    <w:rsid w:val="004A75D0"/>
    <w:rsid w:val="004C3BFC"/>
    <w:rsid w:val="004C58D7"/>
    <w:rsid w:val="004C79B5"/>
    <w:rsid w:val="004D1217"/>
    <w:rsid w:val="004D6008"/>
    <w:rsid w:val="004F10F9"/>
    <w:rsid w:val="004F46DD"/>
    <w:rsid w:val="00505568"/>
    <w:rsid w:val="0050690C"/>
    <w:rsid w:val="00507C8A"/>
    <w:rsid w:val="00513F8C"/>
    <w:rsid w:val="00517206"/>
    <w:rsid w:val="00530072"/>
    <w:rsid w:val="005431BD"/>
    <w:rsid w:val="00550BCC"/>
    <w:rsid w:val="00555637"/>
    <w:rsid w:val="0056535C"/>
    <w:rsid w:val="0057373A"/>
    <w:rsid w:val="005807B8"/>
    <w:rsid w:val="00585D38"/>
    <w:rsid w:val="005A01FC"/>
    <w:rsid w:val="005A266D"/>
    <w:rsid w:val="005B5BE1"/>
    <w:rsid w:val="005C30BA"/>
    <w:rsid w:val="005C47CB"/>
    <w:rsid w:val="005D313E"/>
    <w:rsid w:val="005D530D"/>
    <w:rsid w:val="005E20F0"/>
    <w:rsid w:val="00612926"/>
    <w:rsid w:val="00612980"/>
    <w:rsid w:val="00616B7C"/>
    <w:rsid w:val="00617355"/>
    <w:rsid w:val="006574EE"/>
    <w:rsid w:val="006669BD"/>
    <w:rsid w:val="00687D51"/>
    <w:rsid w:val="0069347A"/>
    <w:rsid w:val="006A696F"/>
    <w:rsid w:val="006B4284"/>
    <w:rsid w:val="006B527B"/>
    <w:rsid w:val="006C0CC7"/>
    <w:rsid w:val="006C170B"/>
    <w:rsid w:val="006C5B7E"/>
    <w:rsid w:val="006C7A85"/>
    <w:rsid w:val="006D7588"/>
    <w:rsid w:val="006D795D"/>
    <w:rsid w:val="006E7A2D"/>
    <w:rsid w:val="006F0F59"/>
    <w:rsid w:val="006F1772"/>
    <w:rsid w:val="006F1D97"/>
    <w:rsid w:val="00710185"/>
    <w:rsid w:val="007128C4"/>
    <w:rsid w:val="00741841"/>
    <w:rsid w:val="00760A34"/>
    <w:rsid w:val="00763203"/>
    <w:rsid w:val="00766C8E"/>
    <w:rsid w:val="00774C91"/>
    <w:rsid w:val="00776622"/>
    <w:rsid w:val="007858AD"/>
    <w:rsid w:val="00794A5A"/>
    <w:rsid w:val="007B2249"/>
    <w:rsid w:val="007C2601"/>
    <w:rsid w:val="007D5DF3"/>
    <w:rsid w:val="007D7494"/>
    <w:rsid w:val="007F7DD8"/>
    <w:rsid w:val="008018C6"/>
    <w:rsid w:val="0080740F"/>
    <w:rsid w:val="0081035A"/>
    <w:rsid w:val="00810BB3"/>
    <w:rsid w:val="008166C5"/>
    <w:rsid w:val="00817284"/>
    <w:rsid w:val="008222A2"/>
    <w:rsid w:val="008334EE"/>
    <w:rsid w:val="00852C62"/>
    <w:rsid w:val="008569F6"/>
    <w:rsid w:val="00862CC8"/>
    <w:rsid w:val="008774C0"/>
    <w:rsid w:val="00894F32"/>
    <w:rsid w:val="008A0018"/>
    <w:rsid w:val="008B1C9A"/>
    <w:rsid w:val="008B2699"/>
    <w:rsid w:val="008B5462"/>
    <w:rsid w:val="008C4026"/>
    <w:rsid w:val="008D2451"/>
    <w:rsid w:val="008D4D61"/>
    <w:rsid w:val="008F0083"/>
    <w:rsid w:val="008F4989"/>
    <w:rsid w:val="00907092"/>
    <w:rsid w:val="0091441E"/>
    <w:rsid w:val="0092315B"/>
    <w:rsid w:val="00937447"/>
    <w:rsid w:val="00940DA2"/>
    <w:rsid w:val="00942BC2"/>
    <w:rsid w:val="0096330D"/>
    <w:rsid w:val="0096579D"/>
    <w:rsid w:val="0097756A"/>
    <w:rsid w:val="00993A6F"/>
    <w:rsid w:val="009977B9"/>
    <w:rsid w:val="009A4818"/>
    <w:rsid w:val="009B4355"/>
    <w:rsid w:val="009C62DC"/>
    <w:rsid w:val="009D2612"/>
    <w:rsid w:val="009D560E"/>
    <w:rsid w:val="009F10B7"/>
    <w:rsid w:val="009F2FA4"/>
    <w:rsid w:val="009F4C72"/>
    <w:rsid w:val="00A01D2B"/>
    <w:rsid w:val="00A14CE1"/>
    <w:rsid w:val="00A153E4"/>
    <w:rsid w:val="00A17D72"/>
    <w:rsid w:val="00A21C18"/>
    <w:rsid w:val="00A31C62"/>
    <w:rsid w:val="00A323D0"/>
    <w:rsid w:val="00A602E3"/>
    <w:rsid w:val="00A62482"/>
    <w:rsid w:val="00A7045A"/>
    <w:rsid w:val="00A86F9A"/>
    <w:rsid w:val="00A87A03"/>
    <w:rsid w:val="00A9112D"/>
    <w:rsid w:val="00AA3C31"/>
    <w:rsid w:val="00AA5FD3"/>
    <w:rsid w:val="00AA6A98"/>
    <w:rsid w:val="00AB6F76"/>
    <w:rsid w:val="00AC02F0"/>
    <w:rsid w:val="00AC0518"/>
    <w:rsid w:val="00AC29E1"/>
    <w:rsid w:val="00AD1732"/>
    <w:rsid w:val="00AD4F0B"/>
    <w:rsid w:val="00B01442"/>
    <w:rsid w:val="00B01836"/>
    <w:rsid w:val="00B26AE4"/>
    <w:rsid w:val="00B40030"/>
    <w:rsid w:val="00B42A5C"/>
    <w:rsid w:val="00B46B1A"/>
    <w:rsid w:val="00B725E7"/>
    <w:rsid w:val="00B772FA"/>
    <w:rsid w:val="00B80B44"/>
    <w:rsid w:val="00B90E9B"/>
    <w:rsid w:val="00BC1628"/>
    <w:rsid w:val="00BD5801"/>
    <w:rsid w:val="00BD665C"/>
    <w:rsid w:val="00BE13B3"/>
    <w:rsid w:val="00BE4FDC"/>
    <w:rsid w:val="00BE7804"/>
    <w:rsid w:val="00C13060"/>
    <w:rsid w:val="00C2194B"/>
    <w:rsid w:val="00C24541"/>
    <w:rsid w:val="00C3232C"/>
    <w:rsid w:val="00C4437C"/>
    <w:rsid w:val="00C4485E"/>
    <w:rsid w:val="00C7289E"/>
    <w:rsid w:val="00C74177"/>
    <w:rsid w:val="00C832ED"/>
    <w:rsid w:val="00C91D5F"/>
    <w:rsid w:val="00C96241"/>
    <w:rsid w:val="00CA0BD8"/>
    <w:rsid w:val="00CA11A7"/>
    <w:rsid w:val="00CA1934"/>
    <w:rsid w:val="00CA1B97"/>
    <w:rsid w:val="00CA2E89"/>
    <w:rsid w:val="00CB1E58"/>
    <w:rsid w:val="00CB2969"/>
    <w:rsid w:val="00CB654C"/>
    <w:rsid w:val="00CD47D4"/>
    <w:rsid w:val="00CE41D2"/>
    <w:rsid w:val="00CF2171"/>
    <w:rsid w:val="00CF68ED"/>
    <w:rsid w:val="00D0514E"/>
    <w:rsid w:val="00D22C9D"/>
    <w:rsid w:val="00D30CE5"/>
    <w:rsid w:val="00D43604"/>
    <w:rsid w:val="00D46E0A"/>
    <w:rsid w:val="00D526C0"/>
    <w:rsid w:val="00D54CE7"/>
    <w:rsid w:val="00D606D9"/>
    <w:rsid w:val="00D63EFE"/>
    <w:rsid w:val="00D72739"/>
    <w:rsid w:val="00D86EB6"/>
    <w:rsid w:val="00D914EA"/>
    <w:rsid w:val="00DA04BF"/>
    <w:rsid w:val="00DA1830"/>
    <w:rsid w:val="00DC0C50"/>
    <w:rsid w:val="00DD2C76"/>
    <w:rsid w:val="00DE0B84"/>
    <w:rsid w:val="00DE5704"/>
    <w:rsid w:val="00DE579C"/>
    <w:rsid w:val="00DF0A0A"/>
    <w:rsid w:val="00DF233E"/>
    <w:rsid w:val="00DF51EE"/>
    <w:rsid w:val="00DF51F3"/>
    <w:rsid w:val="00E25A05"/>
    <w:rsid w:val="00E32617"/>
    <w:rsid w:val="00E33AFD"/>
    <w:rsid w:val="00E76E4F"/>
    <w:rsid w:val="00E82398"/>
    <w:rsid w:val="00E859C7"/>
    <w:rsid w:val="00E93D2E"/>
    <w:rsid w:val="00EA7087"/>
    <w:rsid w:val="00EC0C0D"/>
    <w:rsid w:val="00EC389E"/>
    <w:rsid w:val="00ED4880"/>
    <w:rsid w:val="00ED6075"/>
    <w:rsid w:val="00EE4A60"/>
    <w:rsid w:val="00EF3C08"/>
    <w:rsid w:val="00EF6A2A"/>
    <w:rsid w:val="00EF6E26"/>
    <w:rsid w:val="00F03591"/>
    <w:rsid w:val="00F14AB3"/>
    <w:rsid w:val="00F17FEE"/>
    <w:rsid w:val="00F2544D"/>
    <w:rsid w:val="00F32E02"/>
    <w:rsid w:val="00F419D8"/>
    <w:rsid w:val="00F45AEB"/>
    <w:rsid w:val="00F462EB"/>
    <w:rsid w:val="00F550CF"/>
    <w:rsid w:val="00F56689"/>
    <w:rsid w:val="00F625BC"/>
    <w:rsid w:val="00F6511C"/>
    <w:rsid w:val="00F7093A"/>
    <w:rsid w:val="00F71D77"/>
    <w:rsid w:val="00F93932"/>
    <w:rsid w:val="00F96D25"/>
    <w:rsid w:val="00F97D56"/>
    <w:rsid w:val="00FA424D"/>
    <w:rsid w:val="00FB1987"/>
    <w:rsid w:val="00FC0D40"/>
    <w:rsid w:val="00FD470C"/>
    <w:rsid w:val="00FE4DE8"/>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68F9F"/>
  <w15:docId w15:val="{00F52AB8-343D-41F9-BF65-6F6829A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paragraph" w:styleId="Testonormale">
    <w:name w:val="Plain Text"/>
    <w:basedOn w:val="Normale"/>
    <w:link w:val="TestonormaleCarattere"/>
    <w:uiPriority w:val="99"/>
    <w:semiHidden/>
    <w:unhideWhenUsed/>
    <w:rsid w:val="00907092"/>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semiHidden/>
    <w:rsid w:val="00907092"/>
    <w:rPr>
      <w:rFonts w:ascii="Calibri" w:eastAsiaTheme="minorHAnsi" w:hAnsi="Calibri" w:cstheme="minorBidi"/>
      <w:sz w:val="22"/>
      <w:szCs w:val="21"/>
      <w:lang w:eastAsia="en-US"/>
    </w:rPr>
  </w:style>
  <w:style w:type="paragraph" w:styleId="Testonotaapidipagina">
    <w:name w:val="footnote text"/>
    <w:basedOn w:val="Normale"/>
    <w:link w:val="TestonotaapidipaginaCarattere"/>
    <w:semiHidden/>
    <w:unhideWhenUsed/>
    <w:rsid w:val="000152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015255"/>
    <w:rPr>
      <w:rFonts w:ascii="Calibri" w:eastAsia="Calibri" w:hAnsi="Calibri"/>
      <w:lang w:eastAsia="en-US"/>
    </w:rPr>
  </w:style>
  <w:style w:type="character" w:styleId="Rimandonotaapidipagina">
    <w:name w:val="footnote reference"/>
    <w:basedOn w:val="Carpredefinitoparagrafo"/>
    <w:semiHidden/>
    <w:unhideWhenUsed/>
    <w:rsid w:val="00015255"/>
    <w:rPr>
      <w:vertAlign w:val="superscript"/>
    </w:rPr>
  </w:style>
  <w:style w:type="paragraph" w:styleId="Revisione">
    <w:name w:val="Revision"/>
    <w:hidden/>
    <w:uiPriority w:val="99"/>
    <w:semiHidden/>
    <w:rsid w:val="00B01442"/>
    <w:rPr>
      <w:rFonts w:ascii="Calibri" w:eastAsia="Calibri" w:hAnsi="Calibri"/>
      <w:sz w:val="22"/>
      <w:szCs w:val="22"/>
      <w:lang w:eastAsia="en-US"/>
    </w:rPr>
  </w:style>
  <w:style w:type="paragraph" w:customStyle="1" w:styleId="Intestazioneepidipagina">
    <w:name w:val="Intestazione e piè di pagina"/>
    <w:rsid w:val="004442D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11884">
      <w:bodyDiv w:val="1"/>
      <w:marLeft w:val="0"/>
      <w:marRight w:val="0"/>
      <w:marTop w:val="0"/>
      <w:marBottom w:val="0"/>
      <w:divBdr>
        <w:top w:val="none" w:sz="0" w:space="0" w:color="auto"/>
        <w:left w:val="none" w:sz="0" w:space="0" w:color="auto"/>
        <w:bottom w:val="none" w:sz="0" w:space="0" w:color="auto"/>
        <w:right w:val="none" w:sz="0" w:space="0" w:color="auto"/>
      </w:divBdr>
      <w:divsChild>
        <w:div w:id="417136681">
          <w:marLeft w:val="0"/>
          <w:marRight w:val="0"/>
          <w:marTop w:val="0"/>
          <w:marBottom w:val="0"/>
          <w:divBdr>
            <w:top w:val="none" w:sz="0" w:space="0" w:color="auto"/>
            <w:left w:val="none" w:sz="0" w:space="0" w:color="auto"/>
            <w:bottom w:val="none" w:sz="0" w:space="0" w:color="auto"/>
            <w:right w:val="none" w:sz="0" w:space="0" w:color="auto"/>
          </w:divBdr>
        </w:div>
        <w:div w:id="1033044679">
          <w:marLeft w:val="0"/>
          <w:marRight w:val="0"/>
          <w:marTop w:val="0"/>
          <w:marBottom w:val="0"/>
          <w:divBdr>
            <w:top w:val="none" w:sz="0" w:space="0" w:color="auto"/>
            <w:left w:val="none" w:sz="0" w:space="0" w:color="auto"/>
            <w:bottom w:val="none" w:sz="0" w:space="0" w:color="auto"/>
            <w:right w:val="none" w:sz="0" w:space="0" w:color="auto"/>
          </w:divBdr>
        </w:div>
        <w:div w:id="533269242">
          <w:marLeft w:val="0"/>
          <w:marRight w:val="0"/>
          <w:marTop w:val="0"/>
          <w:marBottom w:val="0"/>
          <w:divBdr>
            <w:top w:val="none" w:sz="0" w:space="0" w:color="auto"/>
            <w:left w:val="none" w:sz="0" w:space="0" w:color="auto"/>
            <w:bottom w:val="none" w:sz="0" w:space="0" w:color="auto"/>
            <w:right w:val="none" w:sz="0" w:space="0" w:color="auto"/>
          </w:divBdr>
        </w:div>
        <w:div w:id="573046860">
          <w:marLeft w:val="0"/>
          <w:marRight w:val="0"/>
          <w:marTop w:val="0"/>
          <w:marBottom w:val="0"/>
          <w:divBdr>
            <w:top w:val="none" w:sz="0" w:space="0" w:color="auto"/>
            <w:left w:val="none" w:sz="0" w:space="0" w:color="auto"/>
            <w:bottom w:val="none" w:sz="0" w:space="0" w:color="auto"/>
            <w:right w:val="none" w:sz="0" w:space="0" w:color="auto"/>
          </w:divBdr>
        </w:div>
        <w:div w:id="1838305095">
          <w:marLeft w:val="0"/>
          <w:marRight w:val="0"/>
          <w:marTop w:val="0"/>
          <w:marBottom w:val="0"/>
          <w:divBdr>
            <w:top w:val="none" w:sz="0" w:space="0" w:color="auto"/>
            <w:left w:val="none" w:sz="0" w:space="0" w:color="auto"/>
            <w:bottom w:val="none" w:sz="0" w:space="0" w:color="auto"/>
            <w:right w:val="none" w:sz="0" w:space="0" w:color="auto"/>
          </w:divBdr>
        </w:div>
        <w:div w:id="1973973551">
          <w:marLeft w:val="0"/>
          <w:marRight w:val="0"/>
          <w:marTop w:val="0"/>
          <w:marBottom w:val="0"/>
          <w:divBdr>
            <w:top w:val="none" w:sz="0" w:space="0" w:color="auto"/>
            <w:left w:val="none" w:sz="0" w:space="0" w:color="auto"/>
            <w:bottom w:val="none" w:sz="0" w:space="0" w:color="auto"/>
            <w:right w:val="none" w:sz="0" w:space="0" w:color="auto"/>
          </w:divBdr>
        </w:div>
        <w:div w:id="716005818">
          <w:marLeft w:val="0"/>
          <w:marRight w:val="0"/>
          <w:marTop w:val="0"/>
          <w:marBottom w:val="0"/>
          <w:divBdr>
            <w:top w:val="none" w:sz="0" w:space="0" w:color="auto"/>
            <w:left w:val="none" w:sz="0" w:space="0" w:color="auto"/>
            <w:bottom w:val="none" w:sz="0" w:space="0" w:color="auto"/>
            <w:right w:val="none" w:sz="0" w:space="0" w:color="auto"/>
          </w:divBdr>
        </w:div>
        <w:div w:id="901596859">
          <w:marLeft w:val="0"/>
          <w:marRight w:val="0"/>
          <w:marTop w:val="0"/>
          <w:marBottom w:val="0"/>
          <w:divBdr>
            <w:top w:val="none" w:sz="0" w:space="0" w:color="auto"/>
            <w:left w:val="none" w:sz="0" w:space="0" w:color="auto"/>
            <w:bottom w:val="none" w:sz="0" w:space="0" w:color="auto"/>
            <w:right w:val="none" w:sz="0" w:space="0" w:color="auto"/>
          </w:divBdr>
        </w:div>
        <w:div w:id="213301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E35B-66DF-47B2-BA6D-DBDAEA43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101</TotalTime>
  <Pages>3</Pages>
  <Words>840</Words>
  <Characters>5221</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45</cp:revision>
  <cp:lastPrinted>2023-04-26T08:13:00Z</cp:lastPrinted>
  <dcterms:created xsi:type="dcterms:W3CDTF">2023-05-08T09:32:00Z</dcterms:created>
  <dcterms:modified xsi:type="dcterms:W3CDTF">2024-01-10T13:43:00Z</dcterms:modified>
</cp:coreProperties>
</file>