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74EF" w14:textId="0DE41E12" w:rsidR="001D19D1" w:rsidRPr="009B729A" w:rsidRDefault="00686390" w:rsidP="001D19D1">
      <w:pPr>
        <w:tabs>
          <w:tab w:val="clear" w:pos="284"/>
        </w:tabs>
        <w:spacing w:line="240" w:lineRule="auto"/>
        <w:jc w:val="left"/>
        <w:rPr>
          <w:b/>
          <w:lang w:val="en-GB"/>
        </w:rPr>
      </w:pPr>
      <w:bookmarkStart w:id="0" w:name="_Toc515630078"/>
      <w:bookmarkStart w:id="1" w:name="_Toc14250326"/>
      <w:r w:rsidRPr="009B729A">
        <w:rPr>
          <w:b/>
          <w:lang w:val="en-GB"/>
        </w:rPr>
        <w:t xml:space="preserve">English for </w:t>
      </w:r>
      <w:r w:rsidR="00813076" w:rsidRPr="009B729A">
        <w:rPr>
          <w:b/>
          <w:lang w:val="en-GB"/>
        </w:rPr>
        <w:t>M</w:t>
      </w:r>
      <w:r w:rsidRPr="009B729A">
        <w:rPr>
          <w:b/>
          <w:lang w:val="en-GB"/>
        </w:rPr>
        <w:t>anag</w:t>
      </w:r>
      <w:r w:rsidR="009F67AB" w:rsidRPr="009B729A">
        <w:rPr>
          <w:b/>
          <w:lang w:val="en-GB"/>
        </w:rPr>
        <w:t>e</w:t>
      </w:r>
      <w:r w:rsidRPr="009B729A">
        <w:rPr>
          <w:b/>
          <w:lang w:val="en-GB"/>
        </w:rPr>
        <w:t xml:space="preserve">ment </w:t>
      </w:r>
      <w:bookmarkStart w:id="2" w:name="_Toc515630079"/>
      <w:bookmarkStart w:id="3" w:name="_Toc14250327"/>
      <w:bookmarkEnd w:id="0"/>
      <w:bookmarkEnd w:id="1"/>
      <w:r w:rsidR="001D19D1" w:rsidRPr="009B729A">
        <w:rPr>
          <w:b/>
          <w:lang w:val="en-GB"/>
        </w:rPr>
        <w:t>(Work and Corporate Management curriculum - ERGOLABOS)</w:t>
      </w:r>
    </w:p>
    <w:p w14:paraId="328CF8C5" w14:textId="76D0FA85" w:rsidR="00EC1174" w:rsidRPr="007B3024" w:rsidRDefault="00686390" w:rsidP="001D19D1">
      <w:pPr>
        <w:tabs>
          <w:tab w:val="clear" w:pos="284"/>
        </w:tabs>
        <w:spacing w:line="240" w:lineRule="auto"/>
        <w:jc w:val="left"/>
        <w:rPr>
          <w:smallCaps/>
          <w:sz w:val="18"/>
          <w:szCs w:val="22"/>
          <w:lang w:val="en-GB"/>
        </w:rPr>
      </w:pPr>
      <w:r w:rsidRPr="007B3024">
        <w:rPr>
          <w:smallCaps/>
          <w:sz w:val="18"/>
          <w:szCs w:val="22"/>
          <w:lang w:val="en-GB"/>
        </w:rPr>
        <w:t xml:space="preserve">Prof. </w:t>
      </w:r>
      <w:bookmarkEnd w:id="2"/>
      <w:bookmarkEnd w:id="3"/>
      <w:r w:rsidR="007072C5" w:rsidRPr="007B3024">
        <w:rPr>
          <w:smallCaps/>
          <w:sz w:val="18"/>
          <w:szCs w:val="22"/>
          <w:lang w:val="en-GB"/>
        </w:rPr>
        <w:t>Michael Cruickshank</w:t>
      </w:r>
    </w:p>
    <w:p w14:paraId="2774837B" w14:textId="77777777" w:rsidR="003F22B9" w:rsidRPr="009B729A" w:rsidRDefault="003F22B9" w:rsidP="003F22B9">
      <w:pPr>
        <w:spacing w:before="240" w:after="120"/>
        <w:rPr>
          <w:b/>
          <w:i/>
          <w:sz w:val="18"/>
          <w:lang w:val="en-GB"/>
        </w:rPr>
      </w:pPr>
      <w:r w:rsidRPr="009B729A">
        <w:rPr>
          <w:b/>
          <w:i/>
          <w:sz w:val="18"/>
          <w:lang w:val="en-GB"/>
        </w:rPr>
        <w:t xml:space="preserve">COURSE AIMS AND INTENDED LEARNING OUTCOMES </w:t>
      </w:r>
    </w:p>
    <w:p w14:paraId="2B778E61" w14:textId="63DAF049" w:rsidR="008A2DD7" w:rsidRPr="009B729A" w:rsidRDefault="00C246B8" w:rsidP="00C246B8">
      <w:pPr>
        <w:rPr>
          <w:lang w:val="en-GB"/>
        </w:rPr>
      </w:pPr>
      <w:r w:rsidRPr="009B729A">
        <w:rPr>
          <w:lang w:val="en-GB"/>
        </w:rPr>
        <w:t>The course aims to help students acquire the most appropriate terminology to work in the field of human resources and business management and communication – either for a company or in the international scenario</w:t>
      </w:r>
      <w:r w:rsidR="008A2DD7" w:rsidRPr="009B729A">
        <w:rPr>
          <w:lang w:val="en-GB"/>
        </w:rPr>
        <w:t>.</w:t>
      </w:r>
    </w:p>
    <w:p w14:paraId="249DE141" w14:textId="021BFFE3" w:rsidR="008A2DD7" w:rsidRPr="009B729A" w:rsidRDefault="00C246B8" w:rsidP="008A2DD7">
      <w:pPr>
        <w:rPr>
          <w:i/>
        </w:rPr>
      </w:pPr>
      <w:r w:rsidRPr="009B729A">
        <w:rPr>
          <w:i/>
        </w:rPr>
        <w:t>Intended learning outcomes</w:t>
      </w:r>
    </w:p>
    <w:p w14:paraId="1F988723" w14:textId="71BEC018" w:rsidR="005543B6" w:rsidRPr="009B729A" w:rsidRDefault="005543B6" w:rsidP="005543B6">
      <w:pPr>
        <w:rPr>
          <w:lang w:val="en-US"/>
        </w:rPr>
      </w:pPr>
      <w:r w:rsidRPr="009B729A">
        <w:rPr>
          <w:lang w:val="en-US"/>
        </w:rPr>
        <w:t>A</w:t>
      </w:r>
      <w:r w:rsidR="00EC1174" w:rsidRPr="009B729A">
        <w:rPr>
          <w:lang w:val="en-US"/>
        </w:rPr>
        <w:t>t the end of the course, students will be able to process and argue the fundamental aspects of content explored during the course at the C1 level of language</w:t>
      </w:r>
      <w:r w:rsidRPr="009B729A">
        <w:rPr>
          <w:lang w:val="en-US"/>
        </w:rPr>
        <w:t>.</w:t>
      </w:r>
    </w:p>
    <w:p w14:paraId="28D83695" w14:textId="77777777" w:rsidR="00686390" w:rsidRPr="009B729A" w:rsidRDefault="0082539C" w:rsidP="00686390">
      <w:pPr>
        <w:spacing w:before="240" w:after="120"/>
        <w:rPr>
          <w:rFonts w:eastAsia="MS Mincho"/>
          <w:b/>
          <w:sz w:val="18"/>
          <w:lang w:val="en-GB"/>
        </w:rPr>
      </w:pPr>
      <w:r w:rsidRPr="009B729A">
        <w:rPr>
          <w:rFonts w:eastAsia="MS Mincho"/>
          <w:b/>
          <w:i/>
          <w:sz w:val="18"/>
          <w:lang w:val="en-GB"/>
        </w:rPr>
        <w:t>COURSE CONTENT</w:t>
      </w:r>
    </w:p>
    <w:p w14:paraId="09B2C54E" w14:textId="77777777" w:rsidR="00E91664" w:rsidRPr="009B729A" w:rsidRDefault="00E91664" w:rsidP="003F22B9">
      <w:pPr>
        <w:rPr>
          <w:lang w:val="en-GB"/>
        </w:rPr>
      </w:pPr>
      <w:r w:rsidRPr="009B729A">
        <w:rPr>
          <w:lang w:val="en-GB"/>
        </w:rPr>
        <w:t>The programme aims to develop the language skills of reading, writing, speaking and listening with reference to the content covered and knowledge of the following topics:</w:t>
      </w:r>
    </w:p>
    <w:p w14:paraId="1D832775" w14:textId="77777777" w:rsidR="005543B6" w:rsidRPr="009B729A" w:rsidRDefault="005543B6" w:rsidP="005543B6">
      <w:pPr>
        <w:rPr>
          <w:lang w:val="en-US"/>
        </w:rPr>
      </w:pPr>
      <w:r w:rsidRPr="009B729A">
        <w:rPr>
          <w:lang w:val="en-US"/>
        </w:rPr>
        <w:t>1.</w:t>
      </w:r>
      <w:r w:rsidRPr="009B729A">
        <w:rPr>
          <w:lang w:val="en-US"/>
        </w:rPr>
        <w:tab/>
        <w:t>Leadership</w:t>
      </w:r>
    </w:p>
    <w:p w14:paraId="4B8D70DF" w14:textId="77777777" w:rsidR="005543B6" w:rsidRPr="009B729A" w:rsidRDefault="005543B6" w:rsidP="005543B6">
      <w:pPr>
        <w:rPr>
          <w:lang w:val="en-US"/>
        </w:rPr>
      </w:pPr>
      <w:r w:rsidRPr="009B729A">
        <w:rPr>
          <w:lang w:val="en-US"/>
        </w:rPr>
        <w:t>2.</w:t>
      </w:r>
      <w:r w:rsidRPr="009B729A">
        <w:rPr>
          <w:lang w:val="en-US"/>
        </w:rPr>
        <w:tab/>
        <w:t xml:space="preserve">Culture and change </w:t>
      </w:r>
    </w:p>
    <w:p w14:paraId="0C2FEBCA" w14:textId="77777777" w:rsidR="005543B6" w:rsidRPr="009B729A" w:rsidRDefault="005543B6" w:rsidP="005543B6">
      <w:pPr>
        <w:rPr>
          <w:lang w:val="en-US"/>
        </w:rPr>
      </w:pPr>
      <w:r w:rsidRPr="009B729A">
        <w:rPr>
          <w:lang w:val="en-US"/>
        </w:rPr>
        <w:t xml:space="preserve">3. </w:t>
      </w:r>
      <w:r w:rsidRPr="009B729A">
        <w:rPr>
          <w:lang w:val="en-US"/>
        </w:rPr>
        <w:tab/>
      </w:r>
      <w:proofErr w:type="spellStart"/>
      <w:r w:rsidRPr="009B729A">
        <w:rPr>
          <w:lang w:val="en-US"/>
        </w:rPr>
        <w:t>Organisations</w:t>
      </w:r>
      <w:proofErr w:type="spellEnd"/>
      <w:r w:rsidRPr="009B729A">
        <w:rPr>
          <w:lang w:val="en-US"/>
        </w:rPr>
        <w:t xml:space="preserve"> and Operations</w:t>
      </w:r>
    </w:p>
    <w:p w14:paraId="25755084" w14:textId="77777777" w:rsidR="005543B6" w:rsidRPr="009B729A" w:rsidRDefault="005543B6" w:rsidP="005543B6">
      <w:pPr>
        <w:rPr>
          <w:lang w:val="en-US"/>
        </w:rPr>
      </w:pPr>
      <w:r w:rsidRPr="009B729A">
        <w:rPr>
          <w:lang w:val="en-US"/>
        </w:rPr>
        <w:t>4.</w:t>
      </w:r>
      <w:r w:rsidRPr="009B729A">
        <w:rPr>
          <w:lang w:val="en-US"/>
        </w:rPr>
        <w:tab/>
        <w:t xml:space="preserve">Production management </w:t>
      </w:r>
    </w:p>
    <w:p w14:paraId="209EB145" w14:textId="77777777" w:rsidR="005543B6" w:rsidRPr="009B729A" w:rsidRDefault="005543B6" w:rsidP="005543B6">
      <w:pPr>
        <w:rPr>
          <w:lang w:val="en-US"/>
        </w:rPr>
      </w:pPr>
      <w:r w:rsidRPr="009B729A">
        <w:rPr>
          <w:lang w:val="en-US"/>
        </w:rPr>
        <w:t>5.</w:t>
      </w:r>
      <w:r w:rsidRPr="009B729A">
        <w:rPr>
          <w:lang w:val="en-US"/>
        </w:rPr>
        <w:tab/>
        <w:t>Strategy and the business environment</w:t>
      </w:r>
    </w:p>
    <w:p w14:paraId="03036B54" w14:textId="77777777" w:rsidR="005543B6" w:rsidRPr="009B729A" w:rsidRDefault="005543B6" w:rsidP="005543B6">
      <w:pPr>
        <w:rPr>
          <w:lang w:val="en-US"/>
        </w:rPr>
      </w:pPr>
      <w:r w:rsidRPr="009B729A">
        <w:rPr>
          <w:lang w:val="en-US"/>
        </w:rPr>
        <w:t>6.</w:t>
      </w:r>
      <w:r w:rsidRPr="009B729A">
        <w:rPr>
          <w:lang w:val="en-US"/>
        </w:rPr>
        <w:tab/>
        <w:t xml:space="preserve">People as a resource </w:t>
      </w:r>
    </w:p>
    <w:p w14:paraId="35391F07" w14:textId="77777777" w:rsidR="005543B6" w:rsidRPr="009B729A" w:rsidRDefault="005543B6" w:rsidP="005543B6">
      <w:pPr>
        <w:rPr>
          <w:lang w:val="en-US"/>
        </w:rPr>
      </w:pPr>
      <w:r w:rsidRPr="009B729A">
        <w:rPr>
          <w:lang w:val="en-US"/>
        </w:rPr>
        <w:t>7.</w:t>
      </w:r>
      <w:r w:rsidRPr="009B729A">
        <w:rPr>
          <w:lang w:val="en-US"/>
        </w:rPr>
        <w:tab/>
        <w:t xml:space="preserve">Developing people </w:t>
      </w:r>
    </w:p>
    <w:p w14:paraId="6B681B25" w14:textId="77777777" w:rsidR="005543B6" w:rsidRPr="009B729A" w:rsidRDefault="005543B6" w:rsidP="005543B6">
      <w:pPr>
        <w:rPr>
          <w:lang w:val="en-US"/>
        </w:rPr>
      </w:pPr>
      <w:r w:rsidRPr="009B729A">
        <w:rPr>
          <w:lang w:val="en-US"/>
        </w:rPr>
        <w:t>8.</w:t>
      </w:r>
      <w:r w:rsidRPr="009B729A">
        <w:rPr>
          <w:lang w:val="en-US"/>
        </w:rPr>
        <w:tab/>
        <w:t xml:space="preserve">Industrial relations </w:t>
      </w:r>
    </w:p>
    <w:p w14:paraId="13E655DA" w14:textId="77777777" w:rsidR="005543B6" w:rsidRPr="009B729A" w:rsidRDefault="005543B6" w:rsidP="005543B6">
      <w:pPr>
        <w:rPr>
          <w:lang w:val="en-US"/>
        </w:rPr>
      </w:pPr>
      <w:r w:rsidRPr="009B729A">
        <w:rPr>
          <w:lang w:val="en-US"/>
        </w:rPr>
        <w:t>9.</w:t>
      </w:r>
      <w:r w:rsidRPr="009B729A">
        <w:rPr>
          <w:lang w:val="en-US"/>
        </w:rPr>
        <w:tab/>
        <w:t xml:space="preserve">Marketing management </w:t>
      </w:r>
    </w:p>
    <w:p w14:paraId="067845F8" w14:textId="77777777" w:rsidR="005543B6" w:rsidRPr="009B729A" w:rsidRDefault="005543B6" w:rsidP="005543B6">
      <w:pPr>
        <w:rPr>
          <w:lang w:val="en-US"/>
        </w:rPr>
      </w:pPr>
      <w:r w:rsidRPr="009B729A">
        <w:rPr>
          <w:lang w:val="en-US"/>
        </w:rPr>
        <w:t>10.</w:t>
      </w:r>
      <w:r w:rsidRPr="009B729A">
        <w:rPr>
          <w:lang w:val="en-US"/>
        </w:rPr>
        <w:tab/>
        <w:t xml:space="preserve">Marketing information systems </w:t>
      </w:r>
    </w:p>
    <w:p w14:paraId="2A8C00A4" w14:textId="77777777" w:rsidR="00686390" w:rsidRPr="009B729A" w:rsidRDefault="00D0498B" w:rsidP="00481DC7">
      <w:pPr>
        <w:spacing w:before="240" w:after="120"/>
        <w:rPr>
          <w:rFonts w:eastAsia="MS Mincho"/>
          <w:b/>
          <w:i/>
          <w:sz w:val="18"/>
          <w:lang w:val="en-GB"/>
        </w:rPr>
      </w:pPr>
      <w:r w:rsidRPr="009B729A">
        <w:rPr>
          <w:rFonts w:eastAsia="MS Mincho"/>
          <w:b/>
          <w:i/>
          <w:sz w:val="18"/>
          <w:lang w:val="en-GB"/>
        </w:rPr>
        <w:t>READING LIST</w:t>
      </w:r>
    </w:p>
    <w:p w14:paraId="17101C81" w14:textId="5A08ED07" w:rsidR="004A30DD" w:rsidRPr="009B729A" w:rsidRDefault="004A30DD" w:rsidP="004A30DD">
      <w:pPr>
        <w:pStyle w:val="Testo1"/>
        <w:spacing w:before="0"/>
        <w:rPr>
          <w:rFonts w:eastAsia="MS Mincho"/>
          <w:lang w:val="en-GB"/>
        </w:rPr>
      </w:pPr>
      <w:r w:rsidRPr="009B729A">
        <w:rPr>
          <w:rFonts w:eastAsia="MS Mincho"/>
          <w:lang w:val="en-GB"/>
        </w:rPr>
        <w:t>1.</w:t>
      </w:r>
      <w:r w:rsidRPr="009B729A">
        <w:rPr>
          <w:rFonts w:eastAsia="MS Mincho"/>
          <w:lang w:val="en-GB"/>
        </w:rPr>
        <w:tab/>
      </w:r>
      <w:r w:rsidRPr="009B729A">
        <w:rPr>
          <w:rFonts w:eastAsia="MS Mincho"/>
          <w:smallCaps/>
          <w:sz w:val="16"/>
          <w:szCs w:val="18"/>
          <w:lang w:val="en-GB"/>
        </w:rPr>
        <w:t>T. Corballis-W. Jennings</w:t>
      </w:r>
      <w:r w:rsidRPr="009B729A">
        <w:rPr>
          <w:rFonts w:eastAsia="MS Mincho"/>
          <w:sz w:val="16"/>
          <w:szCs w:val="18"/>
          <w:lang w:val="en-GB"/>
        </w:rPr>
        <w:t xml:space="preserve"> </w:t>
      </w:r>
      <w:r w:rsidRPr="009B729A">
        <w:rPr>
          <w:rFonts w:eastAsia="MS Mincho"/>
          <w:lang w:val="en-GB"/>
        </w:rPr>
        <w:t>(2012). English for Management Studies in Higher Education Studies, course book: Garnet Education.</w:t>
      </w:r>
    </w:p>
    <w:p w14:paraId="60223337" w14:textId="37CC0C48" w:rsidR="004A30DD" w:rsidRPr="009B729A" w:rsidRDefault="004A30DD" w:rsidP="004A30DD">
      <w:pPr>
        <w:pStyle w:val="Testo1"/>
        <w:spacing w:before="0"/>
        <w:rPr>
          <w:rFonts w:eastAsia="MS Mincho"/>
          <w:lang w:val="en-GB"/>
        </w:rPr>
      </w:pPr>
      <w:r w:rsidRPr="009B729A">
        <w:rPr>
          <w:rFonts w:eastAsia="MS Mincho"/>
          <w:lang w:val="en-GB"/>
        </w:rPr>
        <w:t>2.</w:t>
      </w:r>
      <w:r w:rsidRPr="009B729A">
        <w:rPr>
          <w:rFonts w:eastAsia="MS Mincho"/>
          <w:lang w:val="en-GB"/>
        </w:rPr>
        <w:tab/>
        <w:t xml:space="preserve">Grammar focus: </w:t>
      </w:r>
      <w:r w:rsidR="00C246B8" w:rsidRPr="009B729A">
        <w:rPr>
          <w:rFonts w:eastAsia="MS Mincho"/>
          <w:lang w:val="en-GB"/>
        </w:rPr>
        <w:t>pdf files available on</w:t>
      </w:r>
      <w:r w:rsidRPr="009B729A">
        <w:rPr>
          <w:rFonts w:eastAsia="MS Mincho"/>
          <w:lang w:val="en-GB"/>
        </w:rPr>
        <w:t xml:space="preserve"> Blackboard (present tenses, past tenses, future tenses, the passive, the modals, conditionals and if clauses)</w:t>
      </w:r>
    </w:p>
    <w:p w14:paraId="1B13A138" w14:textId="3F0F405C" w:rsidR="004A30DD" w:rsidRPr="009B729A" w:rsidRDefault="004A30DD" w:rsidP="005543B6">
      <w:pPr>
        <w:pStyle w:val="Testo1"/>
        <w:spacing w:before="0"/>
        <w:rPr>
          <w:lang w:val="en-US"/>
        </w:rPr>
      </w:pPr>
      <w:r w:rsidRPr="009B729A">
        <w:rPr>
          <w:rFonts w:eastAsia="MS Mincho"/>
          <w:lang w:val="en-GB"/>
        </w:rPr>
        <w:t>3.</w:t>
      </w:r>
      <w:r w:rsidRPr="009B729A">
        <w:rPr>
          <w:rFonts w:eastAsia="MS Mincho"/>
          <w:lang w:val="en-GB"/>
        </w:rPr>
        <w:tab/>
      </w:r>
      <w:r w:rsidR="00C246B8" w:rsidRPr="009B729A">
        <w:rPr>
          <w:rFonts w:eastAsia="MS Mincho"/>
          <w:lang w:val="en-GB"/>
        </w:rPr>
        <w:t>Pdf files available on</w:t>
      </w:r>
      <w:r w:rsidRPr="009B729A">
        <w:rPr>
          <w:rFonts w:eastAsia="MS Mincho"/>
          <w:lang w:val="en-GB"/>
        </w:rPr>
        <w:t xml:space="preserve"> Blackboard (</w:t>
      </w:r>
      <w:r w:rsidR="005543B6" w:rsidRPr="009B729A">
        <w:rPr>
          <w:lang w:val="en-US"/>
        </w:rPr>
        <w:t>leadership, teamworking, Human resources, identifying, describing  and comparing graphs)</w:t>
      </w:r>
    </w:p>
    <w:p w14:paraId="77B131BB" w14:textId="217C7557" w:rsidR="004A30DD" w:rsidRPr="009B729A" w:rsidRDefault="004A30DD" w:rsidP="004A30DD">
      <w:pPr>
        <w:pStyle w:val="Testo1"/>
        <w:spacing w:before="0"/>
        <w:rPr>
          <w:rFonts w:eastAsia="MS Mincho"/>
          <w:lang w:val="en-GB"/>
        </w:rPr>
      </w:pPr>
      <w:r w:rsidRPr="009B729A">
        <w:rPr>
          <w:rFonts w:eastAsia="MS Mincho"/>
          <w:lang w:val="en-GB"/>
        </w:rPr>
        <w:t>4.</w:t>
      </w:r>
      <w:r w:rsidRPr="009B729A">
        <w:rPr>
          <w:rFonts w:eastAsia="MS Mincho"/>
          <w:lang w:val="en-GB"/>
        </w:rPr>
        <w:tab/>
      </w:r>
      <w:r w:rsidR="00C246B8" w:rsidRPr="009B729A">
        <w:rPr>
          <w:rFonts w:eastAsia="MS Mincho"/>
          <w:lang w:val="en-GB"/>
        </w:rPr>
        <w:t>Pdf files available on Blackboard</w:t>
      </w:r>
      <w:r w:rsidRPr="009B729A">
        <w:rPr>
          <w:rFonts w:eastAsia="MS Mincho"/>
          <w:lang w:val="en-GB"/>
        </w:rPr>
        <w:t>: developing essay writing skills</w:t>
      </w:r>
    </w:p>
    <w:p w14:paraId="7B0CE0FC" w14:textId="77777777" w:rsidR="007072C5" w:rsidRDefault="007072C5" w:rsidP="00686390">
      <w:pPr>
        <w:spacing w:before="240" w:after="120" w:line="220" w:lineRule="exact"/>
        <w:rPr>
          <w:rFonts w:eastAsia="MS Mincho"/>
          <w:b/>
          <w:i/>
          <w:sz w:val="18"/>
          <w:lang w:val="en-GB"/>
        </w:rPr>
      </w:pPr>
      <w:r>
        <w:rPr>
          <w:rFonts w:eastAsia="MS Mincho"/>
          <w:b/>
          <w:i/>
          <w:sz w:val="18"/>
          <w:lang w:val="en-GB"/>
        </w:rPr>
        <w:t>RECCOMMENDED READING</w:t>
      </w:r>
    </w:p>
    <w:p w14:paraId="035FDC6C" w14:textId="3C51C111" w:rsidR="007072C5" w:rsidRPr="0054132B" w:rsidRDefault="007072C5" w:rsidP="0054132B">
      <w:pPr>
        <w:pStyle w:val="Paragrafoelenco"/>
        <w:numPr>
          <w:ilvl w:val="0"/>
          <w:numId w:val="6"/>
        </w:numPr>
        <w:tabs>
          <w:tab w:val="clear" w:pos="284"/>
        </w:tabs>
        <w:spacing w:line="240" w:lineRule="auto"/>
        <w:ind w:left="284" w:hanging="357"/>
        <w:jc w:val="left"/>
        <w:rPr>
          <w:color w:val="0F1111"/>
          <w:sz w:val="18"/>
          <w:szCs w:val="18"/>
          <w:lang w:val="en-GB" w:eastAsia="en-GB"/>
        </w:rPr>
      </w:pPr>
      <w:r w:rsidRPr="0054132B">
        <w:rPr>
          <w:rFonts w:eastAsia="MS Mincho"/>
          <w:sz w:val="18"/>
          <w:szCs w:val="18"/>
          <w:lang w:val="en-GB"/>
        </w:rPr>
        <w:t xml:space="preserve">Alastair Campbell (2016) </w:t>
      </w:r>
      <w:r w:rsidRPr="0054132B">
        <w:rPr>
          <w:color w:val="0F1111"/>
          <w:kern w:val="36"/>
          <w:sz w:val="18"/>
          <w:szCs w:val="18"/>
          <w:lang w:val="en-GB" w:eastAsia="en-GB"/>
        </w:rPr>
        <w:t xml:space="preserve">Winners: And How They Succeed - </w:t>
      </w:r>
      <w:r w:rsidRPr="0054132B">
        <w:rPr>
          <w:color w:val="0F1111"/>
          <w:sz w:val="18"/>
          <w:szCs w:val="18"/>
          <w:lang w:val="en-GB" w:eastAsia="en-GB"/>
        </w:rPr>
        <w:t>ISBN-10 ‏‎0099598884</w:t>
      </w:r>
    </w:p>
    <w:p w14:paraId="5776ED02" w14:textId="77777777" w:rsidR="0054132B" w:rsidRPr="0054132B" w:rsidRDefault="007072C5" w:rsidP="0054132B">
      <w:pPr>
        <w:pStyle w:val="Titolo1"/>
        <w:numPr>
          <w:ilvl w:val="0"/>
          <w:numId w:val="6"/>
        </w:numPr>
        <w:spacing w:before="0" w:line="240" w:lineRule="auto"/>
        <w:ind w:left="284" w:hanging="357"/>
        <w:rPr>
          <w:rStyle w:val="a-size-extra-large"/>
          <w:rFonts w:ascii="Times New Roman" w:hAnsi="Times New Roman"/>
          <w:b w:val="0"/>
          <w:color w:val="0F1111"/>
          <w:sz w:val="18"/>
          <w:szCs w:val="18"/>
        </w:rPr>
      </w:pPr>
      <w:r w:rsidRPr="0054132B">
        <w:rPr>
          <w:rFonts w:ascii="Times New Roman" w:hAnsi="Times New Roman"/>
          <w:b w:val="0"/>
          <w:color w:val="0F1111"/>
          <w:sz w:val="18"/>
          <w:szCs w:val="18"/>
          <w:lang w:val="en-GB" w:eastAsia="en-GB"/>
        </w:rPr>
        <w:t xml:space="preserve">Julia Hobsbawm (2022) </w:t>
      </w:r>
      <w:r w:rsidRPr="0054132B">
        <w:rPr>
          <w:rStyle w:val="a-size-extra-large"/>
          <w:rFonts w:ascii="Times New Roman" w:hAnsi="Times New Roman"/>
          <w:b w:val="0"/>
          <w:color w:val="0F1111"/>
          <w:sz w:val="18"/>
          <w:szCs w:val="18"/>
        </w:rPr>
        <w:t xml:space="preserve">The Nowhere Office: Reinventing Work and the Workplace of the Future – ISBN-10 1529396522 </w:t>
      </w:r>
    </w:p>
    <w:p w14:paraId="119DDC0B" w14:textId="1C38D851" w:rsidR="0054132B" w:rsidRPr="0054132B" w:rsidRDefault="007072C5" w:rsidP="0054132B">
      <w:pPr>
        <w:pStyle w:val="Titolo1"/>
        <w:numPr>
          <w:ilvl w:val="0"/>
          <w:numId w:val="6"/>
        </w:numPr>
        <w:spacing w:before="0" w:line="240" w:lineRule="auto"/>
        <w:ind w:left="284" w:hanging="357"/>
        <w:rPr>
          <w:rFonts w:ascii="Times New Roman" w:hAnsi="Times New Roman"/>
          <w:b w:val="0"/>
          <w:color w:val="0F1111"/>
          <w:sz w:val="18"/>
          <w:szCs w:val="18"/>
        </w:rPr>
      </w:pPr>
      <w:r w:rsidRPr="0054132B">
        <w:rPr>
          <w:rStyle w:val="a-size-extra-large"/>
          <w:rFonts w:ascii="Times New Roman" w:hAnsi="Times New Roman"/>
          <w:b w:val="0"/>
          <w:color w:val="0F1111"/>
          <w:sz w:val="18"/>
          <w:szCs w:val="18"/>
        </w:rPr>
        <w:t xml:space="preserve">Mariana Mazzucato </w:t>
      </w:r>
      <w:r w:rsidR="0054132B" w:rsidRPr="0054132B">
        <w:rPr>
          <w:rStyle w:val="a-size-extra-large"/>
          <w:rFonts w:ascii="Times New Roman" w:hAnsi="Times New Roman"/>
          <w:b w:val="0"/>
          <w:color w:val="0F1111"/>
          <w:sz w:val="18"/>
          <w:szCs w:val="18"/>
        </w:rPr>
        <w:t>&amp; Rosie Collington (2023) The Big Con: How the Consulting Industry Weakens our Businesses, Infantilizes our Governments and Warps our Economies</w:t>
      </w:r>
      <w:r w:rsidR="0054132B">
        <w:rPr>
          <w:rStyle w:val="a-size-extra-large"/>
          <w:rFonts w:ascii="Times New Roman" w:hAnsi="Times New Roman"/>
          <w:b w:val="0"/>
          <w:color w:val="0F1111"/>
          <w:sz w:val="18"/>
          <w:szCs w:val="18"/>
        </w:rPr>
        <w:t xml:space="preserve"> – ISBN-10 1802060263</w:t>
      </w:r>
    </w:p>
    <w:p w14:paraId="3EE6B3C8" w14:textId="1CF4E48D" w:rsidR="00686390" w:rsidRPr="009B729A" w:rsidRDefault="00D0498B" w:rsidP="00686390">
      <w:pPr>
        <w:spacing w:before="240" w:after="120" w:line="220" w:lineRule="exact"/>
        <w:rPr>
          <w:rFonts w:eastAsia="MS Mincho"/>
          <w:b/>
          <w:i/>
          <w:sz w:val="18"/>
          <w:lang w:val="en-GB"/>
        </w:rPr>
      </w:pPr>
      <w:r w:rsidRPr="009B729A">
        <w:rPr>
          <w:rFonts w:eastAsia="MS Mincho"/>
          <w:b/>
          <w:i/>
          <w:sz w:val="18"/>
          <w:lang w:val="en-GB"/>
        </w:rPr>
        <w:t>TEACHING METHOD</w:t>
      </w:r>
    </w:p>
    <w:p w14:paraId="338BE4CF" w14:textId="77777777" w:rsidR="00D0498B" w:rsidRDefault="00D0498B" w:rsidP="00686390">
      <w:pPr>
        <w:pStyle w:val="Testo2"/>
        <w:rPr>
          <w:noProof w:val="0"/>
          <w:lang w:val="en-GB"/>
        </w:rPr>
      </w:pPr>
      <w:r w:rsidRPr="009B729A">
        <w:rPr>
          <w:noProof w:val="0"/>
          <w:lang w:val="en-GB"/>
        </w:rPr>
        <w:t>In the stage of content presentation, the course will be taught through lectures. In the production stage, students will work in pairs and groups to be assessed on their ongoing learning. There will be activities aimed at collaboration, development of production skills (writing and speaking) and receptive skills (reading and listening).</w:t>
      </w:r>
    </w:p>
    <w:p w14:paraId="15207B97" w14:textId="77777777" w:rsidR="004E1732" w:rsidRPr="009B729A" w:rsidRDefault="004E1732" w:rsidP="00686390">
      <w:pPr>
        <w:pStyle w:val="Testo2"/>
        <w:rPr>
          <w:b/>
          <w:noProof w:val="0"/>
          <w:lang w:val="en-GB"/>
        </w:rPr>
      </w:pPr>
    </w:p>
    <w:p w14:paraId="18D5BB48" w14:textId="77777777" w:rsidR="003F22B9" w:rsidRPr="009B729A" w:rsidRDefault="003F22B9" w:rsidP="003F22B9">
      <w:pPr>
        <w:spacing w:before="240" w:after="120" w:line="220" w:lineRule="exact"/>
        <w:rPr>
          <w:b/>
          <w:i/>
          <w:sz w:val="18"/>
        </w:rPr>
      </w:pPr>
      <w:r w:rsidRPr="009B729A">
        <w:rPr>
          <w:b/>
          <w:i/>
          <w:sz w:val="18"/>
        </w:rPr>
        <w:t>ASSESSMENT METHOD AND CRITERIA</w:t>
      </w:r>
    </w:p>
    <w:p w14:paraId="7407BB36" w14:textId="4B1E223A" w:rsidR="005543B6" w:rsidRPr="009B729A" w:rsidRDefault="00EC1174" w:rsidP="005543B6">
      <w:pPr>
        <w:pStyle w:val="Testo2"/>
        <w:rPr>
          <w:lang w:val="en-US"/>
        </w:rPr>
      </w:pPr>
      <w:r w:rsidRPr="009B729A">
        <w:rPr>
          <w:lang w:val="en-US"/>
        </w:rPr>
        <w:lastRenderedPageBreak/>
        <w:t xml:space="preserve">The examination consists of a written test composed of open-ended questions and an </w:t>
      </w:r>
      <w:r w:rsidR="005543B6" w:rsidRPr="009B729A">
        <w:rPr>
          <w:lang w:val="en-US"/>
        </w:rPr>
        <w:t>argumentative essay (max</w:t>
      </w:r>
      <w:r w:rsidRPr="009B729A">
        <w:rPr>
          <w:lang w:val="en-US"/>
        </w:rPr>
        <w:t>imum</w:t>
      </w:r>
      <w:r w:rsidR="005543B6" w:rsidRPr="009B729A">
        <w:rPr>
          <w:lang w:val="en-US"/>
        </w:rPr>
        <w:t xml:space="preserve"> 100</w:t>
      </w:r>
      <w:r w:rsidRPr="009B729A">
        <w:rPr>
          <w:lang w:val="en-US"/>
        </w:rPr>
        <w:t xml:space="preserve"> marks</w:t>
      </w:r>
      <w:r w:rsidR="005543B6" w:rsidRPr="009B729A">
        <w:rPr>
          <w:lang w:val="en-US"/>
        </w:rPr>
        <w:t>).</w:t>
      </w:r>
    </w:p>
    <w:p w14:paraId="67A5EE2A" w14:textId="1A09680A" w:rsidR="005543B6" w:rsidRPr="009B729A" w:rsidRDefault="00EC1174" w:rsidP="005543B6">
      <w:pPr>
        <w:pStyle w:val="Testo2"/>
        <w:rPr>
          <w:lang w:val="en-US"/>
        </w:rPr>
      </w:pPr>
      <w:r w:rsidRPr="009B729A">
        <w:rPr>
          <w:lang w:val="en-US"/>
        </w:rPr>
        <w:t>The examination lasts</w:t>
      </w:r>
      <w:r w:rsidR="005543B6" w:rsidRPr="009B729A">
        <w:rPr>
          <w:lang w:val="en-US"/>
        </w:rPr>
        <w:t xml:space="preserve"> </w:t>
      </w:r>
      <w:r w:rsidR="005543B6" w:rsidRPr="009B729A">
        <w:rPr>
          <w:b/>
          <w:lang w:val="en-US"/>
        </w:rPr>
        <w:t xml:space="preserve">1 </w:t>
      </w:r>
      <w:r w:rsidRPr="009B729A">
        <w:rPr>
          <w:b/>
          <w:lang w:val="en-US"/>
        </w:rPr>
        <w:t xml:space="preserve">hour and </w:t>
      </w:r>
      <w:r w:rsidR="005543B6" w:rsidRPr="009B729A">
        <w:rPr>
          <w:b/>
          <w:lang w:val="en-US"/>
        </w:rPr>
        <w:t>45 minut</w:t>
      </w:r>
      <w:r w:rsidRPr="009B729A">
        <w:rPr>
          <w:b/>
          <w:lang w:val="en-US"/>
        </w:rPr>
        <w:t>es</w:t>
      </w:r>
      <w:r w:rsidR="005543B6" w:rsidRPr="009B729A">
        <w:rPr>
          <w:lang w:val="en-US"/>
        </w:rPr>
        <w:t>.</w:t>
      </w:r>
    </w:p>
    <w:p w14:paraId="63AEC2A8" w14:textId="1B79BD97" w:rsidR="005543B6" w:rsidRPr="009B729A" w:rsidRDefault="00EC1174" w:rsidP="005543B6">
      <w:pPr>
        <w:pStyle w:val="Testo2"/>
        <w:rPr>
          <w:lang w:val="en-US"/>
        </w:rPr>
      </w:pPr>
      <w:r w:rsidRPr="009B729A">
        <w:rPr>
          <w:lang w:val="en-US"/>
        </w:rPr>
        <w:t>Students will have to answer</w:t>
      </w:r>
      <w:r w:rsidR="005543B6" w:rsidRPr="009B729A">
        <w:rPr>
          <w:lang w:val="en-US"/>
        </w:rPr>
        <w:t xml:space="preserve"> 4 </w:t>
      </w:r>
      <w:r w:rsidRPr="009B729A">
        <w:rPr>
          <w:lang w:val="en-US"/>
        </w:rPr>
        <w:t>questions</w:t>
      </w:r>
      <w:r w:rsidR="005543B6" w:rsidRPr="009B729A">
        <w:rPr>
          <w:lang w:val="en-US"/>
        </w:rPr>
        <w:t xml:space="preserve"> (8-10 </w:t>
      </w:r>
      <w:r w:rsidRPr="009B729A">
        <w:rPr>
          <w:lang w:val="en-US"/>
        </w:rPr>
        <w:t>lines</w:t>
      </w:r>
      <w:r w:rsidR="005543B6" w:rsidRPr="009B729A">
        <w:rPr>
          <w:lang w:val="en-US"/>
        </w:rPr>
        <w:t xml:space="preserve">) </w:t>
      </w:r>
      <w:r w:rsidRPr="009B729A">
        <w:rPr>
          <w:lang w:val="en-US"/>
        </w:rPr>
        <w:t>on content explored during the course</w:t>
      </w:r>
      <w:r w:rsidR="005543B6" w:rsidRPr="009B729A">
        <w:rPr>
          <w:lang w:val="en-US"/>
        </w:rPr>
        <w:t xml:space="preserve">. </w:t>
      </w:r>
      <w:r w:rsidRPr="009B729A">
        <w:rPr>
          <w:lang w:val="en-US"/>
        </w:rPr>
        <w:t xml:space="preserve">Each question will be awarded a maximum of </w:t>
      </w:r>
      <w:r w:rsidR="00EB7C94" w:rsidRPr="009B729A">
        <w:rPr>
          <w:lang w:val="en-US"/>
        </w:rPr>
        <w:t>10 points, 40 marks in total</w:t>
      </w:r>
      <w:r w:rsidR="005543B6" w:rsidRPr="009B729A">
        <w:rPr>
          <w:lang w:val="en-US"/>
        </w:rPr>
        <w:t>.</w:t>
      </w:r>
    </w:p>
    <w:p w14:paraId="426E9B78" w14:textId="639BBD41" w:rsidR="005543B6" w:rsidRPr="009B729A" w:rsidRDefault="00EB7C94" w:rsidP="005543B6">
      <w:pPr>
        <w:pStyle w:val="Testo2"/>
        <w:rPr>
          <w:lang w:val="en-US"/>
        </w:rPr>
      </w:pPr>
      <w:r w:rsidRPr="009B729A">
        <w:rPr>
          <w:lang w:val="en-US"/>
        </w:rPr>
        <w:t xml:space="preserve">Students will have to write an </w:t>
      </w:r>
      <w:r w:rsidR="005543B6" w:rsidRPr="009B729A">
        <w:rPr>
          <w:lang w:val="en-US"/>
        </w:rPr>
        <w:t xml:space="preserve">argumentative essay (270-300 </w:t>
      </w:r>
      <w:r w:rsidRPr="009B729A">
        <w:rPr>
          <w:lang w:val="en-US"/>
        </w:rPr>
        <w:t>words</w:t>
      </w:r>
      <w:r w:rsidR="005543B6" w:rsidRPr="009B729A">
        <w:rPr>
          <w:lang w:val="en-US"/>
        </w:rPr>
        <w:t>) bas</w:t>
      </w:r>
      <w:r w:rsidRPr="009B729A">
        <w:rPr>
          <w:lang w:val="en-US"/>
        </w:rPr>
        <w:t xml:space="preserve">ed on a format and using content presented in class. This test will be awarded a maximum of </w:t>
      </w:r>
      <w:r w:rsidR="005543B6" w:rsidRPr="009B729A">
        <w:rPr>
          <w:lang w:val="en-US"/>
        </w:rPr>
        <w:t xml:space="preserve">60 </w:t>
      </w:r>
      <w:r w:rsidRPr="009B729A">
        <w:rPr>
          <w:lang w:val="en-US"/>
        </w:rPr>
        <w:t>marks</w:t>
      </w:r>
      <w:r w:rsidR="005543B6" w:rsidRPr="009B729A">
        <w:rPr>
          <w:lang w:val="en-US"/>
        </w:rPr>
        <w:t>.</w:t>
      </w:r>
    </w:p>
    <w:p w14:paraId="284F2EC6" w14:textId="4D9BCF2D" w:rsidR="005543B6" w:rsidRPr="009B729A" w:rsidRDefault="00EB7C94" w:rsidP="005543B6">
      <w:pPr>
        <w:pStyle w:val="Testo2"/>
        <w:rPr>
          <w:lang w:val="en-US"/>
        </w:rPr>
      </w:pPr>
      <w:r w:rsidRPr="009B729A">
        <w:rPr>
          <w:lang w:val="en-US"/>
        </w:rPr>
        <w:t>In order to pass the examination, a minimum of</w:t>
      </w:r>
      <w:r w:rsidR="005543B6" w:rsidRPr="009B729A">
        <w:rPr>
          <w:lang w:val="en-US"/>
        </w:rPr>
        <w:t xml:space="preserve"> 60/100</w:t>
      </w:r>
      <w:r w:rsidRPr="009B729A">
        <w:rPr>
          <w:lang w:val="en-US"/>
        </w:rPr>
        <w:t xml:space="preserve"> marks must be obtained</w:t>
      </w:r>
      <w:r w:rsidR="005543B6" w:rsidRPr="009B729A">
        <w:rPr>
          <w:lang w:val="en-US"/>
        </w:rPr>
        <w:t xml:space="preserve">. </w:t>
      </w:r>
    </w:p>
    <w:p w14:paraId="00C23627" w14:textId="4BB00ABA" w:rsidR="005543B6" w:rsidRPr="009B729A" w:rsidRDefault="005543B6" w:rsidP="005543B6">
      <w:pPr>
        <w:pStyle w:val="Testo2"/>
        <w:rPr>
          <w:lang w:val="en-US"/>
        </w:rPr>
      </w:pPr>
      <w:r w:rsidRPr="009B729A">
        <w:rPr>
          <w:lang w:val="en-US"/>
        </w:rPr>
        <w:t>Dur</w:t>
      </w:r>
      <w:r w:rsidR="00EB7C94" w:rsidRPr="009B729A">
        <w:rPr>
          <w:lang w:val="en-US"/>
        </w:rPr>
        <w:t>ing the examination students may use a monolingual English dictionary.</w:t>
      </w:r>
      <w:r w:rsidRPr="009B729A">
        <w:rPr>
          <w:lang w:val="en-US"/>
        </w:rPr>
        <w:t xml:space="preserve"> </w:t>
      </w:r>
    </w:p>
    <w:p w14:paraId="216ACCF9" w14:textId="77777777" w:rsidR="003F22B9" w:rsidRPr="009B729A" w:rsidRDefault="003F22B9" w:rsidP="003F22B9">
      <w:pPr>
        <w:spacing w:before="240" w:after="120"/>
        <w:rPr>
          <w:b/>
          <w:i/>
          <w:sz w:val="18"/>
        </w:rPr>
      </w:pPr>
      <w:r w:rsidRPr="009B729A">
        <w:rPr>
          <w:b/>
          <w:i/>
          <w:sz w:val="18"/>
        </w:rPr>
        <w:t>NOTES AND PREREQUISITES</w:t>
      </w:r>
    </w:p>
    <w:p w14:paraId="0A9A98A6" w14:textId="217F9658" w:rsidR="005543B6" w:rsidRPr="009B729A" w:rsidRDefault="00EB7C94" w:rsidP="005543B6">
      <w:pPr>
        <w:pStyle w:val="Testo2"/>
        <w:rPr>
          <w:lang w:val="en-US"/>
        </w:rPr>
      </w:pPr>
      <w:r w:rsidRPr="009B729A">
        <w:rPr>
          <w:lang w:val="en-US"/>
        </w:rPr>
        <w:t xml:space="preserve">In order to attend this course students must have </w:t>
      </w:r>
      <w:r w:rsidR="000C1A26" w:rsidRPr="009B729A">
        <w:rPr>
          <w:lang w:val="en-US"/>
        </w:rPr>
        <w:t>a minimum level of English language skills equivalent</w:t>
      </w:r>
      <w:r w:rsidR="005543B6" w:rsidRPr="009B729A">
        <w:rPr>
          <w:lang w:val="en-US"/>
        </w:rPr>
        <w:t xml:space="preserve"> </w:t>
      </w:r>
      <w:r w:rsidR="000C1A26" w:rsidRPr="009B729A">
        <w:rPr>
          <w:lang w:val="en-US"/>
        </w:rPr>
        <w:t xml:space="preserve">to </w:t>
      </w:r>
      <w:r w:rsidR="005543B6" w:rsidRPr="009B729A">
        <w:rPr>
          <w:lang w:val="en-US"/>
        </w:rPr>
        <w:t xml:space="preserve">B2, </w:t>
      </w:r>
      <w:r w:rsidR="000C1A26" w:rsidRPr="009B729A">
        <w:rPr>
          <w:lang w:val="en-US"/>
        </w:rPr>
        <w:t xml:space="preserve">equal to that recognised by a language certificate </w:t>
      </w:r>
      <w:r w:rsidR="005543B6" w:rsidRPr="009B729A">
        <w:rPr>
          <w:lang w:val="en-US"/>
        </w:rPr>
        <w:t>(FCE o</w:t>
      </w:r>
      <w:r w:rsidRPr="009B729A">
        <w:rPr>
          <w:lang w:val="en-US"/>
        </w:rPr>
        <w:t>r</w:t>
      </w:r>
      <w:r w:rsidR="005543B6" w:rsidRPr="009B729A">
        <w:rPr>
          <w:lang w:val="en-US"/>
        </w:rPr>
        <w:t xml:space="preserve"> IELTS). </w:t>
      </w:r>
      <w:r w:rsidR="000C1A26" w:rsidRPr="009B729A">
        <w:rPr>
          <w:lang w:val="en-US"/>
        </w:rPr>
        <w:t xml:space="preserve">A pass mark for the English Language examination in the Political Science and International Relations  at </w:t>
      </w:r>
      <w:r w:rsidR="005543B6" w:rsidRPr="009B729A">
        <w:rPr>
          <w:lang w:val="en-US"/>
        </w:rPr>
        <w:t>Università Cattolica</w:t>
      </w:r>
      <w:r w:rsidR="000C1A26" w:rsidRPr="009B729A">
        <w:rPr>
          <w:lang w:val="en-US"/>
        </w:rPr>
        <w:t xml:space="preserve"> is also recognised</w:t>
      </w:r>
      <w:r w:rsidR="005543B6" w:rsidRPr="009B729A">
        <w:rPr>
          <w:lang w:val="en-US"/>
        </w:rPr>
        <w:t>.</w:t>
      </w:r>
    </w:p>
    <w:p w14:paraId="67DEBC91" w14:textId="030C266C" w:rsidR="005543B6" w:rsidRPr="009B729A" w:rsidRDefault="005543B6" w:rsidP="005543B6">
      <w:pPr>
        <w:pStyle w:val="Testo2"/>
        <w:rPr>
          <w:lang w:val="en-US"/>
        </w:rPr>
      </w:pPr>
      <w:r w:rsidRPr="009B729A">
        <w:rPr>
          <w:lang w:val="en-US"/>
        </w:rPr>
        <w:t>A</w:t>
      </w:r>
      <w:r w:rsidR="00EB7C94" w:rsidRPr="009B729A">
        <w:rPr>
          <w:lang w:val="en-US"/>
        </w:rPr>
        <w:t>t the start of the</w:t>
      </w:r>
      <w:r w:rsidRPr="009B729A">
        <w:rPr>
          <w:lang w:val="en-US"/>
        </w:rPr>
        <w:t xml:space="preserve"> 202</w:t>
      </w:r>
      <w:r w:rsidR="0054132B">
        <w:rPr>
          <w:lang w:val="en-US"/>
        </w:rPr>
        <w:t>3</w:t>
      </w:r>
      <w:r w:rsidRPr="009B729A">
        <w:rPr>
          <w:lang w:val="en-US"/>
        </w:rPr>
        <w:t>-202</w:t>
      </w:r>
      <w:r w:rsidR="0054132B">
        <w:rPr>
          <w:lang w:val="en-US"/>
        </w:rPr>
        <w:t>4</w:t>
      </w:r>
      <w:r w:rsidR="00EB7C94" w:rsidRPr="009B729A">
        <w:rPr>
          <w:lang w:val="en-US"/>
        </w:rPr>
        <w:t xml:space="preserve"> academic year</w:t>
      </w:r>
      <w:r w:rsidRPr="009B729A">
        <w:rPr>
          <w:lang w:val="en-US"/>
        </w:rPr>
        <w:t xml:space="preserve"> </w:t>
      </w:r>
      <w:r w:rsidR="000C1A26" w:rsidRPr="009B729A">
        <w:rPr>
          <w:lang w:val="en-US"/>
        </w:rPr>
        <w:t>there will be an online language assessment test</w:t>
      </w:r>
      <w:r w:rsidRPr="009B729A">
        <w:rPr>
          <w:lang w:val="en-US"/>
        </w:rPr>
        <w:t xml:space="preserve">. </w:t>
      </w:r>
      <w:r w:rsidR="00CC3A17" w:rsidRPr="009B729A">
        <w:rPr>
          <w:lang w:val="en-US"/>
        </w:rPr>
        <w:t xml:space="preserve">The lecturer will </w:t>
      </w:r>
      <w:r w:rsidR="00AF2015" w:rsidRPr="009B729A">
        <w:rPr>
          <w:lang w:val="en-US"/>
        </w:rPr>
        <w:t>provide</w:t>
      </w:r>
      <w:r w:rsidR="00CC3A17" w:rsidRPr="009B729A">
        <w:rPr>
          <w:lang w:val="en-US"/>
        </w:rPr>
        <w:t xml:space="preserve"> precise information regarding the time and modality of the test.</w:t>
      </w:r>
      <w:r w:rsidRPr="009B729A">
        <w:rPr>
          <w:lang w:val="en-US"/>
        </w:rPr>
        <w:t xml:space="preserve"> </w:t>
      </w:r>
      <w:r w:rsidR="00CC3A17" w:rsidRPr="009B729A">
        <w:rPr>
          <w:lang w:val="en-US"/>
        </w:rPr>
        <w:t>Students can find the necessary information on</w:t>
      </w:r>
      <w:r w:rsidRPr="009B729A">
        <w:rPr>
          <w:lang w:val="en-US"/>
        </w:rPr>
        <w:t xml:space="preserve"> Blackboard </w:t>
      </w:r>
      <w:r w:rsidR="00CC3A17" w:rsidRPr="009B729A">
        <w:rPr>
          <w:lang w:val="en-US"/>
        </w:rPr>
        <w:t>in the notices se</w:t>
      </w:r>
      <w:r w:rsidR="008C76DC" w:rsidRPr="009B729A">
        <w:rPr>
          <w:lang w:val="en-US"/>
        </w:rPr>
        <w:t>c</w:t>
      </w:r>
      <w:r w:rsidR="00CC3A17" w:rsidRPr="009B729A">
        <w:rPr>
          <w:lang w:val="en-US"/>
        </w:rPr>
        <w:t>tion for September</w:t>
      </w:r>
      <w:r w:rsidRPr="009B729A">
        <w:rPr>
          <w:lang w:val="en-US"/>
        </w:rPr>
        <w:t xml:space="preserve"> 202</w:t>
      </w:r>
      <w:r w:rsidR="0054132B">
        <w:rPr>
          <w:lang w:val="en-US"/>
        </w:rPr>
        <w:t>3</w:t>
      </w:r>
      <w:r w:rsidRPr="009B729A">
        <w:rPr>
          <w:lang w:val="en-US"/>
        </w:rPr>
        <w:t>.</w:t>
      </w:r>
    </w:p>
    <w:p w14:paraId="66F50394" w14:textId="4CD12D5D" w:rsidR="005543B6" w:rsidRPr="009B729A" w:rsidRDefault="008C76DC" w:rsidP="005543B6">
      <w:pPr>
        <w:pStyle w:val="Testo2"/>
      </w:pPr>
      <w:r w:rsidRPr="009B729A">
        <w:rPr>
          <w:lang w:val="en-US"/>
        </w:rPr>
        <w:t>Following the assessment test, students who are not at the</w:t>
      </w:r>
      <w:r w:rsidR="005543B6" w:rsidRPr="009B729A">
        <w:rPr>
          <w:lang w:val="en-US"/>
        </w:rPr>
        <w:t xml:space="preserve"> B2 </w:t>
      </w:r>
      <w:r w:rsidRPr="009B729A">
        <w:rPr>
          <w:lang w:val="en-US"/>
        </w:rPr>
        <w:t xml:space="preserve">level of language profiency will be invited to attend a 10-hour support course held by the teacher aimed at bridging language and grammar gaps. </w:t>
      </w:r>
      <w:r w:rsidR="005543B6" w:rsidRPr="009B729A">
        <w:rPr>
          <w:lang w:val="en-US"/>
        </w:rPr>
        <w:t xml:space="preserve"> </w:t>
      </w:r>
    </w:p>
    <w:p w14:paraId="313C769D" w14:textId="6824F3FA" w:rsidR="003F0356" w:rsidRPr="00285ADD" w:rsidRDefault="00813076" w:rsidP="003F22B9">
      <w:pPr>
        <w:pStyle w:val="Testo2"/>
        <w:spacing w:before="120"/>
        <w:rPr>
          <w:noProof w:val="0"/>
          <w:lang w:val="en-GB"/>
        </w:rPr>
      </w:pPr>
      <w:r w:rsidRPr="009B729A">
        <w:rPr>
          <w:noProof w:val="0"/>
          <w:shd w:val="clear" w:color="auto" w:fill="FFFFFF"/>
          <w:lang w:val="en-GB"/>
        </w:rPr>
        <w:t>Further information can be found on the lecturer</w:t>
      </w:r>
      <w:r w:rsidR="0054132B">
        <w:rPr>
          <w:noProof w:val="0"/>
          <w:shd w:val="clear" w:color="auto" w:fill="FFFFFF"/>
          <w:lang w:val="en-GB"/>
        </w:rPr>
        <w:t>’</w:t>
      </w:r>
      <w:r w:rsidRPr="009B729A">
        <w:rPr>
          <w:noProof w:val="0"/>
          <w:shd w:val="clear" w:color="auto" w:fill="FFFFFF"/>
          <w:lang w:val="en-GB"/>
        </w:rPr>
        <w:t xml:space="preserve">s webpage at http://docenti.unicatt.it/web/searchByName.do?language=ENG, or on the </w:t>
      </w:r>
      <w:proofErr w:type="gramStart"/>
      <w:r w:rsidRPr="009B729A">
        <w:rPr>
          <w:noProof w:val="0"/>
          <w:shd w:val="clear" w:color="auto" w:fill="FFFFFF"/>
          <w:lang w:val="en-GB"/>
        </w:rPr>
        <w:t>Faculty</w:t>
      </w:r>
      <w:proofErr w:type="gramEnd"/>
      <w:r w:rsidRPr="009B729A">
        <w:rPr>
          <w:noProof w:val="0"/>
          <w:shd w:val="clear" w:color="auto" w:fill="FFFFFF"/>
          <w:lang w:val="en-GB"/>
        </w:rPr>
        <w:t xml:space="preserve"> notice board.</w:t>
      </w:r>
    </w:p>
    <w:sectPr w:rsidR="003F0356" w:rsidRPr="00285ADD" w:rsidSect="0054132B">
      <w:pgSz w:w="11906" w:h="16838" w:code="9"/>
      <w:pgMar w:top="1985" w:right="2608" w:bottom="198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6BE6" w14:textId="77777777" w:rsidR="00CA11AC" w:rsidRDefault="00CA11AC" w:rsidP="003D5A1D">
      <w:pPr>
        <w:spacing w:line="240" w:lineRule="auto"/>
      </w:pPr>
      <w:r>
        <w:separator/>
      </w:r>
    </w:p>
  </w:endnote>
  <w:endnote w:type="continuationSeparator" w:id="0">
    <w:p w14:paraId="2CD35A05" w14:textId="77777777" w:rsidR="00CA11AC" w:rsidRDefault="00CA11AC" w:rsidP="003D5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EDF8" w14:textId="77777777" w:rsidR="00CA11AC" w:rsidRDefault="00CA11AC" w:rsidP="003D5A1D">
      <w:pPr>
        <w:spacing w:line="240" w:lineRule="auto"/>
      </w:pPr>
      <w:r>
        <w:separator/>
      </w:r>
    </w:p>
  </w:footnote>
  <w:footnote w:type="continuationSeparator" w:id="0">
    <w:p w14:paraId="5F55B272" w14:textId="77777777" w:rsidR="00CA11AC" w:rsidRDefault="00CA11AC" w:rsidP="003D5A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6DBF"/>
    <w:multiLevelType w:val="hybridMultilevel"/>
    <w:tmpl w:val="0C86E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A6CB7"/>
    <w:multiLevelType w:val="hybridMultilevel"/>
    <w:tmpl w:val="078019D0"/>
    <w:lvl w:ilvl="0" w:tplc="1B38929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 w15:restartNumberingAfterBreak="0">
    <w:nsid w:val="191B5DD8"/>
    <w:multiLevelType w:val="hybridMultilevel"/>
    <w:tmpl w:val="FD80C9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CA6178"/>
    <w:multiLevelType w:val="hybridMultilevel"/>
    <w:tmpl w:val="D30C0424"/>
    <w:lvl w:ilvl="0" w:tplc="8C5881AA">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4" w15:restartNumberingAfterBreak="0">
    <w:nsid w:val="59C64E4F"/>
    <w:multiLevelType w:val="multilevel"/>
    <w:tmpl w:val="D2BE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8447D8"/>
    <w:multiLevelType w:val="hybridMultilevel"/>
    <w:tmpl w:val="BDA05546"/>
    <w:lvl w:ilvl="0" w:tplc="20328918">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53244917">
    <w:abstractNumId w:val="1"/>
  </w:num>
  <w:num w:numId="2" w16cid:durableId="1459714262">
    <w:abstractNumId w:val="3"/>
  </w:num>
  <w:num w:numId="3" w16cid:durableId="88553240">
    <w:abstractNumId w:val="5"/>
  </w:num>
  <w:num w:numId="4" w16cid:durableId="406539299">
    <w:abstractNumId w:val="2"/>
  </w:num>
  <w:num w:numId="5" w16cid:durableId="615913492">
    <w:abstractNumId w:val="4"/>
  </w:num>
  <w:num w:numId="6" w16cid:durableId="1829327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35C04"/>
    <w:rsid w:val="00055A54"/>
    <w:rsid w:val="000C1A26"/>
    <w:rsid w:val="000D3943"/>
    <w:rsid w:val="000E61CB"/>
    <w:rsid w:val="001429FB"/>
    <w:rsid w:val="00152E2C"/>
    <w:rsid w:val="001546A7"/>
    <w:rsid w:val="00187B99"/>
    <w:rsid w:val="001D19D1"/>
    <w:rsid w:val="001D2EB3"/>
    <w:rsid w:val="002014DD"/>
    <w:rsid w:val="00240828"/>
    <w:rsid w:val="00250FAD"/>
    <w:rsid w:val="002670FE"/>
    <w:rsid w:val="00274D1C"/>
    <w:rsid w:val="00277B6F"/>
    <w:rsid w:val="00285ADD"/>
    <w:rsid w:val="00285ED0"/>
    <w:rsid w:val="002B784B"/>
    <w:rsid w:val="002C0470"/>
    <w:rsid w:val="002D4A84"/>
    <w:rsid w:val="002F45DA"/>
    <w:rsid w:val="00306B37"/>
    <w:rsid w:val="00312FA1"/>
    <w:rsid w:val="00315D93"/>
    <w:rsid w:val="003511FD"/>
    <w:rsid w:val="00384DBC"/>
    <w:rsid w:val="003A4849"/>
    <w:rsid w:val="003D5A1D"/>
    <w:rsid w:val="003E153F"/>
    <w:rsid w:val="003F0159"/>
    <w:rsid w:val="003F0356"/>
    <w:rsid w:val="003F22B9"/>
    <w:rsid w:val="004400F9"/>
    <w:rsid w:val="00443023"/>
    <w:rsid w:val="00481DC7"/>
    <w:rsid w:val="0049067C"/>
    <w:rsid w:val="004A30DD"/>
    <w:rsid w:val="004D1217"/>
    <w:rsid w:val="004D6008"/>
    <w:rsid w:val="004E1732"/>
    <w:rsid w:val="004F58BF"/>
    <w:rsid w:val="005027BA"/>
    <w:rsid w:val="00502C0F"/>
    <w:rsid w:val="00507CE0"/>
    <w:rsid w:val="00521C1C"/>
    <w:rsid w:val="0054132B"/>
    <w:rsid w:val="00550197"/>
    <w:rsid w:val="005543B6"/>
    <w:rsid w:val="005608AB"/>
    <w:rsid w:val="005841CF"/>
    <w:rsid w:val="00590868"/>
    <w:rsid w:val="0059413E"/>
    <w:rsid w:val="005D4C0B"/>
    <w:rsid w:val="0063516F"/>
    <w:rsid w:val="0064765E"/>
    <w:rsid w:val="00685391"/>
    <w:rsid w:val="00686390"/>
    <w:rsid w:val="006B5AAF"/>
    <w:rsid w:val="006F1772"/>
    <w:rsid w:val="006F63DC"/>
    <w:rsid w:val="00704810"/>
    <w:rsid w:val="007072C5"/>
    <w:rsid w:val="00720346"/>
    <w:rsid w:val="007B3024"/>
    <w:rsid w:val="007B7207"/>
    <w:rsid w:val="007C03C0"/>
    <w:rsid w:val="007D2CF9"/>
    <w:rsid w:val="007F60C2"/>
    <w:rsid w:val="008009E0"/>
    <w:rsid w:val="00813076"/>
    <w:rsid w:val="0082539C"/>
    <w:rsid w:val="00834FD6"/>
    <w:rsid w:val="00897382"/>
    <w:rsid w:val="008A1204"/>
    <w:rsid w:val="008A2DD7"/>
    <w:rsid w:val="008A4BED"/>
    <w:rsid w:val="008C76DC"/>
    <w:rsid w:val="008D2786"/>
    <w:rsid w:val="008D54BA"/>
    <w:rsid w:val="008E0A33"/>
    <w:rsid w:val="008F60E3"/>
    <w:rsid w:val="00900CCA"/>
    <w:rsid w:val="00920A1F"/>
    <w:rsid w:val="00924B77"/>
    <w:rsid w:val="00940DA2"/>
    <w:rsid w:val="009423EE"/>
    <w:rsid w:val="00973382"/>
    <w:rsid w:val="009B729A"/>
    <w:rsid w:val="009E055C"/>
    <w:rsid w:val="009F67AB"/>
    <w:rsid w:val="00A01DB6"/>
    <w:rsid w:val="00A1712B"/>
    <w:rsid w:val="00A172E5"/>
    <w:rsid w:val="00A35DE1"/>
    <w:rsid w:val="00A74F6F"/>
    <w:rsid w:val="00A81B23"/>
    <w:rsid w:val="00A86410"/>
    <w:rsid w:val="00AA547F"/>
    <w:rsid w:val="00AB015C"/>
    <w:rsid w:val="00AC48CA"/>
    <w:rsid w:val="00AD7557"/>
    <w:rsid w:val="00AF2015"/>
    <w:rsid w:val="00B032FD"/>
    <w:rsid w:val="00B07606"/>
    <w:rsid w:val="00B21D7C"/>
    <w:rsid w:val="00B51253"/>
    <w:rsid w:val="00B525CC"/>
    <w:rsid w:val="00B612C6"/>
    <w:rsid w:val="00B7083B"/>
    <w:rsid w:val="00B73344"/>
    <w:rsid w:val="00B80F80"/>
    <w:rsid w:val="00B900E9"/>
    <w:rsid w:val="00B9653F"/>
    <w:rsid w:val="00BB7E20"/>
    <w:rsid w:val="00BE091C"/>
    <w:rsid w:val="00BE73D1"/>
    <w:rsid w:val="00C1365B"/>
    <w:rsid w:val="00C246B8"/>
    <w:rsid w:val="00C3467A"/>
    <w:rsid w:val="00C612E3"/>
    <w:rsid w:val="00C6348B"/>
    <w:rsid w:val="00C8653B"/>
    <w:rsid w:val="00CA11AC"/>
    <w:rsid w:val="00CA6C1E"/>
    <w:rsid w:val="00CB29FC"/>
    <w:rsid w:val="00CC3A17"/>
    <w:rsid w:val="00D001EA"/>
    <w:rsid w:val="00D0498B"/>
    <w:rsid w:val="00D37937"/>
    <w:rsid w:val="00D404F2"/>
    <w:rsid w:val="00D46328"/>
    <w:rsid w:val="00D57092"/>
    <w:rsid w:val="00D87B20"/>
    <w:rsid w:val="00D90313"/>
    <w:rsid w:val="00DE47F6"/>
    <w:rsid w:val="00DF3BF6"/>
    <w:rsid w:val="00E607E6"/>
    <w:rsid w:val="00E91664"/>
    <w:rsid w:val="00E933C8"/>
    <w:rsid w:val="00EB5E3D"/>
    <w:rsid w:val="00EB7C94"/>
    <w:rsid w:val="00EC1174"/>
    <w:rsid w:val="00EF11E9"/>
    <w:rsid w:val="00F05FDE"/>
    <w:rsid w:val="00F31210"/>
    <w:rsid w:val="00FF27B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A55D2"/>
  <w15:chartTrackingRefBased/>
  <w15:docId w15:val="{64D840B8-4546-4F1F-B1E7-A9F3C5F2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uiPriority w:val="9"/>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lang w:val="en-US" w:eastAsia="ja-JP"/>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nhideWhenUsed/>
    <w:rsid w:val="003D5A1D"/>
    <w:pPr>
      <w:tabs>
        <w:tab w:val="clear" w:pos="284"/>
        <w:tab w:val="center" w:pos="4819"/>
        <w:tab w:val="right" w:pos="9638"/>
      </w:tabs>
      <w:spacing w:line="240" w:lineRule="auto"/>
    </w:pPr>
  </w:style>
  <w:style w:type="character" w:customStyle="1" w:styleId="IntestazioneCarattere">
    <w:name w:val="Intestazione Carattere"/>
    <w:link w:val="Intestazione"/>
    <w:rsid w:val="003D5A1D"/>
    <w:rPr>
      <w:szCs w:val="24"/>
    </w:rPr>
  </w:style>
  <w:style w:type="paragraph" w:styleId="Pidipagina">
    <w:name w:val="footer"/>
    <w:basedOn w:val="Normale"/>
    <w:link w:val="PidipaginaCarattere"/>
    <w:unhideWhenUsed/>
    <w:rsid w:val="003D5A1D"/>
    <w:pPr>
      <w:tabs>
        <w:tab w:val="clear" w:pos="284"/>
        <w:tab w:val="center" w:pos="4819"/>
        <w:tab w:val="right" w:pos="9638"/>
      </w:tabs>
      <w:spacing w:line="240" w:lineRule="auto"/>
    </w:pPr>
  </w:style>
  <w:style w:type="character" w:customStyle="1" w:styleId="PidipaginaCarattere">
    <w:name w:val="Piè di pagina Carattere"/>
    <w:link w:val="Pidipagina"/>
    <w:rsid w:val="003D5A1D"/>
    <w:rPr>
      <w:szCs w:val="24"/>
    </w:rPr>
  </w:style>
  <w:style w:type="paragraph" w:styleId="Titolosommario">
    <w:name w:val="TOC Heading"/>
    <w:basedOn w:val="Titolo1"/>
    <w:next w:val="Normale"/>
    <w:uiPriority w:val="39"/>
    <w:unhideWhenUsed/>
    <w:qFormat/>
    <w:rsid w:val="003D5A1D"/>
    <w:pPr>
      <w:keepNext/>
      <w:keepLines/>
      <w:spacing w:before="240" w:line="259" w:lineRule="auto"/>
      <w:ind w:left="0" w:firstLine="0"/>
      <w:jc w:val="left"/>
      <w:outlineLvl w:val="9"/>
    </w:pPr>
    <w:rPr>
      <w:rFonts w:ascii="Cambria" w:eastAsia="MS Gothic" w:hAnsi="Cambria"/>
      <w:b w:val="0"/>
      <w:noProof w:val="0"/>
      <w:color w:val="365F91"/>
      <w:sz w:val="32"/>
      <w:szCs w:val="32"/>
    </w:rPr>
  </w:style>
  <w:style w:type="paragraph" w:styleId="Sommario1">
    <w:name w:val="toc 1"/>
    <w:basedOn w:val="Normale"/>
    <w:next w:val="Normale"/>
    <w:autoRedefine/>
    <w:uiPriority w:val="39"/>
    <w:unhideWhenUsed/>
    <w:rsid w:val="003D5A1D"/>
    <w:pPr>
      <w:tabs>
        <w:tab w:val="clear" w:pos="284"/>
      </w:tabs>
      <w:spacing w:after="100"/>
    </w:pPr>
  </w:style>
  <w:style w:type="paragraph" w:styleId="Sommario2">
    <w:name w:val="toc 2"/>
    <w:basedOn w:val="Normale"/>
    <w:next w:val="Normale"/>
    <w:autoRedefine/>
    <w:uiPriority w:val="39"/>
    <w:unhideWhenUsed/>
    <w:rsid w:val="003D5A1D"/>
    <w:pPr>
      <w:tabs>
        <w:tab w:val="clear" w:pos="284"/>
      </w:tabs>
      <w:spacing w:after="100"/>
      <w:ind w:left="200"/>
    </w:pPr>
  </w:style>
  <w:style w:type="character" w:styleId="Collegamentoipertestuale">
    <w:name w:val="Hyperlink"/>
    <w:uiPriority w:val="99"/>
    <w:unhideWhenUsed/>
    <w:rsid w:val="003D5A1D"/>
    <w:rPr>
      <w:color w:val="0000FF"/>
      <w:u w:val="single"/>
    </w:rPr>
  </w:style>
  <w:style w:type="character" w:styleId="Rimandocommento">
    <w:name w:val="annotation reference"/>
    <w:semiHidden/>
    <w:unhideWhenUsed/>
    <w:rsid w:val="001429FB"/>
    <w:rPr>
      <w:sz w:val="16"/>
      <w:szCs w:val="16"/>
    </w:rPr>
  </w:style>
  <w:style w:type="paragraph" w:styleId="Testocommento">
    <w:name w:val="annotation text"/>
    <w:basedOn w:val="Normale"/>
    <w:link w:val="TestocommentoCarattere"/>
    <w:semiHidden/>
    <w:unhideWhenUsed/>
    <w:rsid w:val="001429FB"/>
    <w:pPr>
      <w:spacing w:line="240" w:lineRule="auto"/>
    </w:pPr>
    <w:rPr>
      <w:szCs w:val="20"/>
    </w:rPr>
  </w:style>
  <w:style w:type="character" w:customStyle="1" w:styleId="TestocommentoCarattere">
    <w:name w:val="Testo commento Carattere"/>
    <w:basedOn w:val="Carpredefinitoparagrafo"/>
    <w:link w:val="Testocommento"/>
    <w:semiHidden/>
    <w:rsid w:val="001429FB"/>
  </w:style>
  <w:style w:type="paragraph" w:styleId="Soggettocommento">
    <w:name w:val="annotation subject"/>
    <w:basedOn w:val="Testocommento"/>
    <w:next w:val="Testocommento"/>
    <w:link w:val="SoggettocommentoCarattere"/>
    <w:semiHidden/>
    <w:unhideWhenUsed/>
    <w:rsid w:val="001429FB"/>
    <w:rPr>
      <w:b/>
      <w:bCs/>
    </w:rPr>
  </w:style>
  <w:style w:type="character" w:customStyle="1" w:styleId="SoggettocommentoCarattere">
    <w:name w:val="Soggetto commento Carattere"/>
    <w:link w:val="Soggettocommento"/>
    <w:semiHidden/>
    <w:rsid w:val="001429FB"/>
    <w:rPr>
      <w:b/>
      <w:bCs/>
    </w:rPr>
  </w:style>
  <w:style w:type="paragraph" w:styleId="Testofumetto">
    <w:name w:val="Balloon Text"/>
    <w:basedOn w:val="Normale"/>
    <w:link w:val="TestofumettoCarattere"/>
    <w:semiHidden/>
    <w:unhideWhenUsed/>
    <w:rsid w:val="001429FB"/>
    <w:pPr>
      <w:spacing w:line="240" w:lineRule="auto"/>
    </w:pPr>
    <w:rPr>
      <w:rFonts w:ascii="Segoe UI" w:hAnsi="Segoe UI" w:cs="Segoe UI"/>
      <w:sz w:val="18"/>
      <w:szCs w:val="18"/>
    </w:rPr>
  </w:style>
  <w:style w:type="character" w:customStyle="1" w:styleId="TestofumettoCarattere">
    <w:name w:val="Testo fumetto Carattere"/>
    <w:link w:val="Testofumetto"/>
    <w:semiHidden/>
    <w:rsid w:val="001429FB"/>
    <w:rPr>
      <w:rFonts w:ascii="Segoe UI" w:hAnsi="Segoe UI" w:cs="Segoe UI"/>
      <w:sz w:val="18"/>
      <w:szCs w:val="18"/>
    </w:rPr>
  </w:style>
  <w:style w:type="paragraph" w:styleId="Paragrafoelenco">
    <w:name w:val="List Paragraph"/>
    <w:basedOn w:val="Normale"/>
    <w:uiPriority w:val="34"/>
    <w:qFormat/>
    <w:rsid w:val="008A2DD7"/>
    <w:pPr>
      <w:ind w:left="720"/>
      <w:contextualSpacing/>
    </w:pPr>
  </w:style>
  <w:style w:type="character" w:customStyle="1" w:styleId="a-size-extra-large">
    <w:name w:val="a-size-extra-large"/>
    <w:basedOn w:val="Carpredefinitoparagrafo"/>
    <w:rsid w:val="007072C5"/>
  </w:style>
  <w:style w:type="character" w:customStyle="1" w:styleId="a-list-item">
    <w:name w:val="a-list-item"/>
    <w:basedOn w:val="Carpredefinitoparagrafo"/>
    <w:rsid w:val="007072C5"/>
  </w:style>
  <w:style w:type="character" w:customStyle="1" w:styleId="a-text-bold">
    <w:name w:val="a-text-bold"/>
    <w:basedOn w:val="Carpredefinitoparagrafo"/>
    <w:rsid w:val="007072C5"/>
  </w:style>
  <w:style w:type="character" w:customStyle="1" w:styleId="apple-converted-space">
    <w:name w:val="apple-converted-space"/>
    <w:basedOn w:val="Carpredefinitoparagrafo"/>
    <w:rsid w:val="00707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781">
      <w:bodyDiv w:val="1"/>
      <w:marLeft w:val="0"/>
      <w:marRight w:val="0"/>
      <w:marTop w:val="0"/>
      <w:marBottom w:val="0"/>
      <w:divBdr>
        <w:top w:val="none" w:sz="0" w:space="0" w:color="auto"/>
        <w:left w:val="none" w:sz="0" w:space="0" w:color="auto"/>
        <w:bottom w:val="none" w:sz="0" w:space="0" w:color="auto"/>
        <w:right w:val="none" w:sz="0" w:space="0" w:color="auto"/>
      </w:divBdr>
    </w:div>
    <w:div w:id="465926927">
      <w:bodyDiv w:val="1"/>
      <w:marLeft w:val="0"/>
      <w:marRight w:val="0"/>
      <w:marTop w:val="0"/>
      <w:marBottom w:val="0"/>
      <w:divBdr>
        <w:top w:val="none" w:sz="0" w:space="0" w:color="auto"/>
        <w:left w:val="none" w:sz="0" w:space="0" w:color="auto"/>
        <w:bottom w:val="none" w:sz="0" w:space="0" w:color="auto"/>
        <w:right w:val="none" w:sz="0" w:space="0" w:color="auto"/>
      </w:divBdr>
    </w:div>
    <w:div w:id="758713482">
      <w:bodyDiv w:val="1"/>
      <w:marLeft w:val="0"/>
      <w:marRight w:val="0"/>
      <w:marTop w:val="0"/>
      <w:marBottom w:val="0"/>
      <w:divBdr>
        <w:top w:val="none" w:sz="0" w:space="0" w:color="auto"/>
        <w:left w:val="none" w:sz="0" w:space="0" w:color="auto"/>
        <w:bottom w:val="none" w:sz="0" w:space="0" w:color="auto"/>
        <w:right w:val="none" w:sz="0" w:space="0" w:color="auto"/>
      </w:divBdr>
    </w:div>
    <w:div w:id="1653295846">
      <w:bodyDiv w:val="1"/>
      <w:marLeft w:val="0"/>
      <w:marRight w:val="0"/>
      <w:marTop w:val="0"/>
      <w:marBottom w:val="0"/>
      <w:divBdr>
        <w:top w:val="none" w:sz="0" w:space="0" w:color="auto"/>
        <w:left w:val="none" w:sz="0" w:space="0" w:color="auto"/>
        <w:bottom w:val="none" w:sz="0" w:space="0" w:color="auto"/>
        <w:right w:val="none" w:sz="0" w:space="0" w:color="auto"/>
      </w:divBdr>
    </w:div>
    <w:div w:id="16545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0BE33-6948-4923-BAF3-EC29D0D0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3342</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3924</CharactersWithSpaces>
  <SharedDoc>false</SharedDoc>
  <HLinks>
    <vt:vector size="24" baseType="variant">
      <vt:variant>
        <vt:i4>1179697</vt:i4>
      </vt:variant>
      <vt:variant>
        <vt:i4>20</vt:i4>
      </vt:variant>
      <vt:variant>
        <vt:i4>0</vt:i4>
      </vt:variant>
      <vt:variant>
        <vt:i4>5</vt:i4>
      </vt:variant>
      <vt:variant>
        <vt:lpwstr/>
      </vt:variant>
      <vt:variant>
        <vt:lpwstr>_Toc14250327</vt:lpwstr>
      </vt:variant>
      <vt:variant>
        <vt:i4>1245233</vt:i4>
      </vt:variant>
      <vt:variant>
        <vt:i4>14</vt:i4>
      </vt:variant>
      <vt:variant>
        <vt:i4>0</vt:i4>
      </vt:variant>
      <vt:variant>
        <vt:i4>5</vt:i4>
      </vt:variant>
      <vt:variant>
        <vt:lpwstr/>
      </vt:variant>
      <vt:variant>
        <vt:lpwstr>_Toc14250326</vt:lpwstr>
      </vt:variant>
      <vt:variant>
        <vt:i4>1048625</vt:i4>
      </vt:variant>
      <vt:variant>
        <vt:i4>8</vt:i4>
      </vt:variant>
      <vt:variant>
        <vt:i4>0</vt:i4>
      </vt:variant>
      <vt:variant>
        <vt:i4>5</vt:i4>
      </vt:variant>
      <vt:variant>
        <vt:lpwstr/>
      </vt:variant>
      <vt:variant>
        <vt:lpwstr>_Toc14250325</vt:lpwstr>
      </vt:variant>
      <vt:variant>
        <vt:i4>1114161</vt:i4>
      </vt:variant>
      <vt:variant>
        <vt:i4>2</vt:i4>
      </vt:variant>
      <vt:variant>
        <vt:i4>0</vt:i4>
      </vt:variant>
      <vt:variant>
        <vt:i4>5</vt:i4>
      </vt:variant>
      <vt:variant>
        <vt:lpwstr/>
      </vt:variant>
      <vt:variant>
        <vt:lpwstr>_Toc14250324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2003-03-27T09:42:00Z</cp:lastPrinted>
  <dcterms:created xsi:type="dcterms:W3CDTF">2023-07-12T09:13:00Z</dcterms:created>
  <dcterms:modified xsi:type="dcterms:W3CDTF">2023-07-12T09:13:00Z</dcterms:modified>
</cp:coreProperties>
</file>