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0D8F" w14:textId="77777777" w:rsidR="00A945C9" w:rsidRPr="000F165B" w:rsidRDefault="00A945C9" w:rsidP="00A945C9">
      <w:pPr>
        <w:pStyle w:val="Intestazione"/>
        <w:spacing w:before="0"/>
      </w:pPr>
      <w:r w:rsidRPr="000F165B">
        <w:t>Labour Law</w:t>
      </w:r>
    </w:p>
    <w:p w14:paraId="1998735C" w14:textId="77777777" w:rsidR="00DA5135" w:rsidRPr="000F165B" w:rsidRDefault="00DE137B" w:rsidP="00DA5135">
      <w:pPr>
        <w:pStyle w:val="Titolo2"/>
        <w:rPr>
          <w:rFonts w:cs="Times"/>
          <w:noProof w:val="0"/>
          <w:szCs w:val="18"/>
          <w:lang w:val="en-GB"/>
        </w:rPr>
      </w:pPr>
      <w:r w:rsidRPr="000F165B">
        <w:rPr>
          <w:rFonts w:cs="Times"/>
          <w:noProof w:val="0"/>
          <w:szCs w:val="18"/>
          <w:lang w:val="en-GB"/>
        </w:rPr>
        <w:t xml:space="preserve">Prof. </w:t>
      </w:r>
      <w:r w:rsidR="009E4DC3" w:rsidRPr="000F165B">
        <w:rPr>
          <w:rFonts w:cs="Times"/>
          <w:noProof w:val="0"/>
          <w:szCs w:val="18"/>
          <w:lang w:val="en-GB"/>
        </w:rPr>
        <w:t>Nicolò Rossi</w:t>
      </w:r>
    </w:p>
    <w:p w14:paraId="00554EBC" w14:textId="77777777" w:rsidR="005F000B" w:rsidRPr="000F165B" w:rsidRDefault="005F000B" w:rsidP="005F000B">
      <w:pPr>
        <w:spacing w:before="240" w:after="120"/>
        <w:rPr>
          <w:b/>
          <w:sz w:val="18"/>
          <w:lang w:val="en-GB"/>
        </w:rPr>
      </w:pPr>
      <w:r w:rsidRPr="000F165B">
        <w:rPr>
          <w:b/>
          <w:i/>
          <w:sz w:val="18"/>
          <w:lang w:val="en-GB"/>
        </w:rPr>
        <w:t>COURSE AIMS AND INTENDED LEARNING OUTCOMES</w:t>
      </w:r>
    </w:p>
    <w:p w14:paraId="587B95F0" w14:textId="6971271F" w:rsidR="00647031" w:rsidRPr="000F165B" w:rsidRDefault="005F000B" w:rsidP="005F000B">
      <w:pPr>
        <w:pStyle w:val="NormaleWeb"/>
        <w:spacing w:before="120" w:beforeAutospacing="0" w:after="120" w:afterAutospacing="0"/>
        <w:jc w:val="both"/>
        <w:rPr>
          <w:sz w:val="20"/>
          <w:szCs w:val="20"/>
          <w:lang w:val="en-GB"/>
        </w:rPr>
      </w:pPr>
      <w:r w:rsidRPr="000F165B">
        <w:rPr>
          <w:sz w:val="20"/>
          <w:szCs w:val="20"/>
          <w:lang w:val="en-GB"/>
        </w:rPr>
        <w:t xml:space="preserve">The course aims to provide students with the fundamental legal tools and techniques for the management of human resources and trade union relations in companies. It aims to develop students’ ability to analyse current Labour Law with appropriate language, conceptual </w:t>
      </w:r>
      <w:r w:rsidR="00327237" w:rsidRPr="000F165B">
        <w:rPr>
          <w:sz w:val="20"/>
          <w:szCs w:val="20"/>
          <w:lang w:val="en-GB"/>
        </w:rPr>
        <w:t>autonomy,</w:t>
      </w:r>
      <w:r w:rsidRPr="000F165B">
        <w:rPr>
          <w:sz w:val="20"/>
          <w:szCs w:val="20"/>
          <w:lang w:val="en-GB"/>
        </w:rPr>
        <w:t xml:space="preserve"> and critical thinking skills. Starting from the analysis of the regulatory data, the course aims to illustrate methodologies and legal solutions, also based on the practices that characterise the structures and behaviours of the parties in work relations. Through a theoretical approach and with the illustration of applicative cases, the course aims to guide students towards a clear understanding of the discipline, which allows students to frame market phenomena and labour relations from a legal point of view, as part of the social studies in their formative programme.</w:t>
      </w:r>
    </w:p>
    <w:p w14:paraId="1833ECB6" w14:textId="2E1BC1F5" w:rsidR="0053211B" w:rsidRPr="000F165B" w:rsidRDefault="005F000B" w:rsidP="0053211B">
      <w:pPr>
        <w:tabs>
          <w:tab w:val="left" w:pos="708"/>
        </w:tabs>
        <w:autoSpaceDE w:val="0"/>
        <w:autoSpaceDN w:val="0"/>
        <w:adjustRightInd w:val="0"/>
        <w:spacing w:line="240" w:lineRule="auto"/>
        <w:jc w:val="left"/>
        <w:rPr>
          <w:rFonts w:eastAsiaTheme="minorHAnsi"/>
          <w:szCs w:val="18"/>
          <w:lang w:val="en-GB" w:eastAsia="en-US"/>
        </w:rPr>
      </w:pPr>
      <w:r w:rsidRPr="000F165B">
        <w:rPr>
          <w:rFonts w:ascii="Times" w:hAnsi="Times"/>
          <w:lang w:val="en-GB"/>
        </w:rPr>
        <w:t>At the end of the course, students will</w:t>
      </w:r>
      <w:r w:rsidR="00F66B14" w:rsidRPr="000F165B">
        <w:rPr>
          <w:rFonts w:eastAsiaTheme="minorHAnsi"/>
          <w:szCs w:val="18"/>
          <w:lang w:val="en-GB" w:eastAsia="en-US"/>
        </w:rPr>
        <w:t>:</w:t>
      </w:r>
    </w:p>
    <w:p w14:paraId="1B0CB166" w14:textId="6F700EAB" w:rsidR="00C976A9" w:rsidRPr="000F165B" w:rsidRDefault="00827A15" w:rsidP="00C976A9">
      <w:pPr>
        <w:autoSpaceDE w:val="0"/>
        <w:autoSpaceDN w:val="0"/>
        <w:adjustRightInd w:val="0"/>
        <w:spacing w:line="240" w:lineRule="auto"/>
        <w:ind w:left="284" w:hanging="284"/>
        <w:rPr>
          <w:szCs w:val="18"/>
          <w:lang w:val="en-GB"/>
        </w:rPr>
      </w:pPr>
      <w:r w:rsidRPr="000F165B">
        <w:rPr>
          <w:szCs w:val="18"/>
          <w:lang w:val="en-GB"/>
        </w:rPr>
        <w:t>1.</w:t>
      </w:r>
      <w:r w:rsidRPr="000F165B">
        <w:rPr>
          <w:szCs w:val="18"/>
          <w:lang w:val="en-GB"/>
        </w:rPr>
        <w:tab/>
      </w:r>
      <w:r w:rsidR="005F000B" w:rsidRPr="000F165B">
        <w:rPr>
          <w:rFonts w:ascii="Times" w:hAnsi="Times"/>
          <w:lang w:val="en-GB"/>
        </w:rPr>
        <w:t>know and be able to understand the legal categories and the essential features of labour law including individual and collective labour relations and</w:t>
      </w:r>
      <w:r w:rsidR="00672E76" w:rsidRPr="000F165B">
        <w:rPr>
          <w:rFonts w:ascii="Times" w:hAnsi="Times"/>
          <w:lang w:val="en-GB"/>
        </w:rPr>
        <w:t xml:space="preserve"> acquire analysis and evaluation skills of the </w:t>
      </w:r>
      <w:r w:rsidR="00AD73D3" w:rsidRPr="000F165B">
        <w:rPr>
          <w:rFonts w:ascii="Times" w:hAnsi="Times"/>
          <w:lang w:val="en-GB"/>
        </w:rPr>
        <w:t>dynamics</w:t>
      </w:r>
      <w:r w:rsidR="00672E76" w:rsidRPr="000F165B">
        <w:rPr>
          <w:rFonts w:ascii="Times" w:hAnsi="Times"/>
          <w:lang w:val="en-GB"/>
        </w:rPr>
        <w:t xml:space="preserve"> that </w:t>
      </w:r>
      <w:r w:rsidR="00AD73D3" w:rsidRPr="000F165B">
        <w:rPr>
          <w:rFonts w:ascii="Times" w:hAnsi="Times"/>
          <w:lang w:val="en-GB"/>
        </w:rPr>
        <w:t>characterize</w:t>
      </w:r>
      <w:r w:rsidR="00672E76" w:rsidRPr="000F165B">
        <w:rPr>
          <w:rFonts w:ascii="Times" w:hAnsi="Times"/>
          <w:lang w:val="en-GB"/>
        </w:rPr>
        <w:t xml:space="preserve"> the discipline,</w:t>
      </w:r>
      <w:r w:rsidR="005F000B" w:rsidRPr="000F165B">
        <w:rPr>
          <w:rFonts w:ascii="Times" w:hAnsi="Times"/>
          <w:lang w:val="en-GB"/>
        </w:rPr>
        <w:t xml:space="preserve"> including more topical issues</w:t>
      </w:r>
      <w:r w:rsidR="00AD73D3">
        <w:rPr>
          <w:rFonts w:ascii="Times" w:hAnsi="Times"/>
          <w:lang w:val="en-GB"/>
        </w:rPr>
        <w:t xml:space="preserve">, </w:t>
      </w:r>
      <w:r w:rsidR="00672E76" w:rsidRPr="000F165B">
        <w:rPr>
          <w:rFonts w:ascii="Times" w:hAnsi="Times"/>
          <w:lang w:val="en-GB"/>
        </w:rPr>
        <w:t xml:space="preserve">such as the technological context of </w:t>
      </w:r>
      <w:r w:rsidR="005F000B" w:rsidRPr="000F165B">
        <w:rPr>
          <w:rFonts w:ascii="Times" w:hAnsi="Times"/>
          <w:lang w:val="en-GB"/>
        </w:rPr>
        <w:t>Industry 4.0</w:t>
      </w:r>
      <w:r w:rsidR="00D95D89" w:rsidRPr="000F165B">
        <w:rPr>
          <w:szCs w:val="18"/>
          <w:lang w:val="en-GB"/>
        </w:rPr>
        <w:t>;</w:t>
      </w:r>
    </w:p>
    <w:p w14:paraId="50FE6122" w14:textId="20E0982F" w:rsidR="00705A91" w:rsidRPr="000F165B" w:rsidRDefault="00827A15" w:rsidP="00D95D89">
      <w:pPr>
        <w:tabs>
          <w:tab w:val="left" w:pos="708"/>
        </w:tabs>
        <w:autoSpaceDE w:val="0"/>
        <w:autoSpaceDN w:val="0"/>
        <w:adjustRightInd w:val="0"/>
        <w:spacing w:line="240" w:lineRule="auto"/>
        <w:ind w:left="284" w:hanging="284"/>
        <w:rPr>
          <w:rFonts w:eastAsiaTheme="minorHAnsi"/>
          <w:szCs w:val="18"/>
          <w:lang w:val="en-GB" w:eastAsia="en-US"/>
        </w:rPr>
      </w:pPr>
      <w:r w:rsidRPr="000F165B">
        <w:rPr>
          <w:rFonts w:eastAsiaTheme="minorHAnsi"/>
          <w:szCs w:val="18"/>
          <w:lang w:val="en-GB" w:eastAsia="en-US"/>
        </w:rPr>
        <w:t>2.</w:t>
      </w:r>
      <w:r w:rsidRPr="000F165B">
        <w:rPr>
          <w:rFonts w:eastAsiaTheme="minorHAnsi"/>
          <w:szCs w:val="18"/>
          <w:lang w:val="en-GB" w:eastAsia="en-US"/>
        </w:rPr>
        <w:tab/>
      </w:r>
      <w:r w:rsidR="008E056F" w:rsidRPr="000F165B">
        <w:rPr>
          <w:rFonts w:eastAsiaTheme="minorHAnsi"/>
          <w:szCs w:val="18"/>
          <w:lang w:val="en-GB" w:eastAsia="en-US"/>
        </w:rPr>
        <w:t>be able to deal with problems relating to employment relations and trade union relations and be able to evaluate various practical implications of the issues examined in class, making use of the legal categories necessary for the resolution of disputes;</w:t>
      </w:r>
    </w:p>
    <w:p w14:paraId="49E12F57" w14:textId="319A88FC" w:rsidR="00D95D89" w:rsidRPr="000F165B" w:rsidRDefault="00827A15" w:rsidP="00D95D89">
      <w:pPr>
        <w:tabs>
          <w:tab w:val="left" w:pos="708"/>
        </w:tabs>
        <w:autoSpaceDE w:val="0"/>
        <w:autoSpaceDN w:val="0"/>
        <w:adjustRightInd w:val="0"/>
        <w:spacing w:line="240" w:lineRule="auto"/>
        <w:ind w:left="284" w:hanging="284"/>
        <w:rPr>
          <w:rFonts w:eastAsiaTheme="minorHAnsi"/>
          <w:szCs w:val="18"/>
          <w:lang w:val="en-GB" w:eastAsia="en-US"/>
        </w:rPr>
      </w:pPr>
      <w:r w:rsidRPr="000F165B">
        <w:rPr>
          <w:rFonts w:eastAsiaTheme="minorHAnsi"/>
          <w:szCs w:val="18"/>
          <w:lang w:val="en-GB" w:eastAsia="en-US"/>
        </w:rPr>
        <w:t>3.</w:t>
      </w:r>
      <w:r w:rsidRPr="000F165B">
        <w:rPr>
          <w:rFonts w:eastAsiaTheme="minorHAnsi"/>
          <w:szCs w:val="18"/>
          <w:lang w:val="en-GB" w:eastAsia="en-US"/>
        </w:rPr>
        <w:tab/>
      </w:r>
      <w:r w:rsidR="00E24C19" w:rsidRPr="000F165B">
        <w:rPr>
          <w:rFonts w:eastAsiaTheme="minorHAnsi"/>
          <w:szCs w:val="18"/>
          <w:lang w:val="en-GB" w:eastAsia="en-US"/>
        </w:rPr>
        <w:t>be able to critically select information from different pr</w:t>
      </w:r>
      <w:r w:rsidR="00AD73D3">
        <w:rPr>
          <w:rFonts w:eastAsiaTheme="minorHAnsi"/>
          <w:szCs w:val="18"/>
          <w:lang w:val="en-GB" w:eastAsia="en-US"/>
        </w:rPr>
        <w:t>o</w:t>
      </w:r>
      <w:r w:rsidR="00E24C19" w:rsidRPr="000F165B">
        <w:rPr>
          <w:rFonts w:eastAsiaTheme="minorHAnsi"/>
          <w:szCs w:val="18"/>
          <w:lang w:val="en-GB" w:eastAsia="en-US"/>
        </w:rPr>
        <w:t xml:space="preserve">fessional areas and company contexts </w:t>
      </w:r>
      <w:r w:rsidR="00270D49" w:rsidRPr="000F165B">
        <w:rPr>
          <w:rFonts w:eastAsiaTheme="minorHAnsi"/>
          <w:szCs w:val="18"/>
          <w:lang w:val="en-GB" w:eastAsia="en-US"/>
        </w:rPr>
        <w:t>and will develop their own independent judgement and the ability to argue solutions identified from time to time, also in the light of the social and ethical implications connected to the particular involvement of the person in employment relations;</w:t>
      </w:r>
    </w:p>
    <w:p w14:paraId="5EE1FC36" w14:textId="38EFB92C" w:rsidR="00D95D89" w:rsidRPr="000F165B" w:rsidRDefault="00D95D89" w:rsidP="00D95D89">
      <w:pPr>
        <w:tabs>
          <w:tab w:val="left" w:pos="708"/>
        </w:tabs>
        <w:autoSpaceDE w:val="0"/>
        <w:autoSpaceDN w:val="0"/>
        <w:adjustRightInd w:val="0"/>
        <w:spacing w:line="240" w:lineRule="auto"/>
        <w:ind w:left="284" w:hanging="284"/>
        <w:rPr>
          <w:rFonts w:eastAsiaTheme="minorHAnsi"/>
          <w:szCs w:val="18"/>
          <w:lang w:val="en-GB" w:eastAsia="en-US"/>
        </w:rPr>
      </w:pPr>
      <w:r w:rsidRPr="000F165B">
        <w:rPr>
          <w:rFonts w:eastAsiaTheme="minorHAnsi"/>
          <w:szCs w:val="18"/>
          <w:lang w:val="en-GB" w:eastAsia="en-US"/>
        </w:rPr>
        <w:t xml:space="preserve">4.   </w:t>
      </w:r>
      <w:r w:rsidR="00672E76" w:rsidRPr="000F165B">
        <w:rPr>
          <w:rFonts w:eastAsiaTheme="minorHAnsi"/>
          <w:szCs w:val="18"/>
          <w:lang w:val="en-GB" w:eastAsia="en-US"/>
        </w:rPr>
        <w:t>be able to communicate information, ideas, problems and solutions to sp</w:t>
      </w:r>
      <w:r w:rsidR="00AD73D3">
        <w:rPr>
          <w:rFonts w:eastAsiaTheme="minorHAnsi"/>
          <w:szCs w:val="18"/>
          <w:lang w:val="en-GB" w:eastAsia="en-US"/>
        </w:rPr>
        <w:t>e</w:t>
      </w:r>
      <w:r w:rsidR="00672E76" w:rsidRPr="000F165B">
        <w:rPr>
          <w:rFonts w:eastAsiaTheme="minorHAnsi"/>
          <w:szCs w:val="18"/>
          <w:lang w:val="en-GB" w:eastAsia="en-US"/>
        </w:rPr>
        <w:t>cialised (jurists) and non-specialised interlocutors, demonstrating mastery of legal language</w:t>
      </w:r>
      <w:r w:rsidRPr="000F165B">
        <w:rPr>
          <w:rFonts w:eastAsiaTheme="minorHAnsi"/>
          <w:szCs w:val="18"/>
          <w:lang w:val="en-GB" w:eastAsia="en-US"/>
        </w:rPr>
        <w:t>;</w:t>
      </w:r>
    </w:p>
    <w:p w14:paraId="1E959B21" w14:textId="4F4FF4D1" w:rsidR="00D95D89" w:rsidRPr="000F165B" w:rsidRDefault="00D95D89" w:rsidP="00D95D89">
      <w:pPr>
        <w:tabs>
          <w:tab w:val="left" w:pos="708"/>
        </w:tabs>
        <w:autoSpaceDE w:val="0"/>
        <w:autoSpaceDN w:val="0"/>
        <w:adjustRightInd w:val="0"/>
        <w:spacing w:line="240" w:lineRule="auto"/>
        <w:ind w:left="284" w:hanging="284"/>
        <w:rPr>
          <w:rFonts w:eastAsiaTheme="minorHAnsi"/>
          <w:szCs w:val="18"/>
          <w:lang w:val="en-GB" w:eastAsia="en-US"/>
        </w:rPr>
      </w:pPr>
      <w:r w:rsidRPr="000F165B">
        <w:rPr>
          <w:rFonts w:eastAsiaTheme="minorHAnsi"/>
          <w:szCs w:val="18"/>
          <w:lang w:val="en-GB" w:eastAsia="en-US"/>
        </w:rPr>
        <w:t xml:space="preserve">5. </w:t>
      </w:r>
      <w:r w:rsidR="00AD73D3">
        <w:rPr>
          <w:rFonts w:eastAsiaTheme="minorHAnsi"/>
          <w:szCs w:val="18"/>
          <w:lang w:val="en-GB" w:eastAsia="en-US"/>
        </w:rPr>
        <w:t xml:space="preserve"> </w:t>
      </w:r>
      <w:r w:rsidR="00672E76" w:rsidRPr="000F165B">
        <w:rPr>
          <w:rFonts w:eastAsiaTheme="minorHAnsi"/>
          <w:szCs w:val="18"/>
          <w:lang w:val="en-GB" w:eastAsia="en-US"/>
        </w:rPr>
        <w:t>have developed critical thinking skills and learning skills that will enable them to make progress in their future studies of labour law and to navigate in f</w:t>
      </w:r>
      <w:r w:rsidR="00B00D4A" w:rsidRPr="000F165B">
        <w:rPr>
          <w:rFonts w:eastAsiaTheme="minorHAnsi"/>
          <w:szCs w:val="18"/>
          <w:lang w:val="en-GB" w:eastAsia="en-US"/>
        </w:rPr>
        <w:t>u</w:t>
      </w:r>
      <w:r w:rsidR="00672E76" w:rsidRPr="000F165B">
        <w:rPr>
          <w:rFonts w:eastAsiaTheme="minorHAnsi"/>
          <w:szCs w:val="18"/>
          <w:lang w:val="en-GB" w:eastAsia="en-US"/>
        </w:rPr>
        <w:t xml:space="preserve">ture changes </w:t>
      </w:r>
      <w:r w:rsidR="00B00D4A" w:rsidRPr="000F165B">
        <w:rPr>
          <w:rFonts w:eastAsiaTheme="minorHAnsi"/>
          <w:szCs w:val="18"/>
          <w:lang w:val="en-GB" w:eastAsia="en-US"/>
        </w:rPr>
        <w:t xml:space="preserve">of the </w:t>
      </w:r>
      <w:r w:rsidR="00672E76" w:rsidRPr="000F165B">
        <w:rPr>
          <w:rFonts w:eastAsiaTheme="minorHAnsi"/>
          <w:szCs w:val="18"/>
          <w:lang w:val="en-GB" w:eastAsia="en-US"/>
        </w:rPr>
        <w:t>legislatio</w:t>
      </w:r>
      <w:r w:rsidR="00B00D4A" w:rsidRPr="000F165B">
        <w:rPr>
          <w:rFonts w:eastAsiaTheme="minorHAnsi"/>
          <w:szCs w:val="18"/>
          <w:lang w:val="en-GB" w:eastAsia="en-US"/>
        </w:rPr>
        <w:t>n.</w:t>
      </w:r>
    </w:p>
    <w:p w14:paraId="5C5387CF" w14:textId="77777777" w:rsidR="00565A52" w:rsidRPr="000F165B" w:rsidRDefault="00565A52" w:rsidP="00565A52">
      <w:pPr>
        <w:spacing w:before="240" w:after="120"/>
        <w:rPr>
          <w:b/>
          <w:sz w:val="18"/>
          <w:lang w:val="en-GB"/>
        </w:rPr>
      </w:pPr>
      <w:r w:rsidRPr="000F165B">
        <w:rPr>
          <w:b/>
          <w:i/>
          <w:sz w:val="18"/>
          <w:lang w:val="en-GB"/>
        </w:rPr>
        <w:t>COURSE CONTENT</w:t>
      </w:r>
    </w:p>
    <w:p w14:paraId="36972742" w14:textId="4E4D726D" w:rsidR="005A0246" w:rsidRPr="000F165B" w:rsidRDefault="00565A52" w:rsidP="00565A52">
      <w:pPr>
        <w:rPr>
          <w:szCs w:val="18"/>
          <w:lang w:val="en-GB"/>
        </w:rPr>
      </w:pPr>
      <w:r w:rsidRPr="000F165B">
        <w:rPr>
          <w:rFonts w:ascii="Times" w:hAnsi="Times"/>
          <w:lang w:val="en-GB"/>
        </w:rPr>
        <w:t>The course will first address individual labour relations and then collective labour agreements</w:t>
      </w:r>
      <w:r w:rsidR="00327237">
        <w:rPr>
          <w:rFonts w:ascii="Times" w:hAnsi="Times"/>
          <w:lang w:val="en-GB"/>
        </w:rPr>
        <w:t xml:space="preserve">. </w:t>
      </w:r>
      <w:r w:rsidRPr="000F165B">
        <w:rPr>
          <w:rFonts w:ascii="Times" w:hAnsi="Times"/>
          <w:lang w:val="en-GB"/>
        </w:rPr>
        <w:t>Approximately two thirds of the lectures will be dedicated to employment relations and one third will cover union relations, as follows</w:t>
      </w:r>
      <w:r w:rsidR="005A0246" w:rsidRPr="000F165B">
        <w:rPr>
          <w:szCs w:val="18"/>
          <w:lang w:val="en-GB"/>
        </w:rPr>
        <w:t>:</w:t>
      </w:r>
    </w:p>
    <w:p w14:paraId="5FC9D435" w14:textId="5206D9C5" w:rsidR="005A0246" w:rsidRPr="000F165B" w:rsidRDefault="005A0246" w:rsidP="005A0246">
      <w:pPr>
        <w:rPr>
          <w:szCs w:val="18"/>
          <w:lang w:val="en-GB"/>
        </w:rPr>
      </w:pPr>
      <w:r w:rsidRPr="000F165B">
        <w:rPr>
          <w:szCs w:val="18"/>
          <w:lang w:val="en-GB"/>
        </w:rPr>
        <w:lastRenderedPageBreak/>
        <w:tab/>
      </w:r>
      <w:r w:rsidR="00F5108B" w:rsidRPr="000F165B">
        <w:rPr>
          <w:i/>
          <w:szCs w:val="18"/>
          <w:lang w:val="en-GB"/>
        </w:rPr>
        <w:t>Employment relations</w:t>
      </w:r>
    </w:p>
    <w:p w14:paraId="5CDEEF29" w14:textId="58B02BEA" w:rsidR="005A0246" w:rsidRPr="000F165B" w:rsidRDefault="00F5108B" w:rsidP="005A0246">
      <w:pPr>
        <w:pStyle w:val="Paragrafoelenco"/>
        <w:numPr>
          <w:ilvl w:val="0"/>
          <w:numId w:val="3"/>
        </w:numPr>
        <w:tabs>
          <w:tab w:val="left" w:pos="284"/>
        </w:tabs>
        <w:rPr>
          <w:szCs w:val="18"/>
          <w:lang w:val="en-GB"/>
        </w:rPr>
      </w:pPr>
      <w:r w:rsidRPr="000F165B">
        <w:rPr>
          <w:lang w:val="en-GB"/>
        </w:rPr>
        <w:t>Employment relations in the civil code and in the Constitution</w:t>
      </w:r>
      <w:r w:rsidR="005A0246" w:rsidRPr="000F165B">
        <w:rPr>
          <w:szCs w:val="18"/>
          <w:lang w:val="en-GB"/>
        </w:rPr>
        <w:t>.</w:t>
      </w:r>
    </w:p>
    <w:p w14:paraId="6F89E609" w14:textId="76601A2D" w:rsidR="005A0246" w:rsidRPr="000F165B" w:rsidRDefault="00F5108B" w:rsidP="005A0246">
      <w:pPr>
        <w:pStyle w:val="Paragrafoelenco"/>
        <w:numPr>
          <w:ilvl w:val="0"/>
          <w:numId w:val="3"/>
        </w:numPr>
        <w:tabs>
          <w:tab w:val="left" w:pos="284"/>
        </w:tabs>
        <w:rPr>
          <w:szCs w:val="18"/>
          <w:lang w:val="en-GB"/>
        </w:rPr>
      </w:pPr>
      <w:r w:rsidRPr="000F165B">
        <w:rPr>
          <w:szCs w:val="18"/>
          <w:lang w:val="en-GB"/>
        </w:rPr>
        <w:t>The legal organization of the labour market</w:t>
      </w:r>
      <w:r w:rsidR="005A0246" w:rsidRPr="000F165B">
        <w:rPr>
          <w:szCs w:val="18"/>
          <w:lang w:val="en-GB"/>
        </w:rPr>
        <w:t>.</w:t>
      </w:r>
    </w:p>
    <w:p w14:paraId="184AE7ED" w14:textId="69F90F20" w:rsidR="005A0246" w:rsidRPr="000F165B" w:rsidRDefault="00F5108B" w:rsidP="005A0246">
      <w:pPr>
        <w:pStyle w:val="Paragrafoelenco"/>
        <w:numPr>
          <w:ilvl w:val="0"/>
          <w:numId w:val="3"/>
        </w:numPr>
        <w:tabs>
          <w:tab w:val="left" w:pos="284"/>
        </w:tabs>
        <w:rPr>
          <w:szCs w:val="18"/>
          <w:lang w:val="en-GB"/>
        </w:rPr>
      </w:pPr>
      <w:r w:rsidRPr="000F165B">
        <w:rPr>
          <w:szCs w:val="18"/>
          <w:lang w:val="en-GB"/>
        </w:rPr>
        <w:t>Wage labour</w:t>
      </w:r>
      <w:r w:rsidR="005A0246" w:rsidRPr="000F165B">
        <w:rPr>
          <w:szCs w:val="18"/>
          <w:lang w:val="en-GB"/>
        </w:rPr>
        <w:t xml:space="preserve"> (</w:t>
      </w:r>
      <w:r w:rsidR="005A0246" w:rsidRPr="000F165B">
        <w:rPr>
          <w:i/>
          <w:szCs w:val="18"/>
          <w:lang w:val="en-GB"/>
        </w:rPr>
        <w:t>part time</w:t>
      </w:r>
      <w:r w:rsidR="005A0246" w:rsidRPr="000F165B">
        <w:rPr>
          <w:szCs w:val="18"/>
          <w:lang w:val="en-GB"/>
        </w:rPr>
        <w:t xml:space="preserve">, </w:t>
      </w:r>
      <w:r w:rsidRPr="000F165B">
        <w:rPr>
          <w:szCs w:val="18"/>
          <w:lang w:val="en-GB"/>
        </w:rPr>
        <w:t xml:space="preserve">fixed </w:t>
      </w:r>
      <w:r w:rsidR="005A0246" w:rsidRPr="000F165B">
        <w:rPr>
          <w:szCs w:val="18"/>
          <w:lang w:val="en-GB"/>
        </w:rPr>
        <w:t>term, s</w:t>
      </w:r>
      <w:r w:rsidRPr="000F165B">
        <w:rPr>
          <w:szCs w:val="18"/>
          <w:lang w:val="en-GB"/>
        </w:rPr>
        <w:t>upply work</w:t>
      </w:r>
      <w:r w:rsidR="005A0246" w:rsidRPr="000F165B">
        <w:rPr>
          <w:szCs w:val="18"/>
          <w:lang w:val="en-GB"/>
        </w:rPr>
        <w:t xml:space="preserve">, </w:t>
      </w:r>
      <w:r w:rsidR="00AD73D3" w:rsidRPr="000F165B">
        <w:rPr>
          <w:szCs w:val="18"/>
          <w:lang w:val="en-GB"/>
        </w:rPr>
        <w:t>apprenticeship</w:t>
      </w:r>
      <w:r w:rsidR="005A0246" w:rsidRPr="000F165B">
        <w:rPr>
          <w:szCs w:val="18"/>
          <w:lang w:val="en-GB"/>
        </w:rPr>
        <w:t>)</w:t>
      </w:r>
      <w:r w:rsidR="00071B8B" w:rsidRPr="000F165B">
        <w:rPr>
          <w:szCs w:val="18"/>
          <w:lang w:val="en-GB"/>
        </w:rPr>
        <w:t xml:space="preserve"> </w:t>
      </w:r>
      <w:r w:rsidRPr="000F165B">
        <w:rPr>
          <w:szCs w:val="18"/>
          <w:lang w:val="en-GB"/>
        </w:rPr>
        <w:t>and</w:t>
      </w:r>
      <w:r w:rsidR="005A0246" w:rsidRPr="000F165B">
        <w:rPr>
          <w:szCs w:val="18"/>
          <w:lang w:val="en-GB"/>
        </w:rPr>
        <w:t xml:space="preserve"> autonomo</w:t>
      </w:r>
      <w:r w:rsidRPr="000F165B">
        <w:rPr>
          <w:szCs w:val="18"/>
          <w:lang w:val="en-GB"/>
        </w:rPr>
        <w:t>us</w:t>
      </w:r>
      <w:r w:rsidR="005A0246" w:rsidRPr="000F165B">
        <w:rPr>
          <w:szCs w:val="18"/>
          <w:lang w:val="en-GB"/>
        </w:rPr>
        <w:t xml:space="preserve"> (</w:t>
      </w:r>
      <w:r w:rsidRPr="000F165B">
        <w:rPr>
          <w:szCs w:val="18"/>
          <w:lang w:val="en-GB"/>
        </w:rPr>
        <w:t>including</w:t>
      </w:r>
      <w:r w:rsidR="005A0246" w:rsidRPr="000F165B">
        <w:rPr>
          <w:szCs w:val="18"/>
          <w:lang w:val="en-GB"/>
        </w:rPr>
        <w:t xml:space="preserve"> “organi</w:t>
      </w:r>
      <w:r w:rsidRPr="000F165B">
        <w:rPr>
          <w:szCs w:val="18"/>
          <w:lang w:val="en-GB"/>
        </w:rPr>
        <w:t>sed</w:t>
      </w:r>
      <w:r w:rsidR="005A0246" w:rsidRPr="000F165B">
        <w:rPr>
          <w:szCs w:val="18"/>
          <w:lang w:val="en-GB"/>
        </w:rPr>
        <w:t>”).</w:t>
      </w:r>
    </w:p>
    <w:p w14:paraId="0CB01DEE" w14:textId="3473629F" w:rsidR="005A0246" w:rsidRPr="000F165B" w:rsidRDefault="00F5108B" w:rsidP="005A0246">
      <w:pPr>
        <w:pStyle w:val="Paragrafoelenco"/>
        <w:numPr>
          <w:ilvl w:val="0"/>
          <w:numId w:val="3"/>
        </w:numPr>
        <w:tabs>
          <w:tab w:val="left" w:pos="284"/>
        </w:tabs>
        <w:rPr>
          <w:szCs w:val="18"/>
          <w:lang w:val="en-GB"/>
        </w:rPr>
      </w:pPr>
      <w:r w:rsidRPr="000F165B">
        <w:rPr>
          <w:szCs w:val="18"/>
          <w:lang w:val="en-GB"/>
        </w:rPr>
        <w:t>Protecting professionalism: tasks, qualifications and categories</w:t>
      </w:r>
      <w:r w:rsidR="005A0246" w:rsidRPr="000F165B">
        <w:rPr>
          <w:szCs w:val="18"/>
          <w:lang w:val="en-GB"/>
        </w:rPr>
        <w:t xml:space="preserve">, </w:t>
      </w:r>
      <w:r w:rsidRPr="000F165B">
        <w:rPr>
          <w:szCs w:val="18"/>
          <w:lang w:val="en-GB"/>
        </w:rPr>
        <w:t>the so-called</w:t>
      </w:r>
      <w:r w:rsidR="005A0246" w:rsidRPr="000F165B">
        <w:rPr>
          <w:szCs w:val="18"/>
          <w:lang w:val="en-GB"/>
        </w:rPr>
        <w:t xml:space="preserve"> </w:t>
      </w:r>
      <w:r w:rsidR="005A0246" w:rsidRPr="000F165B">
        <w:rPr>
          <w:i/>
          <w:szCs w:val="18"/>
          <w:lang w:val="en-GB"/>
        </w:rPr>
        <w:t>jus variandi</w:t>
      </w:r>
      <w:r w:rsidR="005A0246" w:rsidRPr="000F165B">
        <w:rPr>
          <w:szCs w:val="18"/>
          <w:lang w:val="en-GB"/>
        </w:rPr>
        <w:t>.</w:t>
      </w:r>
    </w:p>
    <w:p w14:paraId="5B78FB17" w14:textId="21D12A4E" w:rsidR="005A0246" w:rsidRPr="000F165B" w:rsidRDefault="00F5108B" w:rsidP="005A0246">
      <w:pPr>
        <w:pStyle w:val="Paragrafoelenco"/>
        <w:numPr>
          <w:ilvl w:val="0"/>
          <w:numId w:val="3"/>
        </w:numPr>
        <w:tabs>
          <w:tab w:val="left" w:pos="284"/>
        </w:tabs>
        <w:rPr>
          <w:szCs w:val="18"/>
          <w:lang w:val="en-GB"/>
        </w:rPr>
      </w:pPr>
      <w:r w:rsidRPr="000F165B">
        <w:rPr>
          <w:szCs w:val="18"/>
          <w:lang w:val="en-GB"/>
        </w:rPr>
        <w:t xml:space="preserve">Location and time of </w:t>
      </w:r>
      <w:r w:rsidR="00A6440A" w:rsidRPr="000F165B">
        <w:rPr>
          <w:szCs w:val="18"/>
          <w:lang w:val="en-GB"/>
        </w:rPr>
        <w:t xml:space="preserve">the work performance </w:t>
      </w:r>
      <w:r w:rsidR="005A0246" w:rsidRPr="000F165B">
        <w:rPr>
          <w:szCs w:val="18"/>
          <w:lang w:val="en-GB"/>
        </w:rPr>
        <w:t>(inclu</w:t>
      </w:r>
      <w:r w:rsidR="00A6440A" w:rsidRPr="000F165B">
        <w:rPr>
          <w:szCs w:val="18"/>
          <w:lang w:val="en-GB"/>
        </w:rPr>
        <w:t>ding</w:t>
      </w:r>
      <w:r w:rsidR="005A0246" w:rsidRPr="000F165B">
        <w:rPr>
          <w:szCs w:val="18"/>
          <w:lang w:val="en-GB"/>
        </w:rPr>
        <w:t xml:space="preserve"> </w:t>
      </w:r>
      <w:r w:rsidR="00A6440A" w:rsidRPr="000F165B">
        <w:rPr>
          <w:szCs w:val="18"/>
          <w:lang w:val="en-GB"/>
        </w:rPr>
        <w:t>hours and breaks)</w:t>
      </w:r>
      <w:r w:rsidR="005A0246" w:rsidRPr="000F165B">
        <w:rPr>
          <w:szCs w:val="18"/>
          <w:lang w:val="en-GB"/>
        </w:rPr>
        <w:t>.</w:t>
      </w:r>
    </w:p>
    <w:p w14:paraId="4B459412" w14:textId="12C62A73" w:rsidR="005A0246" w:rsidRPr="000F165B" w:rsidRDefault="00A6440A" w:rsidP="005A0246">
      <w:pPr>
        <w:pStyle w:val="Paragrafoelenco"/>
        <w:numPr>
          <w:ilvl w:val="0"/>
          <w:numId w:val="3"/>
        </w:numPr>
        <w:tabs>
          <w:tab w:val="left" w:pos="284"/>
        </w:tabs>
        <w:rPr>
          <w:szCs w:val="18"/>
          <w:lang w:val="en-GB"/>
        </w:rPr>
      </w:pPr>
      <w:r w:rsidRPr="000F165B">
        <w:rPr>
          <w:szCs w:val="18"/>
          <w:lang w:val="en-GB"/>
        </w:rPr>
        <w:t>Empl</w:t>
      </w:r>
      <w:r w:rsidR="00AD73D3">
        <w:rPr>
          <w:szCs w:val="18"/>
          <w:lang w:val="en-GB"/>
        </w:rPr>
        <w:t>o</w:t>
      </w:r>
      <w:r w:rsidRPr="000F165B">
        <w:rPr>
          <w:szCs w:val="18"/>
          <w:lang w:val="en-GB"/>
        </w:rPr>
        <w:t xml:space="preserve">yment regulations: the power to manage, monitor, discipline. </w:t>
      </w:r>
    </w:p>
    <w:p w14:paraId="474E53E6" w14:textId="1EB7032C" w:rsidR="005A0246" w:rsidRPr="000F165B" w:rsidRDefault="00A6440A" w:rsidP="005A0246">
      <w:pPr>
        <w:pStyle w:val="Paragrafoelenco"/>
        <w:numPr>
          <w:ilvl w:val="0"/>
          <w:numId w:val="3"/>
        </w:numPr>
        <w:tabs>
          <w:tab w:val="left" w:pos="284"/>
        </w:tabs>
        <w:rPr>
          <w:szCs w:val="18"/>
          <w:lang w:val="en-GB"/>
        </w:rPr>
      </w:pPr>
      <w:r w:rsidRPr="000F165B">
        <w:rPr>
          <w:lang w:val="en-GB"/>
        </w:rPr>
        <w:t>Health and safety in the workplace</w:t>
      </w:r>
      <w:r w:rsidR="005A0246" w:rsidRPr="000F165B">
        <w:rPr>
          <w:szCs w:val="18"/>
          <w:lang w:val="en-GB"/>
        </w:rPr>
        <w:t>.</w:t>
      </w:r>
    </w:p>
    <w:p w14:paraId="22F584D5" w14:textId="5D093361" w:rsidR="005A0246" w:rsidRPr="000F165B" w:rsidRDefault="00A6440A" w:rsidP="005A0246">
      <w:pPr>
        <w:pStyle w:val="Paragrafoelenco"/>
        <w:numPr>
          <w:ilvl w:val="0"/>
          <w:numId w:val="3"/>
        </w:numPr>
        <w:tabs>
          <w:tab w:val="left" w:pos="284"/>
        </w:tabs>
        <w:rPr>
          <w:szCs w:val="18"/>
          <w:lang w:val="en-GB"/>
        </w:rPr>
      </w:pPr>
      <w:r w:rsidRPr="000F165B">
        <w:rPr>
          <w:lang w:val="en-GB"/>
        </w:rPr>
        <w:t>Remuneration and employee severance pay</w:t>
      </w:r>
      <w:r w:rsidR="005A0246" w:rsidRPr="000F165B">
        <w:rPr>
          <w:szCs w:val="18"/>
          <w:lang w:val="en-GB"/>
        </w:rPr>
        <w:t>.</w:t>
      </w:r>
    </w:p>
    <w:p w14:paraId="3FF5B6E5" w14:textId="1499BFBB" w:rsidR="005A0246" w:rsidRPr="000F165B" w:rsidRDefault="00A6440A" w:rsidP="005A0246">
      <w:pPr>
        <w:pStyle w:val="Paragrafoelenco"/>
        <w:numPr>
          <w:ilvl w:val="0"/>
          <w:numId w:val="3"/>
        </w:numPr>
        <w:tabs>
          <w:tab w:val="left" w:pos="284"/>
        </w:tabs>
        <w:rPr>
          <w:szCs w:val="18"/>
          <w:lang w:val="en-GB"/>
        </w:rPr>
      </w:pPr>
      <w:r w:rsidRPr="000F165B">
        <w:rPr>
          <w:lang w:val="en-GB"/>
        </w:rPr>
        <w:t>Suspending the employment contract (leave and the Italian redundancy fund system and other social shock absorbers</w:t>
      </w:r>
      <w:r w:rsidR="005A0246" w:rsidRPr="000F165B">
        <w:rPr>
          <w:szCs w:val="18"/>
          <w:lang w:val="en-GB"/>
        </w:rPr>
        <w:t>).</w:t>
      </w:r>
    </w:p>
    <w:p w14:paraId="50764F06" w14:textId="5CF3C561" w:rsidR="005A0246" w:rsidRPr="000F165B" w:rsidRDefault="00A6440A" w:rsidP="005A0246">
      <w:pPr>
        <w:pStyle w:val="Paragrafoelenco"/>
        <w:numPr>
          <w:ilvl w:val="0"/>
          <w:numId w:val="3"/>
        </w:numPr>
        <w:tabs>
          <w:tab w:val="left" w:pos="284"/>
        </w:tabs>
        <w:rPr>
          <w:szCs w:val="18"/>
          <w:lang w:val="en-GB"/>
        </w:rPr>
      </w:pPr>
      <w:r w:rsidRPr="000F165B">
        <w:rPr>
          <w:lang w:val="en-GB"/>
        </w:rPr>
        <w:t>Protection against unlawful dismissal and other guarantees relating to the end of the employment relation</w:t>
      </w:r>
      <w:r w:rsidR="005A0246" w:rsidRPr="000F165B">
        <w:rPr>
          <w:szCs w:val="18"/>
          <w:lang w:val="en-GB"/>
        </w:rPr>
        <w:t>.</w:t>
      </w:r>
    </w:p>
    <w:p w14:paraId="65C27F3B" w14:textId="60D86A60" w:rsidR="005A0246" w:rsidRPr="000F165B" w:rsidRDefault="00A6440A" w:rsidP="00A6440A">
      <w:pPr>
        <w:ind w:left="720"/>
        <w:rPr>
          <w:i/>
          <w:szCs w:val="18"/>
          <w:lang w:val="en-GB"/>
        </w:rPr>
      </w:pPr>
      <w:r w:rsidRPr="000F165B">
        <w:rPr>
          <w:i/>
          <w:szCs w:val="18"/>
          <w:lang w:val="en-GB"/>
        </w:rPr>
        <w:t>Trade union relations</w:t>
      </w:r>
    </w:p>
    <w:p w14:paraId="7197E368" w14:textId="0A3F5343" w:rsidR="005A0246" w:rsidRPr="000F165B" w:rsidRDefault="00A6440A" w:rsidP="005A0246">
      <w:pPr>
        <w:pStyle w:val="Paragrafoelenco"/>
        <w:numPr>
          <w:ilvl w:val="0"/>
          <w:numId w:val="3"/>
        </w:numPr>
        <w:tabs>
          <w:tab w:val="left" w:pos="284"/>
        </w:tabs>
        <w:rPr>
          <w:szCs w:val="18"/>
          <w:lang w:val="en-GB"/>
        </w:rPr>
      </w:pPr>
      <w:r w:rsidRPr="000F165B">
        <w:rPr>
          <w:lang w:val="en-GB"/>
        </w:rPr>
        <w:t>The freedom of trade unions according to the Constitution and Workers’ Statute</w:t>
      </w:r>
      <w:r w:rsidR="005A0246" w:rsidRPr="000F165B">
        <w:rPr>
          <w:szCs w:val="18"/>
          <w:lang w:val="en-GB"/>
        </w:rPr>
        <w:t>.</w:t>
      </w:r>
    </w:p>
    <w:p w14:paraId="6AFBF8FA" w14:textId="788497C5" w:rsidR="005A0246" w:rsidRPr="000F165B" w:rsidRDefault="00A6440A" w:rsidP="005A0246">
      <w:pPr>
        <w:pStyle w:val="Paragrafoelenco"/>
        <w:numPr>
          <w:ilvl w:val="0"/>
          <w:numId w:val="3"/>
        </w:numPr>
        <w:tabs>
          <w:tab w:val="left" w:pos="284"/>
        </w:tabs>
        <w:rPr>
          <w:szCs w:val="18"/>
          <w:lang w:val="en-GB"/>
        </w:rPr>
      </w:pPr>
      <w:r w:rsidRPr="000F165B">
        <w:rPr>
          <w:lang w:val="en-GB"/>
        </w:rPr>
        <w:t>The collective agreement</w:t>
      </w:r>
      <w:r w:rsidR="005A0246" w:rsidRPr="000F165B">
        <w:rPr>
          <w:szCs w:val="18"/>
          <w:lang w:val="en-GB"/>
        </w:rPr>
        <w:t>.</w:t>
      </w:r>
    </w:p>
    <w:p w14:paraId="5F8B73BF" w14:textId="7ED5C6CE" w:rsidR="005A0246" w:rsidRPr="000F165B" w:rsidRDefault="003553C7" w:rsidP="005A0246">
      <w:pPr>
        <w:pStyle w:val="Paragrafoelenco"/>
        <w:numPr>
          <w:ilvl w:val="0"/>
          <w:numId w:val="3"/>
        </w:numPr>
        <w:tabs>
          <w:tab w:val="left" w:pos="284"/>
        </w:tabs>
        <w:rPr>
          <w:szCs w:val="18"/>
          <w:lang w:val="en-GB"/>
        </w:rPr>
      </w:pPr>
      <w:r w:rsidRPr="000F165B">
        <w:rPr>
          <w:lang w:val="en-GB"/>
        </w:rPr>
        <w:t>Trade union representatives in companies and trade union rights</w:t>
      </w:r>
      <w:r w:rsidR="005A0246" w:rsidRPr="000F165B">
        <w:rPr>
          <w:szCs w:val="18"/>
          <w:lang w:val="en-GB"/>
        </w:rPr>
        <w:t>.</w:t>
      </w:r>
    </w:p>
    <w:p w14:paraId="03E45A01" w14:textId="1FD7D0CA" w:rsidR="005A0246" w:rsidRPr="000F165B" w:rsidRDefault="003553C7" w:rsidP="005A0246">
      <w:pPr>
        <w:pStyle w:val="Paragrafoelenco"/>
        <w:numPr>
          <w:ilvl w:val="0"/>
          <w:numId w:val="3"/>
        </w:numPr>
        <w:tabs>
          <w:tab w:val="left" w:pos="284"/>
        </w:tabs>
        <w:rPr>
          <w:szCs w:val="18"/>
          <w:lang w:val="en-GB"/>
        </w:rPr>
      </w:pPr>
      <w:r w:rsidRPr="000F165B">
        <w:rPr>
          <w:lang w:val="en-GB"/>
        </w:rPr>
        <w:t>The right to strike and the economic freedom to boycott</w:t>
      </w:r>
      <w:r w:rsidR="005A0246" w:rsidRPr="000F165B">
        <w:rPr>
          <w:szCs w:val="18"/>
          <w:lang w:val="en-GB"/>
        </w:rPr>
        <w:t>.</w:t>
      </w:r>
    </w:p>
    <w:p w14:paraId="6A5D9640" w14:textId="6983D430" w:rsidR="005A0246" w:rsidRPr="000F165B" w:rsidRDefault="003553C7" w:rsidP="005A0246">
      <w:pPr>
        <w:pStyle w:val="Paragrafoelenco"/>
        <w:numPr>
          <w:ilvl w:val="0"/>
          <w:numId w:val="3"/>
        </w:numPr>
        <w:tabs>
          <w:tab w:val="left" w:pos="284"/>
        </w:tabs>
        <w:rPr>
          <w:szCs w:val="18"/>
          <w:lang w:val="en-GB"/>
        </w:rPr>
      </w:pPr>
      <w:r w:rsidRPr="000F165B">
        <w:rPr>
          <w:lang w:val="en-GB"/>
        </w:rPr>
        <w:t>The limits to the exercising of the right to strike in essential public services</w:t>
      </w:r>
      <w:r w:rsidR="005A0246" w:rsidRPr="000F165B">
        <w:rPr>
          <w:szCs w:val="18"/>
          <w:lang w:val="en-GB"/>
        </w:rPr>
        <w:t>.</w:t>
      </w:r>
    </w:p>
    <w:p w14:paraId="039E7195" w14:textId="77777777" w:rsidR="003553C7" w:rsidRPr="000F165B" w:rsidRDefault="003553C7" w:rsidP="00341530">
      <w:pPr>
        <w:spacing w:before="240" w:after="120"/>
        <w:rPr>
          <w:b/>
          <w:i/>
          <w:sz w:val="18"/>
          <w:lang w:val="en-GB"/>
        </w:rPr>
      </w:pPr>
      <w:r w:rsidRPr="000F165B">
        <w:rPr>
          <w:b/>
          <w:i/>
          <w:sz w:val="18"/>
          <w:lang w:val="en-GB"/>
        </w:rPr>
        <w:t>READING LIST</w:t>
      </w:r>
    </w:p>
    <w:p w14:paraId="5229927C" w14:textId="49461172" w:rsidR="004124DD" w:rsidRPr="000F165B" w:rsidRDefault="003553C7" w:rsidP="00A127BE">
      <w:pPr>
        <w:pStyle w:val="Testo1"/>
        <w:rPr>
          <w:noProof w:val="0"/>
          <w:lang w:val="en-GB"/>
        </w:rPr>
      </w:pPr>
      <w:r w:rsidRPr="000F165B">
        <w:rPr>
          <w:noProof w:val="0"/>
          <w:lang w:val="en-GB"/>
        </w:rPr>
        <w:t>Students may choose one of the following two books to prepare for the exam:</w:t>
      </w:r>
    </w:p>
    <w:p w14:paraId="1FE57AFC" w14:textId="3B50C62C" w:rsidR="004124DD" w:rsidRPr="007E3ED0" w:rsidRDefault="004124DD" w:rsidP="004124DD">
      <w:pPr>
        <w:pStyle w:val="Testo1"/>
        <w:numPr>
          <w:ilvl w:val="0"/>
          <w:numId w:val="5"/>
        </w:numPr>
        <w:spacing w:line="240" w:lineRule="exact"/>
        <w:rPr>
          <w:rFonts w:cs="Times"/>
          <w:noProof w:val="0"/>
          <w:spacing w:val="-5"/>
          <w:szCs w:val="18"/>
        </w:rPr>
      </w:pPr>
      <w:r w:rsidRPr="00341530">
        <w:rPr>
          <w:rFonts w:cs="Times"/>
          <w:smallCaps/>
          <w:noProof w:val="0"/>
          <w:spacing w:val="-5"/>
          <w:sz w:val="16"/>
          <w:szCs w:val="16"/>
        </w:rPr>
        <w:t>A. Occhino, G. Zilio Grandi</w:t>
      </w:r>
      <w:r w:rsidRPr="007E3ED0">
        <w:rPr>
          <w:rFonts w:cs="Times"/>
          <w:smallCaps/>
          <w:noProof w:val="0"/>
          <w:spacing w:val="-5"/>
          <w:szCs w:val="18"/>
        </w:rPr>
        <w:t xml:space="preserve">, </w:t>
      </w:r>
      <w:r w:rsidRPr="007E3ED0">
        <w:rPr>
          <w:rFonts w:cs="Times"/>
          <w:i/>
          <w:noProof w:val="0"/>
          <w:spacing w:val="-5"/>
          <w:szCs w:val="18"/>
        </w:rPr>
        <w:t>Diritto del lavoro</w:t>
      </w:r>
      <w:r w:rsidRPr="007E3ED0">
        <w:rPr>
          <w:rFonts w:cs="Times"/>
          <w:noProof w:val="0"/>
          <w:spacing w:val="-5"/>
          <w:szCs w:val="18"/>
        </w:rPr>
        <w:t xml:space="preserve">, Giappichelli, </w:t>
      </w:r>
      <w:r w:rsidR="003553C7" w:rsidRPr="007E3ED0">
        <w:rPr>
          <w:noProof w:val="0"/>
        </w:rPr>
        <w:t>latest available edition</w:t>
      </w:r>
      <w:r w:rsidRPr="007E3ED0">
        <w:rPr>
          <w:rFonts w:cs="Times"/>
          <w:noProof w:val="0"/>
          <w:spacing w:val="-5"/>
          <w:szCs w:val="18"/>
        </w:rPr>
        <w:t>.</w:t>
      </w:r>
    </w:p>
    <w:p w14:paraId="41ABEA84" w14:textId="09E2E32D" w:rsidR="00DA5135" w:rsidRPr="007E3ED0" w:rsidRDefault="004124DD" w:rsidP="004124DD">
      <w:pPr>
        <w:pStyle w:val="Testo1"/>
        <w:numPr>
          <w:ilvl w:val="0"/>
          <w:numId w:val="5"/>
        </w:numPr>
        <w:spacing w:line="240" w:lineRule="exact"/>
        <w:rPr>
          <w:rFonts w:cs="Times"/>
          <w:noProof w:val="0"/>
          <w:spacing w:val="-5"/>
          <w:szCs w:val="18"/>
        </w:rPr>
      </w:pPr>
      <w:r w:rsidRPr="00341530">
        <w:rPr>
          <w:rFonts w:cs="Times"/>
          <w:smallCaps/>
          <w:noProof w:val="0"/>
          <w:spacing w:val="-5"/>
          <w:sz w:val="16"/>
          <w:szCs w:val="16"/>
        </w:rPr>
        <w:t>A. Tursi, P.A. Varesi</w:t>
      </w:r>
      <w:r w:rsidRPr="007E3ED0">
        <w:rPr>
          <w:rFonts w:cs="Times"/>
          <w:smallCaps/>
          <w:noProof w:val="0"/>
          <w:spacing w:val="-5"/>
          <w:szCs w:val="18"/>
        </w:rPr>
        <w:t>,</w:t>
      </w:r>
      <w:r w:rsidRPr="007E3ED0">
        <w:rPr>
          <w:rFonts w:cs="Times"/>
          <w:i/>
          <w:noProof w:val="0"/>
          <w:spacing w:val="-5"/>
          <w:szCs w:val="18"/>
        </w:rPr>
        <w:t xml:space="preserve"> Istituzioni di diritto del lavoro (Rapporti di lavoro e relazioni sindacali nel settore privato),</w:t>
      </w:r>
      <w:r w:rsidRPr="007E3ED0">
        <w:rPr>
          <w:rFonts w:cs="Times"/>
          <w:noProof w:val="0"/>
          <w:spacing w:val="-5"/>
          <w:szCs w:val="18"/>
        </w:rPr>
        <w:t xml:space="preserve"> Cedam</w:t>
      </w:r>
      <w:r w:rsidR="0026224B" w:rsidRPr="007E3ED0">
        <w:rPr>
          <w:rFonts w:cs="Times"/>
          <w:noProof w:val="0"/>
          <w:spacing w:val="-5"/>
          <w:szCs w:val="18"/>
        </w:rPr>
        <w:t xml:space="preserve">-Wolters Kluwer, </w:t>
      </w:r>
      <w:r w:rsidR="003553C7" w:rsidRPr="007E3ED0">
        <w:rPr>
          <w:noProof w:val="0"/>
        </w:rPr>
        <w:t>latest available edition</w:t>
      </w:r>
      <w:r w:rsidRPr="007E3ED0">
        <w:rPr>
          <w:rFonts w:cs="Times"/>
          <w:noProof w:val="0"/>
          <w:spacing w:val="-5"/>
          <w:szCs w:val="18"/>
        </w:rPr>
        <w:t>.</w:t>
      </w:r>
      <w:r w:rsidR="00677CB6" w:rsidRPr="007E3ED0">
        <w:rPr>
          <w:rFonts w:cs="Times"/>
          <w:noProof w:val="0"/>
          <w:spacing w:val="-5"/>
          <w:szCs w:val="18"/>
        </w:rPr>
        <w:t xml:space="preserve"> </w:t>
      </w:r>
    </w:p>
    <w:p w14:paraId="52E65B21" w14:textId="77777777" w:rsidR="003553C7" w:rsidRPr="000F165B" w:rsidRDefault="003553C7" w:rsidP="003553C7">
      <w:pPr>
        <w:spacing w:before="240" w:after="120"/>
        <w:rPr>
          <w:b/>
          <w:i/>
          <w:sz w:val="18"/>
          <w:lang w:val="en-GB"/>
        </w:rPr>
      </w:pPr>
      <w:r w:rsidRPr="000F165B">
        <w:rPr>
          <w:b/>
          <w:i/>
          <w:sz w:val="18"/>
          <w:lang w:val="en-GB"/>
        </w:rPr>
        <w:t>TEACHING METHOD</w:t>
      </w:r>
    </w:p>
    <w:p w14:paraId="5F8BB5B6" w14:textId="5B82FB55" w:rsidR="00DA5135" w:rsidRPr="000F165B" w:rsidRDefault="003553C7" w:rsidP="003553C7">
      <w:pPr>
        <w:pStyle w:val="Testo2"/>
        <w:rPr>
          <w:rFonts w:cs="Times"/>
          <w:noProof w:val="0"/>
          <w:szCs w:val="18"/>
          <w:lang w:val="en-GB"/>
        </w:rPr>
      </w:pPr>
      <w:r w:rsidRPr="000F165B">
        <w:rPr>
          <w:noProof w:val="0"/>
          <w:lang w:val="en-GB"/>
        </w:rPr>
        <w:t>Frontal lectures</w:t>
      </w:r>
      <w:r w:rsidRPr="000F165B">
        <w:rPr>
          <w:rFonts w:cs="Times"/>
          <w:noProof w:val="0"/>
          <w:szCs w:val="18"/>
          <w:lang w:val="en-GB"/>
        </w:rPr>
        <w:t xml:space="preserve"> </w:t>
      </w:r>
      <w:r w:rsidR="0026224B" w:rsidRPr="000F165B">
        <w:rPr>
          <w:rFonts w:cs="Times"/>
          <w:noProof w:val="0"/>
          <w:szCs w:val="18"/>
          <w:lang w:val="en-GB"/>
        </w:rPr>
        <w:t xml:space="preserve">in </w:t>
      </w:r>
      <w:r w:rsidRPr="000F165B">
        <w:rPr>
          <w:rFonts w:cs="Times"/>
          <w:noProof w:val="0"/>
          <w:szCs w:val="18"/>
          <w:lang w:val="en-GB"/>
        </w:rPr>
        <w:t>class</w:t>
      </w:r>
      <w:r w:rsidR="0026224B" w:rsidRPr="000F165B">
        <w:rPr>
          <w:rFonts w:cs="Times"/>
          <w:noProof w:val="0"/>
          <w:szCs w:val="18"/>
          <w:lang w:val="en-GB"/>
        </w:rPr>
        <w:t>,</w:t>
      </w:r>
      <w:r w:rsidRPr="000F165B">
        <w:rPr>
          <w:rFonts w:cs="Times"/>
          <w:noProof w:val="0"/>
          <w:szCs w:val="18"/>
          <w:lang w:val="en-GB"/>
        </w:rPr>
        <w:t xml:space="preserve"> with possible practical activities and talks by experts.</w:t>
      </w:r>
    </w:p>
    <w:p w14:paraId="028E4040" w14:textId="77777777" w:rsidR="003553C7" w:rsidRPr="000F165B" w:rsidRDefault="003553C7" w:rsidP="003553C7">
      <w:pPr>
        <w:pStyle w:val="Testo2"/>
        <w:ind w:firstLine="0"/>
        <w:rPr>
          <w:b/>
          <w:i/>
          <w:noProof w:val="0"/>
          <w:lang w:val="en-GB"/>
        </w:rPr>
      </w:pPr>
    </w:p>
    <w:p w14:paraId="0670474B" w14:textId="77777777" w:rsidR="003553C7" w:rsidRPr="000F165B" w:rsidRDefault="003553C7" w:rsidP="003553C7">
      <w:pPr>
        <w:pStyle w:val="Testo2"/>
        <w:ind w:firstLine="0"/>
        <w:rPr>
          <w:noProof w:val="0"/>
          <w:szCs w:val="18"/>
          <w:lang w:val="en-GB"/>
        </w:rPr>
      </w:pPr>
      <w:r w:rsidRPr="000F165B">
        <w:rPr>
          <w:b/>
          <w:i/>
          <w:noProof w:val="0"/>
          <w:lang w:val="en-GB"/>
        </w:rPr>
        <w:t>ASSESSMENT METHOD AND CRITERIA</w:t>
      </w:r>
      <w:r w:rsidRPr="000F165B">
        <w:rPr>
          <w:noProof w:val="0"/>
          <w:szCs w:val="18"/>
          <w:lang w:val="en-GB"/>
        </w:rPr>
        <w:t xml:space="preserve"> </w:t>
      </w:r>
    </w:p>
    <w:p w14:paraId="6D6C2A19" w14:textId="77777777" w:rsidR="003553C7" w:rsidRPr="000F165B" w:rsidRDefault="003553C7" w:rsidP="003553C7">
      <w:pPr>
        <w:pStyle w:val="Testo2"/>
        <w:ind w:firstLine="0"/>
        <w:rPr>
          <w:noProof w:val="0"/>
          <w:szCs w:val="18"/>
          <w:lang w:val="en-GB"/>
        </w:rPr>
      </w:pPr>
    </w:p>
    <w:p w14:paraId="63A84ABD" w14:textId="02B24C72" w:rsidR="006C58B4" w:rsidRPr="000F165B" w:rsidRDefault="00A05D27" w:rsidP="00CE7D8B">
      <w:pPr>
        <w:pStyle w:val="Testo2"/>
        <w:rPr>
          <w:noProof w:val="0"/>
          <w:szCs w:val="18"/>
          <w:lang w:val="en-GB"/>
        </w:rPr>
      </w:pPr>
      <w:r w:rsidRPr="000F165B">
        <w:rPr>
          <w:noProof w:val="0"/>
          <w:lang w:val="en-GB"/>
        </w:rPr>
        <w:t>The final exam is designed to assess students’ preparation in relation to the learning objectives. Students will be assessed by means of a</w:t>
      </w:r>
      <w:r w:rsidR="00C718BB" w:rsidRPr="000F165B">
        <w:rPr>
          <w:noProof w:val="0"/>
          <w:lang w:val="en-GB"/>
        </w:rPr>
        <w:t xml:space="preserve"> written pre-selective test with mainly multiple-choice questions</w:t>
      </w:r>
      <w:r w:rsidR="00CB051C" w:rsidRPr="000F165B">
        <w:rPr>
          <w:noProof w:val="0"/>
          <w:lang w:val="en-GB"/>
        </w:rPr>
        <w:t xml:space="preserve"> </w:t>
      </w:r>
      <w:r w:rsidR="00C718BB" w:rsidRPr="000F165B">
        <w:rPr>
          <w:noProof w:val="0"/>
          <w:lang w:val="en-GB"/>
        </w:rPr>
        <w:t>followed by an</w:t>
      </w:r>
      <w:r w:rsidRPr="000F165B">
        <w:rPr>
          <w:noProof w:val="0"/>
          <w:lang w:val="en-GB"/>
        </w:rPr>
        <w:t xml:space="preserve"> oral exam </w:t>
      </w:r>
      <w:r w:rsidR="00C718BB" w:rsidRPr="000F165B">
        <w:rPr>
          <w:noProof w:val="0"/>
          <w:lang w:val="en-GB"/>
        </w:rPr>
        <w:t xml:space="preserve">that can be taken only by students who </w:t>
      </w:r>
      <w:r w:rsidR="00CB051C" w:rsidRPr="000F165B">
        <w:rPr>
          <w:noProof w:val="0"/>
          <w:lang w:val="en-GB"/>
        </w:rPr>
        <w:t xml:space="preserve">have </w:t>
      </w:r>
      <w:r w:rsidR="00C718BB" w:rsidRPr="000F165B">
        <w:rPr>
          <w:noProof w:val="0"/>
          <w:lang w:val="en-GB"/>
        </w:rPr>
        <w:t xml:space="preserve">passed the written test. Therefore, failing the written test prevents access to the subsequent oral exam. As a rule, the written test is corrected shortly after the submission of the papers, so that the oral exam can start on the same day. Both the written and the oral exam </w:t>
      </w:r>
      <w:r w:rsidR="00C718BB" w:rsidRPr="000F165B">
        <w:rPr>
          <w:noProof w:val="0"/>
          <w:lang w:val="en-GB"/>
        </w:rPr>
        <w:lastRenderedPageBreak/>
        <w:t>can focus on all the topics of the course syllabus.</w:t>
      </w:r>
      <w:r w:rsidR="00CE7D8B" w:rsidRPr="000F165B">
        <w:rPr>
          <w:noProof w:val="0"/>
          <w:lang w:val="en-GB"/>
        </w:rPr>
        <w:t xml:space="preserve"> The final mark </w:t>
      </w:r>
      <w:r w:rsidR="00327237" w:rsidRPr="000F165B">
        <w:rPr>
          <w:noProof w:val="0"/>
          <w:lang w:val="en-GB"/>
        </w:rPr>
        <w:t>considers</w:t>
      </w:r>
      <w:r w:rsidR="00CE7D8B" w:rsidRPr="000F165B">
        <w:rPr>
          <w:noProof w:val="0"/>
          <w:lang w:val="en-GB"/>
        </w:rPr>
        <w:t xml:space="preserve"> the results obtained in both tests, in e</w:t>
      </w:r>
      <w:r w:rsidR="00AD73D3">
        <w:rPr>
          <w:noProof w:val="0"/>
          <w:lang w:val="en-GB"/>
        </w:rPr>
        <w:t>qu</w:t>
      </w:r>
      <w:r w:rsidR="00CE7D8B" w:rsidRPr="000F165B">
        <w:rPr>
          <w:noProof w:val="0"/>
          <w:lang w:val="en-GB"/>
        </w:rPr>
        <w:t>al measure. The criteria for assessing students are as follows.</w:t>
      </w:r>
    </w:p>
    <w:p w14:paraId="34BD5A71" w14:textId="437E5DF1" w:rsidR="00A05D27" w:rsidRPr="00341530" w:rsidRDefault="00CE7D8B" w:rsidP="00341530">
      <w:pPr>
        <w:pStyle w:val="Testo2"/>
        <w:rPr>
          <w:noProof w:val="0"/>
          <w:lang w:val="en-GB"/>
        </w:rPr>
      </w:pPr>
      <w:r w:rsidRPr="000F165B">
        <w:rPr>
          <w:noProof w:val="0"/>
          <w:szCs w:val="18"/>
          <w:lang w:val="en-GB"/>
        </w:rPr>
        <w:t>To pass the exam st</w:t>
      </w:r>
      <w:r w:rsidR="00C273C1" w:rsidRPr="000F165B">
        <w:rPr>
          <w:noProof w:val="0"/>
          <w:szCs w:val="18"/>
          <w:lang w:val="en-GB"/>
        </w:rPr>
        <w:t>u</w:t>
      </w:r>
      <w:r w:rsidRPr="000F165B">
        <w:rPr>
          <w:noProof w:val="0"/>
          <w:szCs w:val="18"/>
          <w:lang w:val="en-GB"/>
        </w:rPr>
        <w:t xml:space="preserve">dents must demonstrate knowledge of content, </w:t>
      </w:r>
      <w:r w:rsidR="00327237" w:rsidRPr="000F165B">
        <w:rPr>
          <w:noProof w:val="0"/>
          <w:szCs w:val="18"/>
          <w:lang w:val="en-GB"/>
        </w:rPr>
        <w:t>definitions,</w:t>
      </w:r>
      <w:r w:rsidRPr="000F165B">
        <w:rPr>
          <w:noProof w:val="0"/>
          <w:szCs w:val="18"/>
          <w:lang w:val="en-GB"/>
        </w:rPr>
        <w:t xml:space="preserve"> and key concepts of the subjects, which must first of all be demonstrated in the written test.</w:t>
      </w:r>
      <w:r w:rsidR="000F165B" w:rsidRPr="000F165B">
        <w:rPr>
          <w:noProof w:val="0"/>
          <w:szCs w:val="18"/>
          <w:lang w:val="en-GB"/>
        </w:rPr>
        <w:t xml:space="preserve"> </w:t>
      </w:r>
      <w:r w:rsidR="000F165B" w:rsidRPr="000F165B">
        <w:rPr>
          <w:noProof w:val="0"/>
          <w:lang w:val="en-GB"/>
        </w:rPr>
        <w:t>S</w:t>
      </w:r>
      <w:r w:rsidR="00A05D27" w:rsidRPr="000F165B">
        <w:rPr>
          <w:noProof w:val="0"/>
          <w:lang w:val="en-GB"/>
        </w:rPr>
        <w:t>tudents who demonstrate broad knowledge of course t</w:t>
      </w:r>
      <w:r w:rsidR="000F165B" w:rsidRPr="000F165B">
        <w:rPr>
          <w:noProof w:val="0"/>
          <w:lang w:val="en-GB"/>
        </w:rPr>
        <w:t>opics</w:t>
      </w:r>
      <w:r w:rsidR="00A05D27" w:rsidRPr="000F165B">
        <w:rPr>
          <w:noProof w:val="0"/>
          <w:lang w:val="en-GB"/>
        </w:rPr>
        <w:t>, an ability to use critical</w:t>
      </w:r>
      <w:r w:rsidR="000F165B" w:rsidRPr="000F165B">
        <w:rPr>
          <w:noProof w:val="0"/>
          <w:lang w:val="en-GB"/>
        </w:rPr>
        <w:t xml:space="preserve"> </w:t>
      </w:r>
      <w:r w:rsidR="00A05D27" w:rsidRPr="000F165B">
        <w:rPr>
          <w:noProof w:val="0"/>
          <w:lang w:val="en-GB"/>
        </w:rPr>
        <w:t xml:space="preserve">knowledge and </w:t>
      </w:r>
      <w:r w:rsidR="000F165B" w:rsidRPr="000F165B">
        <w:rPr>
          <w:noProof w:val="0"/>
          <w:lang w:val="en-GB"/>
        </w:rPr>
        <w:t xml:space="preserve">mastery of legal language and argumentative techniques </w:t>
      </w:r>
      <w:r w:rsidR="00A05D27" w:rsidRPr="000F165B">
        <w:rPr>
          <w:noProof w:val="0"/>
          <w:lang w:val="en-GB"/>
        </w:rPr>
        <w:t xml:space="preserve">will be </w:t>
      </w:r>
      <w:r w:rsidR="000F165B" w:rsidRPr="000F165B">
        <w:rPr>
          <w:noProof w:val="0"/>
          <w:lang w:val="en-GB"/>
        </w:rPr>
        <w:t>awarded</w:t>
      </w:r>
      <w:r w:rsidR="00A05D27" w:rsidRPr="000F165B">
        <w:rPr>
          <w:noProof w:val="0"/>
          <w:lang w:val="en-GB"/>
        </w:rPr>
        <w:t xml:space="preserve"> excellent</w:t>
      </w:r>
      <w:r w:rsidR="000F165B" w:rsidRPr="000F165B">
        <w:rPr>
          <w:noProof w:val="0"/>
          <w:lang w:val="en-GB"/>
        </w:rPr>
        <w:t xml:space="preserve"> marks. S</w:t>
      </w:r>
      <w:r w:rsidR="00A05D27" w:rsidRPr="000F165B">
        <w:rPr>
          <w:noProof w:val="0"/>
          <w:lang w:val="en-GB"/>
        </w:rPr>
        <w:t xml:space="preserve">tudents who demonstrate a capacity for analysis and synthesis that is sometimes lacking in structure and/or fail to use entirely appropriate language will be </w:t>
      </w:r>
      <w:r w:rsidR="000F165B" w:rsidRPr="000F165B">
        <w:rPr>
          <w:noProof w:val="0"/>
          <w:lang w:val="en-GB"/>
        </w:rPr>
        <w:t>awarded</w:t>
      </w:r>
      <w:r w:rsidR="00A05D27" w:rsidRPr="000F165B">
        <w:rPr>
          <w:noProof w:val="0"/>
          <w:lang w:val="en-GB"/>
        </w:rPr>
        <w:t xml:space="preserve"> fair/good</w:t>
      </w:r>
      <w:r w:rsidR="000F165B" w:rsidRPr="000F165B">
        <w:rPr>
          <w:noProof w:val="0"/>
          <w:lang w:val="en-GB"/>
        </w:rPr>
        <w:t xml:space="preserve"> marks</w:t>
      </w:r>
      <w:r w:rsidR="00A05D27" w:rsidRPr="000F165B">
        <w:rPr>
          <w:noProof w:val="0"/>
          <w:lang w:val="en-GB"/>
        </w:rPr>
        <w:t>, depending on the level of preparation demonstrated in the exam.</w:t>
      </w:r>
      <w:r w:rsidR="000F165B" w:rsidRPr="000F165B">
        <w:rPr>
          <w:noProof w:val="0"/>
          <w:lang w:val="en-GB"/>
        </w:rPr>
        <w:t xml:space="preserve"> S</w:t>
      </w:r>
      <w:r w:rsidR="00A05D27" w:rsidRPr="000F165B">
        <w:rPr>
          <w:noProof w:val="0"/>
          <w:lang w:val="en-GB"/>
        </w:rPr>
        <w:t>tudents who reveal gaps in their knowledge and use inappropriate if not entirely incorrect language whilst demonstrating basic knowledge of the syllabus will be awarded sufficient mark</w:t>
      </w:r>
      <w:r w:rsidR="000F165B" w:rsidRPr="000F165B">
        <w:rPr>
          <w:noProof w:val="0"/>
          <w:lang w:val="en-GB"/>
        </w:rPr>
        <w:t>s</w:t>
      </w:r>
      <w:r w:rsidR="00A05D27" w:rsidRPr="000F165B">
        <w:rPr>
          <w:noProof w:val="0"/>
          <w:lang w:val="en-GB"/>
        </w:rPr>
        <w:t>.</w:t>
      </w:r>
      <w:r w:rsidR="000F165B" w:rsidRPr="000F165B">
        <w:rPr>
          <w:noProof w:val="0"/>
          <w:lang w:val="en-GB"/>
        </w:rPr>
        <w:t xml:space="preserve"> </w:t>
      </w:r>
      <w:r w:rsidR="00A05D27" w:rsidRPr="000F165B">
        <w:rPr>
          <w:noProof w:val="0"/>
          <w:lang w:val="en-GB"/>
        </w:rPr>
        <w:t>Students demonstrating serious gaps in their knowledge or who have, in any case,</w:t>
      </w:r>
      <w:r w:rsidR="000F165B" w:rsidRPr="000F165B">
        <w:rPr>
          <w:noProof w:val="0"/>
          <w:lang w:val="en-GB"/>
        </w:rPr>
        <w:t xml:space="preserve"> </w:t>
      </w:r>
      <w:r w:rsidR="00A05D27" w:rsidRPr="000F165B">
        <w:rPr>
          <w:noProof w:val="0"/>
          <w:lang w:val="en-GB"/>
        </w:rPr>
        <w:t xml:space="preserve">missed out on part of the syllabus, use incorrect language or </w:t>
      </w:r>
      <w:r w:rsidR="000F165B" w:rsidRPr="000F165B">
        <w:rPr>
          <w:noProof w:val="0"/>
          <w:lang w:val="en-GB"/>
        </w:rPr>
        <w:t>are</w:t>
      </w:r>
      <w:r w:rsidR="00A05D27" w:rsidRPr="000F165B">
        <w:rPr>
          <w:noProof w:val="0"/>
          <w:lang w:val="en-GB"/>
        </w:rPr>
        <w:t xml:space="preserve"> unfamiliar with the reading material will not pass the exam.</w:t>
      </w:r>
    </w:p>
    <w:p w14:paraId="496F7586" w14:textId="272DACEE" w:rsidR="00DA5135" w:rsidRPr="000F165B" w:rsidRDefault="003553C7" w:rsidP="00DA5135">
      <w:pPr>
        <w:spacing w:before="240" w:after="120"/>
        <w:rPr>
          <w:rFonts w:ascii="Times" w:hAnsi="Times" w:cs="Times"/>
          <w:b/>
          <w:i/>
          <w:sz w:val="18"/>
          <w:szCs w:val="18"/>
          <w:lang w:val="en-GB"/>
        </w:rPr>
      </w:pPr>
      <w:r w:rsidRPr="000F165B">
        <w:rPr>
          <w:rFonts w:ascii="Times" w:hAnsi="Times" w:cs="Times"/>
          <w:b/>
          <w:i/>
          <w:sz w:val="18"/>
          <w:szCs w:val="18"/>
          <w:lang w:val="en-GB"/>
        </w:rPr>
        <w:t>NOTES AND</w:t>
      </w:r>
      <w:r w:rsidR="004B2137" w:rsidRPr="000F165B">
        <w:rPr>
          <w:rFonts w:ascii="Times" w:hAnsi="Times" w:cs="Times"/>
          <w:b/>
          <w:i/>
          <w:sz w:val="18"/>
          <w:szCs w:val="18"/>
          <w:lang w:val="en-GB"/>
        </w:rPr>
        <w:t xml:space="preserve"> PREREQUISIT</w:t>
      </w:r>
      <w:r w:rsidRPr="000F165B">
        <w:rPr>
          <w:rFonts w:ascii="Times" w:hAnsi="Times" w:cs="Times"/>
          <w:b/>
          <w:i/>
          <w:sz w:val="18"/>
          <w:szCs w:val="18"/>
          <w:lang w:val="en-GB"/>
        </w:rPr>
        <w:t>ES</w:t>
      </w:r>
    </w:p>
    <w:p w14:paraId="53FC80D4" w14:textId="7CA4AEA5" w:rsidR="008730BA" w:rsidRPr="000F165B" w:rsidRDefault="003553C7" w:rsidP="00AD0711">
      <w:pPr>
        <w:pStyle w:val="Testo2"/>
        <w:rPr>
          <w:noProof w:val="0"/>
          <w:lang w:val="en-GB"/>
        </w:rPr>
      </w:pPr>
      <w:r w:rsidRPr="000F165B">
        <w:rPr>
          <w:noProof w:val="0"/>
          <w:lang w:val="en-GB"/>
        </w:rPr>
        <w:t xml:space="preserve">There are no specific prerequisites for this course. </w:t>
      </w:r>
    </w:p>
    <w:p w14:paraId="6CBB9A8D" w14:textId="77777777" w:rsidR="00A945C9" w:rsidRPr="000F165B" w:rsidRDefault="00A945C9" w:rsidP="00A945C9">
      <w:pPr>
        <w:pStyle w:val="Testo2"/>
        <w:rPr>
          <w:noProof w:val="0"/>
          <w:lang w:val="en-GB"/>
        </w:rPr>
      </w:pPr>
      <w:r w:rsidRPr="000F165B">
        <w:rPr>
          <w:noProof w:val="0"/>
          <w:lang w:val="en-GB"/>
        </w:rPr>
        <w:t xml:space="preserve">Further information can be found on the lecturer's webpage at http://docenti.unicatt.it/web/searchByName.do?language=ENG or on the Faculty notice board. </w:t>
      </w:r>
    </w:p>
    <w:p w14:paraId="51B6B009" w14:textId="77777777" w:rsidR="00AD0711" w:rsidRPr="007E3ED0" w:rsidRDefault="00AD0711" w:rsidP="00A127BE">
      <w:pPr>
        <w:pStyle w:val="Testo2"/>
        <w:ind w:firstLine="0"/>
        <w:rPr>
          <w:szCs w:val="18"/>
          <w:lang w:val="en-US"/>
        </w:rPr>
      </w:pPr>
    </w:p>
    <w:sectPr w:rsidR="00AD0711" w:rsidRPr="007E3ED0" w:rsidSect="00323219">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F054" w14:textId="77777777" w:rsidR="000E54F7" w:rsidRDefault="000E54F7" w:rsidP="00677CB6">
      <w:pPr>
        <w:spacing w:line="240" w:lineRule="auto"/>
      </w:pPr>
      <w:r>
        <w:separator/>
      </w:r>
    </w:p>
  </w:endnote>
  <w:endnote w:type="continuationSeparator" w:id="0">
    <w:p w14:paraId="7B5ABA46" w14:textId="77777777" w:rsidR="000E54F7" w:rsidRDefault="000E54F7" w:rsidP="00677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8F32" w14:textId="77777777" w:rsidR="000E54F7" w:rsidRDefault="000E54F7" w:rsidP="00677CB6">
      <w:pPr>
        <w:spacing w:line="240" w:lineRule="auto"/>
      </w:pPr>
      <w:r>
        <w:separator/>
      </w:r>
    </w:p>
  </w:footnote>
  <w:footnote w:type="continuationSeparator" w:id="0">
    <w:p w14:paraId="336967B8" w14:textId="77777777" w:rsidR="000E54F7" w:rsidRDefault="000E54F7" w:rsidP="00677C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50345"/>
    <w:multiLevelType w:val="hybridMultilevel"/>
    <w:tmpl w:val="5C746170"/>
    <w:lvl w:ilvl="0" w:tplc="17C2B2AE">
      <w:start w:val="1"/>
      <w:numFmt w:val="bullet"/>
      <w:lvlText w:val="–"/>
      <w:lvlJc w:val="left"/>
      <w:pPr>
        <w:ind w:left="360" w:hanging="360"/>
      </w:pPr>
      <w:rPr>
        <w:rFonts w:ascii="Times New Roman" w:eastAsia="DejaVu Sans"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CE45256"/>
    <w:multiLevelType w:val="hybridMultilevel"/>
    <w:tmpl w:val="E30E3306"/>
    <w:lvl w:ilvl="0" w:tplc="0A3AD25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B0663A"/>
    <w:multiLevelType w:val="hybridMultilevel"/>
    <w:tmpl w:val="F1806A8A"/>
    <w:lvl w:ilvl="0" w:tplc="CF8CAB80">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67F03F87"/>
    <w:multiLevelType w:val="hybridMultilevel"/>
    <w:tmpl w:val="B28E9C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87448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5811689">
    <w:abstractNumId w:val="0"/>
  </w:num>
  <w:num w:numId="3" w16cid:durableId="1646204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2265296">
    <w:abstractNumId w:val="1"/>
  </w:num>
  <w:num w:numId="5" w16cid:durableId="645202363">
    <w:abstractNumId w:val="2"/>
  </w:num>
  <w:num w:numId="6" w16cid:durableId="2140494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DF6"/>
    <w:rsid w:val="000128E4"/>
    <w:rsid w:val="0002335C"/>
    <w:rsid w:val="00071B8B"/>
    <w:rsid w:val="000C7E5C"/>
    <w:rsid w:val="000D7156"/>
    <w:rsid w:val="000E4CDC"/>
    <w:rsid w:val="000E54F7"/>
    <w:rsid w:val="000F165B"/>
    <w:rsid w:val="0016348F"/>
    <w:rsid w:val="00173127"/>
    <w:rsid w:val="001E1DCB"/>
    <w:rsid w:val="001F1873"/>
    <w:rsid w:val="0026224B"/>
    <w:rsid w:val="00270D49"/>
    <w:rsid w:val="002C3F82"/>
    <w:rsid w:val="002C5AA7"/>
    <w:rsid w:val="002E289B"/>
    <w:rsid w:val="002F7E5F"/>
    <w:rsid w:val="00323219"/>
    <w:rsid w:val="00327237"/>
    <w:rsid w:val="00341530"/>
    <w:rsid w:val="003553C7"/>
    <w:rsid w:val="00367DF6"/>
    <w:rsid w:val="00400358"/>
    <w:rsid w:val="00406E9A"/>
    <w:rsid w:val="00407B2C"/>
    <w:rsid w:val="004124DD"/>
    <w:rsid w:val="004545BF"/>
    <w:rsid w:val="004B2137"/>
    <w:rsid w:val="004C6055"/>
    <w:rsid w:val="004F501A"/>
    <w:rsid w:val="0053211B"/>
    <w:rsid w:val="00565A52"/>
    <w:rsid w:val="0058439A"/>
    <w:rsid w:val="00594786"/>
    <w:rsid w:val="005A0246"/>
    <w:rsid w:val="005A19FC"/>
    <w:rsid w:val="005A6BC8"/>
    <w:rsid w:val="005B3CBA"/>
    <w:rsid w:val="005B6FAB"/>
    <w:rsid w:val="005F000B"/>
    <w:rsid w:val="00646B72"/>
    <w:rsid w:val="00647031"/>
    <w:rsid w:val="00672E76"/>
    <w:rsid w:val="00677CB6"/>
    <w:rsid w:val="00685D6E"/>
    <w:rsid w:val="006B4F7D"/>
    <w:rsid w:val="006C58B4"/>
    <w:rsid w:val="00701B3E"/>
    <w:rsid w:val="00705A91"/>
    <w:rsid w:val="007221FA"/>
    <w:rsid w:val="00764FB3"/>
    <w:rsid w:val="007801EE"/>
    <w:rsid w:val="007A3246"/>
    <w:rsid w:val="007B0040"/>
    <w:rsid w:val="007E3ED0"/>
    <w:rsid w:val="00802F7B"/>
    <w:rsid w:val="00827A15"/>
    <w:rsid w:val="00845F0D"/>
    <w:rsid w:val="008730BA"/>
    <w:rsid w:val="008872C2"/>
    <w:rsid w:val="008B0C85"/>
    <w:rsid w:val="008E056F"/>
    <w:rsid w:val="008E3C36"/>
    <w:rsid w:val="008E4907"/>
    <w:rsid w:val="008F0743"/>
    <w:rsid w:val="008F249A"/>
    <w:rsid w:val="00907504"/>
    <w:rsid w:val="00942386"/>
    <w:rsid w:val="00972058"/>
    <w:rsid w:val="00983B0E"/>
    <w:rsid w:val="009A4C9A"/>
    <w:rsid w:val="009C1DCF"/>
    <w:rsid w:val="009E1975"/>
    <w:rsid w:val="009E4DC3"/>
    <w:rsid w:val="00A05D27"/>
    <w:rsid w:val="00A127BE"/>
    <w:rsid w:val="00A6440A"/>
    <w:rsid w:val="00A776F6"/>
    <w:rsid w:val="00A945C9"/>
    <w:rsid w:val="00AD0711"/>
    <w:rsid w:val="00AD10DF"/>
    <w:rsid w:val="00AD73D3"/>
    <w:rsid w:val="00B00D4A"/>
    <w:rsid w:val="00B2215C"/>
    <w:rsid w:val="00B4797C"/>
    <w:rsid w:val="00BC1149"/>
    <w:rsid w:val="00C273C1"/>
    <w:rsid w:val="00C718BB"/>
    <w:rsid w:val="00C94B57"/>
    <w:rsid w:val="00C96566"/>
    <w:rsid w:val="00C976A9"/>
    <w:rsid w:val="00CB051C"/>
    <w:rsid w:val="00CD6057"/>
    <w:rsid w:val="00CE7D8B"/>
    <w:rsid w:val="00D95D89"/>
    <w:rsid w:val="00DA185D"/>
    <w:rsid w:val="00DA5135"/>
    <w:rsid w:val="00DE137B"/>
    <w:rsid w:val="00DE4D25"/>
    <w:rsid w:val="00E22469"/>
    <w:rsid w:val="00E24C19"/>
    <w:rsid w:val="00E34961"/>
    <w:rsid w:val="00E5545A"/>
    <w:rsid w:val="00E63203"/>
    <w:rsid w:val="00E926B6"/>
    <w:rsid w:val="00EB55D1"/>
    <w:rsid w:val="00EE2F63"/>
    <w:rsid w:val="00EE5607"/>
    <w:rsid w:val="00F064B5"/>
    <w:rsid w:val="00F5108B"/>
    <w:rsid w:val="00F66B14"/>
    <w:rsid w:val="00FC7A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05A8"/>
  <w15:docId w15:val="{E936C2D3-835C-D142-B9EB-49595B28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35"/>
    <w:pPr>
      <w:spacing w:after="0" w:line="240" w:lineRule="exact"/>
      <w:jc w:val="both"/>
    </w:pPr>
    <w:rPr>
      <w:rFonts w:ascii="Times New Roman" w:eastAsia="MS Mincho" w:hAnsi="Times New Roman" w:cs="Times New Roman"/>
      <w:sz w:val="20"/>
      <w:szCs w:val="24"/>
      <w:lang w:eastAsia="it-IT"/>
    </w:rPr>
  </w:style>
  <w:style w:type="paragraph" w:styleId="Titolo1">
    <w:name w:val="heading 1"/>
    <w:next w:val="Titolo2"/>
    <w:link w:val="Titolo1Carattere"/>
    <w:qFormat/>
    <w:rsid w:val="00DA5135"/>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semiHidden/>
    <w:unhideWhenUsed/>
    <w:qFormat/>
    <w:rsid w:val="00DA5135"/>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DA513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A5135"/>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semiHidden/>
    <w:rsid w:val="00DA5135"/>
    <w:rPr>
      <w:rFonts w:ascii="Times" w:eastAsia="Times New Roman" w:hAnsi="Times" w:cs="Times New Roman"/>
      <w:smallCaps/>
      <w:noProof/>
      <w:sz w:val="18"/>
      <w:szCs w:val="20"/>
      <w:lang w:eastAsia="it-IT"/>
    </w:rPr>
  </w:style>
  <w:style w:type="paragraph" w:styleId="Paragrafoelenco">
    <w:name w:val="List Paragraph"/>
    <w:basedOn w:val="Normale"/>
    <w:uiPriority w:val="34"/>
    <w:qFormat/>
    <w:rsid w:val="00DA5135"/>
    <w:pPr>
      <w:ind w:left="720"/>
      <w:contextualSpacing/>
    </w:pPr>
  </w:style>
  <w:style w:type="paragraph" w:customStyle="1" w:styleId="Testo1">
    <w:name w:val="Testo 1"/>
    <w:rsid w:val="00DA5135"/>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DA5135"/>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DA5135"/>
    <w:rPr>
      <w:rFonts w:asciiTheme="majorHAnsi" w:eastAsiaTheme="majorEastAsia" w:hAnsiTheme="majorHAnsi" w:cstheme="majorBidi"/>
      <w:color w:val="1F4D78" w:themeColor="accent1" w:themeShade="7F"/>
      <w:sz w:val="24"/>
      <w:szCs w:val="24"/>
      <w:lang w:eastAsia="it-IT"/>
    </w:rPr>
  </w:style>
  <w:style w:type="paragraph" w:styleId="NormaleWeb">
    <w:name w:val="Normal (Web)"/>
    <w:basedOn w:val="Normale"/>
    <w:uiPriority w:val="99"/>
    <w:unhideWhenUsed/>
    <w:rsid w:val="00F66B14"/>
    <w:pPr>
      <w:spacing w:before="100" w:beforeAutospacing="1" w:after="100" w:afterAutospacing="1" w:line="240" w:lineRule="auto"/>
      <w:jc w:val="left"/>
    </w:pPr>
    <w:rPr>
      <w:rFonts w:eastAsia="Times New Roman"/>
      <w:sz w:val="24"/>
    </w:rPr>
  </w:style>
  <w:style w:type="paragraph" w:styleId="Testonotaapidipagina">
    <w:name w:val="footnote text"/>
    <w:basedOn w:val="Normale"/>
    <w:link w:val="TestonotaapidipaginaCarattere"/>
    <w:uiPriority w:val="99"/>
    <w:semiHidden/>
    <w:unhideWhenUsed/>
    <w:rsid w:val="00677CB6"/>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77CB6"/>
    <w:rPr>
      <w:rFonts w:ascii="Times New Roman" w:eastAsia="MS Mincho" w:hAnsi="Times New Roman" w:cs="Times New Roman"/>
      <w:sz w:val="20"/>
      <w:szCs w:val="20"/>
      <w:lang w:eastAsia="it-IT"/>
    </w:rPr>
  </w:style>
  <w:style w:type="character" w:styleId="Rimandonotaapidipagina">
    <w:name w:val="footnote reference"/>
    <w:basedOn w:val="Carpredefinitoparagrafo"/>
    <w:uiPriority w:val="99"/>
    <w:semiHidden/>
    <w:unhideWhenUsed/>
    <w:rsid w:val="00677CB6"/>
    <w:rPr>
      <w:vertAlign w:val="superscript"/>
    </w:rPr>
  </w:style>
  <w:style w:type="character" w:styleId="Collegamentoipertestuale">
    <w:name w:val="Hyperlink"/>
    <w:basedOn w:val="Carpredefinitoparagrafo"/>
    <w:unhideWhenUsed/>
    <w:rsid w:val="00677CB6"/>
    <w:rPr>
      <w:color w:val="0563C1" w:themeColor="hyperlink"/>
      <w:u w:val="single"/>
    </w:rPr>
  </w:style>
  <w:style w:type="character" w:styleId="Collegamentovisitato">
    <w:name w:val="FollowedHyperlink"/>
    <w:basedOn w:val="Carpredefinitoparagrafo"/>
    <w:uiPriority w:val="99"/>
    <w:semiHidden/>
    <w:unhideWhenUsed/>
    <w:rsid w:val="007B0040"/>
    <w:rPr>
      <w:color w:val="954F72" w:themeColor="followedHyperlink"/>
      <w:u w:val="single"/>
    </w:rPr>
  </w:style>
  <w:style w:type="character" w:customStyle="1" w:styleId="Testo2Carattere">
    <w:name w:val="Testo 2 Carattere"/>
    <w:link w:val="Testo2"/>
    <w:rsid w:val="008730BA"/>
    <w:rPr>
      <w:rFonts w:ascii="Times" w:eastAsia="Times New Roman" w:hAnsi="Times" w:cs="Times New Roman"/>
      <w:noProof/>
      <w:sz w:val="18"/>
      <w:szCs w:val="20"/>
      <w:lang w:eastAsia="it-IT"/>
    </w:rPr>
  </w:style>
  <w:style w:type="character" w:styleId="Menzionenonrisolta">
    <w:name w:val="Unresolved Mention"/>
    <w:basedOn w:val="Carpredefinitoparagrafo"/>
    <w:uiPriority w:val="99"/>
    <w:semiHidden/>
    <w:unhideWhenUsed/>
    <w:rsid w:val="00AD0711"/>
    <w:rPr>
      <w:color w:val="605E5C"/>
      <w:shd w:val="clear" w:color="auto" w:fill="E1DFDD"/>
    </w:rPr>
  </w:style>
  <w:style w:type="paragraph" w:styleId="Intestazione">
    <w:name w:val="header"/>
    <w:next w:val="Normale"/>
    <w:link w:val="IntestazioneCarattere"/>
    <w:rsid w:val="00A945C9"/>
    <w:pPr>
      <w:pBdr>
        <w:top w:val="nil"/>
        <w:left w:val="nil"/>
        <w:bottom w:val="nil"/>
        <w:right w:val="nil"/>
        <w:between w:val="nil"/>
        <w:bar w:val="nil"/>
      </w:pBdr>
      <w:spacing w:before="480" w:after="0" w:line="240" w:lineRule="exact"/>
      <w:ind w:left="284" w:hanging="284"/>
      <w:outlineLvl w:val="0"/>
    </w:pPr>
    <w:rPr>
      <w:rFonts w:ascii="Times" w:eastAsia="Arial Unicode MS" w:hAnsi="Times" w:cs="Arial Unicode MS"/>
      <w:b/>
      <w:bCs/>
      <w:color w:val="000000"/>
      <w:sz w:val="20"/>
      <w:szCs w:val="20"/>
      <w:u w:color="000000"/>
      <w:bdr w:val="nil"/>
      <w:lang w:val="en-GB" w:eastAsia="it-IT"/>
    </w:rPr>
  </w:style>
  <w:style w:type="character" w:customStyle="1" w:styleId="IntestazioneCarattere">
    <w:name w:val="Intestazione Carattere"/>
    <w:basedOn w:val="Carpredefinitoparagrafo"/>
    <w:link w:val="Intestazione"/>
    <w:rsid w:val="00A945C9"/>
    <w:rPr>
      <w:rFonts w:ascii="Times" w:eastAsia="Arial Unicode MS" w:hAnsi="Times" w:cs="Arial Unicode MS"/>
      <w:b/>
      <w:bCs/>
      <w:color w:val="000000"/>
      <w:sz w:val="20"/>
      <w:szCs w:val="20"/>
      <w:u w:color="000000"/>
      <w:bdr w:val="nil"/>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1935">
      <w:bodyDiv w:val="1"/>
      <w:marLeft w:val="0"/>
      <w:marRight w:val="0"/>
      <w:marTop w:val="0"/>
      <w:marBottom w:val="0"/>
      <w:divBdr>
        <w:top w:val="none" w:sz="0" w:space="0" w:color="auto"/>
        <w:left w:val="none" w:sz="0" w:space="0" w:color="auto"/>
        <w:bottom w:val="none" w:sz="0" w:space="0" w:color="auto"/>
        <w:right w:val="none" w:sz="0" w:space="0" w:color="auto"/>
      </w:divBdr>
    </w:div>
    <w:div w:id="15338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F36B-1D0D-1841-9D03-AA3C0718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905</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Occhino Antonella</dc:creator>
  <cp:keywords/>
  <dc:description/>
  <cp:lastModifiedBy>Bisello Stefano</cp:lastModifiedBy>
  <cp:revision>5</cp:revision>
  <dcterms:created xsi:type="dcterms:W3CDTF">2023-09-07T06:56:00Z</dcterms:created>
  <dcterms:modified xsi:type="dcterms:W3CDTF">2024-01-10T13:32:00Z</dcterms:modified>
</cp:coreProperties>
</file>