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85E25" w14:textId="77777777" w:rsidR="00E36A86" w:rsidRPr="005A60BE" w:rsidRDefault="002B581E" w:rsidP="002B75B2">
      <w:pPr>
        <w:pStyle w:val="Titolo1"/>
        <w:keepNext w:val="0"/>
        <w:suppressAutoHyphens w:val="0"/>
        <w:spacing w:after="0"/>
        <w:jc w:val="left"/>
        <w:rPr>
          <w:rFonts w:eastAsia="Times New Roman"/>
          <w:noProof/>
          <w:kern w:val="0"/>
          <w:sz w:val="20"/>
          <w:szCs w:val="20"/>
          <w:lang w:eastAsia="it-IT"/>
        </w:rPr>
      </w:pPr>
      <w:r w:rsidRPr="005A60BE">
        <w:rPr>
          <w:rFonts w:eastAsia="Times New Roman"/>
          <w:noProof/>
          <w:kern w:val="0"/>
          <w:sz w:val="20"/>
          <w:szCs w:val="20"/>
          <w:lang w:eastAsia="it-IT"/>
        </w:rPr>
        <w:t>Communications and Competition Law</w:t>
      </w:r>
    </w:p>
    <w:p w14:paraId="1AA0734E" w14:textId="77777777" w:rsidR="00893386" w:rsidRPr="005A60BE" w:rsidRDefault="002B581E" w:rsidP="00893386">
      <w:pPr>
        <w:pStyle w:val="Titolo2"/>
        <w:keepNext w:val="0"/>
        <w:numPr>
          <w:ilvl w:val="1"/>
          <w:numId w:val="1"/>
        </w:numPr>
        <w:tabs>
          <w:tab w:val="clear" w:pos="576"/>
        </w:tabs>
        <w:suppressAutoHyphens w:val="0"/>
        <w:spacing w:before="0" w:after="0"/>
        <w:ind w:left="0" w:firstLine="0"/>
        <w:jc w:val="left"/>
        <w:rPr>
          <w:rFonts w:eastAsia="Times New Roman" w:cs="Times New Roman"/>
          <w:noProof/>
          <w:kern w:val="0"/>
          <w:szCs w:val="20"/>
          <w:lang w:eastAsia="it-IT"/>
        </w:rPr>
      </w:pPr>
      <w:r w:rsidRPr="005A60BE">
        <w:rPr>
          <w:rFonts w:eastAsia="Times New Roman" w:cs="Times New Roman"/>
          <w:noProof/>
          <w:kern w:val="0"/>
          <w:szCs w:val="20"/>
          <w:lang w:eastAsia="it-IT"/>
        </w:rPr>
        <w:t>Prof. Debora Caldirola</w:t>
      </w:r>
    </w:p>
    <w:p w14:paraId="18744437" w14:textId="2ED2CBE5" w:rsidR="00831F40" w:rsidRPr="005A60BE" w:rsidRDefault="00831F40" w:rsidP="00964F19">
      <w:pPr>
        <w:spacing w:before="240" w:after="120"/>
        <w:rPr>
          <w:rFonts w:eastAsia="Times New Roman"/>
          <w:b/>
          <w:i/>
          <w:kern w:val="0"/>
          <w:sz w:val="18"/>
          <w:lang w:val="en-US" w:eastAsia="it-IT"/>
        </w:rPr>
      </w:pPr>
      <w:r w:rsidRPr="005A60BE">
        <w:rPr>
          <w:b/>
          <w:i/>
          <w:sz w:val="18"/>
          <w:lang w:val="en-US"/>
        </w:rPr>
        <w:t xml:space="preserve">COURSE AIMS AND INTENDED LEARNING OUTCOMES </w:t>
      </w:r>
    </w:p>
    <w:p w14:paraId="3F69B365" w14:textId="77777777" w:rsidR="00E36A86" w:rsidRPr="005A60BE" w:rsidRDefault="002B581E">
      <w:pPr>
        <w:rPr>
          <w:szCs w:val="18"/>
          <w:lang w:val="en-GB"/>
        </w:rPr>
      </w:pPr>
      <w:r w:rsidRPr="005A60BE">
        <w:rPr>
          <w:lang w:val="en-GB"/>
        </w:rPr>
        <w:t xml:space="preserve">The course proposes to offer a comprehensive view of the communications law, with special reference </w:t>
      </w:r>
      <w:r w:rsidRPr="005A60BE">
        <w:rPr>
          <w:szCs w:val="20"/>
          <w:lang w:val="en-GB"/>
        </w:rPr>
        <w:t>to new technologies</w:t>
      </w:r>
      <w:r w:rsidR="000470E2" w:rsidRPr="005A60BE">
        <w:rPr>
          <w:szCs w:val="20"/>
          <w:lang w:val="en-GB"/>
        </w:rPr>
        <w:t xml:space="preserve"> and the Web</w:t>
      </w:r>
      <w:r w:rsidRPr="005A60BE">
        <w:rPr>
          <w:szCs w:val="20"/>
          <w:lang w:val="en-GB"/>
        </w:rPr>
        <w:t>, shedding light on the antitrust dimension in which the various player operate and the rules that govern that dimension.</w:t>
      </w:r>
      <w:r w:rsidR="00831F40" w:rsidRPr="005A60BE">
        <w:rPr>
          <w:lang w:val="en-GB"/>
        </w:rPr>
        <w:t xml:space="preserve"> </w:t>
      </w:r>
      <w:proofErr w:type="gramStart"/>
      <w:r w:rsidR="00893386" w:rsidRPr="005A60BE">
        <w:rPr>
          <w:lang w:val="en-GB"/>
        </w:rPr>
        <w:t>In particular, it</w:t>
      </w:r>
      <w:proofErr w:type="gramEnd"/>
      <w:r w:rsidR="00893386" w:rsidRPr="005A60BE">
        <w:rPr>
          <w:lang w:val="en-GB"/>
        </w:rPr>
        <w:t xml:space="preserve"> aims to identify the rules underlying the different communication phenomena and the competition between economic actors, always considering the factual context in which law is applied and the case-law of independent administrative authorities</w:t>
      </w:r>
      <w:r w:rsidR="00112E1F" w:rsidRPr="005A60BE">
        <w:rPr>
          <w:szCs w:val="18"/>
          <w:lang w:val="en-GB"/>
        </w:rPr>
        <w:t>.</w:t>
      </w:r>
    </w:p>
    <w:p w14:paraId="5513F31F" w14:textId="77777777" w:rsidR="00295A53" w:rsidRPr="005A60BE" w:rsidRDefault="000470E2" w:rsidP="00295A53">
      <w:pPr>
        <w:spacing w:before="120"/>
        <w:rPr>
          <w:i/>
          <w:sz w:val="18"/>
          <w:lang w:val="en-GB"/>
        </w:rPr>
      </w:pPr>
      <w:r w:rsidRPr="005A60BE">
        <w:rPr>
          <w:i/>
          <w:sz w:val="18"/>
          <w:lang w:val="en-GB"/>
        </w:rPr>
        <w:t xml:space="preserve">Intended learning </w:t>
      </w:r>
      <w:proofErr w:type="gramStart"/>
      <w:r w:rsidRPr="005A60BE">
        <w:rPr>
          <w:i/>
          <w:sz w:val="18"/>
          <w:lang w:val="en-GB"/>
        </w:rPr>
        <w:t>outcomes</w:t>
      </w:r>
      <w:proofErr w:type="gramEnd"/>
    </w:p>
    <w:p w14:paraId="7962C666" w14:textId="77777777" w:rsidR="00295A53" w:rsidRPr="005A60BE" w:rsidRDefault="009633AF" w:rsidP="00295A53">
      <w:pPr>
        <w:rPr>
          <w:lang w:val="en-GB"/>
        </w:rPr>
      </w:pPr>
      <w:r w:rsidRPr="005A60BE">
        <w:rPr>
          <w:lang w:val="en-GB"/>
        </w:rPr>
        <w:t>At the end of the cours</w:t>
      </w:r>
      <w:r w:rsidR="006A0EF1" w:rsidRPr="005A60BE">
        <w:rPr>
          <w:lang w:val="en-GB"/>
        </w:rPr>
        <w:t>e,</w:t>
      </w:r>
      <w:r w:rsidRPr="005A60BE">
        <w:rPr>
          <w:lang w:val="en-GB"/>
        </w:rPr>
        <w:t xml:space="preserve"> student</w:t>
      </w:r>
      <w:r w:rsidR="006A0EF1" w:rsidRPr="005A60BE">
        <w:rPr>
          <w:lang w:val="en-GB"/>
        </w:rPr>
        <w:t>s</w:t>
      </w:r>
      <w:r w:rsidRPr="005A60BE">
        <w:rPr>
          <w:lang w:val="en-GB"/>
        </w:rPr>
        <w:t xml:space="preserve"> will be able to distinguish the different communicative phenomena from a juridical point of view</w:t>
      </w:r>
      <w:r w:rsidRPr="005A60BE">
        <w:rPr>
          <w:szCs w:val="20"/>
          <w:lang w:val="en-GB"/>
        </w:rPr>
        <w:t>, identifying guarantees and limits</w:t>
      </w:r>
      <w:r w:rsidR="000470E2" w:rsidRPr="005A60BE">
        <w:rPr>
          <w:szCs w:val="20"/>
          <w:lang w:val="en-GB"/>
        </w:rPr>
        <w:t xml:space="preserve">, and understand the evolution of regulations over time. Furthermore, students will be able to identify the </w:t>
      </w:r>
      <w:r w:rsidR="009C6D67" w:rsidRPr="005A60BE">
        <w:rPr>
          <w:szCs w:val="20"/>
          <w:lang w:val="en-GB"/>
        </w:rPr>
        <w:t>dynamics</w:t>
      </w:r>
      <w:r w:rsidR="000470E2" w:rsidRPr="005A60BE">
        <w:rPr>
          <w:szCs w:val="20"/>
          <w:lang w:val="en-GB"/>
        </w:rPr>
        <w:t xml:space="preserve"> of the information and communication market through the analysis of case </w:t>
      </w:r>
      <w:proofErr w:type="gramStart"/>
      <w:r w:rsidR="000470E2" w:rsidRPr="005A60BE">
        <w:rPr>
          <w:szCs w:val="20"/>
          <w:lang w:val="en-GB"/>
        </w:rPr>
        <w:t>studies, and</w:t>
      </w:r>
      <w:proofErr w:type="gramEnd"/>
      <w:r w:rsidR="000470E2" w:rsidRPr="005A60BE">
        <w:rPr>
          <w:szCs w:val="20"/>
          <w:lang w:val="en-GB"/>
        </w:rPr>
        <w:t xml:space="preserve"> assess the impact of the Internet and </w:t>
      </w:r>
      <w:r w:rsidR="009C6D67" w:rsidRPr="005A60BE">
        <w:rPr>
          <w:szCs w:val="20"/>
          <w:lang w:val="en-GB"/>
        </w:rPr>
        <w:t xml:space="preserve">the </w:t>
      </w:r>
      <w:r w:rsidR="000470E2" w:rsidRPr="005A60BE">
        <w:rPr>
          <w:szCs w:val="20"/>
          <w:lang w:val="en-GB"/>
        </w:rPr>
        <w:t>new technologies on competition and economic freedom</w:t>
      </w:r>
      <w:r w:rsidR="00295A53" w:rsidRPr="005A60BE">
        <w:rPr>
          <w:szCs w:val="20"/>
          <w:lang w:val="en-GB"/>
        </w:rPr>
        <w:t>.</w:t>
      </w:r>
      <w:r w:rsidR="00295A53" w:rsidRPr="005A60BE">
        <w:rPr>
          <w:sz w:val="18"/>
          <w:szCs w:val="18"/>
          <w:lang w:val="en-GB"/>
        </w:rPr>
        <w:t xml:space="preserve"> </w:t>
      </w:r>
    </w:p>
    <w:p w14:paraId="5D622499" w14:textId="77777777" w:rsidR="00E36A86" w:rsidRPr="005A60BE" w:rsidRDefault="002B581E">
      <w:pPr>
        <w:spacing w:before="240" w:after="120"/>
        <w:rPr>
          <w:lang w:val="en-GB"/>
        </w:rPr>
      </w:pPr>
      <w:r w:rsidRPr="005A60BE">
        <w:rPr>
          <w:b/>
          <w:i/>
          <w:sz w:val="18"/>
          <w:lang w:val="en-GB"/>
        </w:rPr>
        <w:t>COURSE CONTENT</w:t>
      </w:r>
    </w:p>
    <w:p w14:paraId="1922F101" w14:textId="299E309F" w:rsidR="00E36A86" w:rsidRPr="005A60BE" w:rsidRDefault="002B581E" w:rsidP="00E33871">
      <w:pPr>
        <w:rPr>
          <w:b/>
          <w:i/>
          <w:sz w:val="18"/>
          <w:lang w:val="en-GB"/>
        </w:rPr>
      </w:pPr>
      <w:r w:rsidRPr="005A60BE">
        <w:rPr>
          <w:lang w:val="en-GB"/>
        </w:rPr>
        <w:t xml:space="preserve">The constitutional rules on freedom of information and communication with special reference to the content of those freedoms in the light of multimedia convergence. The antitrust dimension in the light of constitutional and EU principles. </w:t>
      </w:r>
      <w:r w:rsidR="0042539F" w:rsidRPr="005A60BE">
        <w:rPr>
          <w:lang w:val="en-GB"/>
        </w:rPr>
        <w:t>Unfair competition</w:t>
      </w:r>
      <w:r w:rsidR="00253BB8" w:rsidRPr="00253BB8">
        <w:t xml:space="preserve"> </w:t>
      </w:r>
      <w:r w:rsidR="00902EF9">
        <w:t xml:space="preserve">and </w:t>
      </w:r>
      <w:proofErr w:type="spellStart"/>
      <w:r w:rsidR="00902EF9">
        <w:t>unfair</w:t>
      </w:r>
      <w:proofErr w:type="spellEnd"/>
      <w:r w:rsidR="00902EF9">
        <w:t xml:space="preserve"> business practices </w:t>
      </w:r>
      <w:r w:rsidR="006A0EF1" w:rsidRPr="005A60BE">
        <w:rPr>
          <w:kern w:val="0"/>
          <w:lang w:val="en-US" w:eastAsia="it-IT"/>
        </w:rPr>
        <w:t xml:space="preserve">in various cases. </w:t>
      </w:r>
      <w:r w:rsidRPr="005A60BE">
        <w:rPr>
          <w:lang w:val="en-GB"/>
        </w:rPr>
        <w:t>Antitrust law. The regulatory players: the Italian Competition Authority, the Italia</w:t>
      </w:r>
      <w:r w:rsidR="000210B8" w:rsidRPr="005A60BE">
        <w:rPr>
          <w:lang w:val="en-GB"/>
        </w:rPr>
        <w:t>n Communications Authority</w:t>
      </w:r>
      <w:r w:rsidR="0042539F" w:rsidRPr="005A60BE">
        <w:rPr>
          <w:lang w:val="en-GB"/>
        </w:rPr>
        <w:t xml:space="preserve">. </w:t>
      </w:r>
      <w:r w:rsidRPr="005A60BE">
        <w:rPr>
          <w:lang w:val="en-GB"/>
        </w:rPr>
        <w:t xml:space="preserve">Convergence of markets and technology platforms. </w:t>
      </w:r>
      <w:r w:rsidR="00962BD9" w:rsidRPr="00DC47A0">
        <w:rPr>
          <w:szCs w:val="20"/>
        </w:rPr>
        <w:t xml:space="preserve">Digital Service Act e Digital Markets Act. </w:t>
      </w:r>
      <w:r w:rsidRPr="005A60BE">
        <w:rPr>
          <w:lang w:val="en-GB"/>
        </w:rPr>
        <w:t>E</w:t>
      </w:r>
      <w:r w:rsidR="00295A53" w:rsidRPr="005A60BE">
        <w:rPr>
          <w:lang w:val="en-GB"/>
        </w:rPr>
        <w:t>lectronic communications market</w:t>
      </w:r>
      <w:r w:rsidRPr="005A60BE">
        <w:rPr>
          <w:lang w:val="en-GB"/>
        </w:rPr>
        <w:t>.</w:t>
      </w:r>
      <w:r w:rsidR="00CD1EA0" w:rsidRPr="005A60BE">
        <w:rPr>
          <w:lang w:val="en-GB"/>
        </w:rPr>
        <w:t xml:space="preserve"> The discipline of commercial communications. </w:t>
      </w:r>
      <w:r w:rsidRPr="005A60BE">
        <w:rPr>
          <w:lang w:val="en-GB"/>
        </w:rPr>
        <w:t xml:space="preserve"> System of controls and liability of the provider.</w:t>
      </w:r>
      <w:r w:rsidR="007F63F6" w:rsidRPr="005A60BE">
        <w:rPr>
          <w:lang w:val="en-GB"/>
        </w:rPr>
        <w:t xml:space="preserve"> </w:t>
      </w:r>
      <w:r w:rsidR="00CD1EA0" w:rsidRPr="005A60BE">
        <w:rPr>
          <w:lang w:val="en-GB"/>
        </w:rPr>
        <w:t xml:space="preserve">Personal data treatment: privacy – competition- Big Data. </w:t>
      </w:r>
    </w:p>
    <w:p w14:paraId="6C846AA8" w14:textId="77777777" w:rsidR="00E36A86" w:rsidRPr="005A60BE" w:rsidRDefault="002B581E">
      <w:pPr>
        <w:keepNext/>
        <w:spacing w:before="240" w:after="120"/>
        <w:rPr>
          <w:smallCaps/>
          <w:strike/>
          <w:spacing w:val="-5"/>
          <w:sz w:val="16"/>
          <w:lang w:val="en-GB"/>
        </w:rPr>
      </w:pPr>
      <w:r w:rsidRPr="005A60BE">
        <w:rPr>
          <w:b/>
          <w:i/>
          <w:sz w:val="18"/>
          <w:lang w:val="en-GB"/>
        </w:rPr>
        <w:t>READING LIST</w:t>
      </w:r>
    </w:p>
    <w:p w14:paraId="2EFCB12F" w14:textId="77777777" w:rsidR="00E36A86" w:rsidRPr="005A60BE" w:rsidRDefault="002B581E">
      <w:pPr>
        <w:tabs>
          <w:tab w:val="left" w:pos="284"/>
        </w:tabs>
        <w:spacing w:line="220" w:lineRule="exact"/>
        <w:ind w:firstLine="284"/>
        <w:rPr>
          <w:sz w:val="18"/>
          <w:szCs w:val="18"/>
          <w:lang w:val="en-GB"/>
        </w:rPr>
      </w:pPr>
      <w:r w:rsidRPr="005A60BE">
        <w:rPr>
          <w:rFonts w:ascii="Times" w:eastAsia="Times New Roman" w:hAnsi="Times"/>
          <w:sz w:val="18"/>
          <w:szCs w:val="20"/>
          <w:lang w:val="en-GB"/>
        </w:rPr>
        <w:t xml:space="preserve">The reading list will be provided during the first lecture of the course and will be later posted on the lecturer’s website. Further material will be provided on due course and posted </w:t>
      </w:r>
      <w:r w:rsidR="00831F40" w:rsidRPr="005A60BE">
        <w:rPr>
          <w:rFonts w:ascii="Times" w:eastAsia="Times New Roman" w:hAnsi="Times"/>
          <w:sz w:val="18"/>
          <w:szCs w:val="18"/>
          <w:lang w:val="en-GB"/>
        </w:rPr>
        <w:t>and</w:t>
      </w:r>
      <w:r w:rsidR="006A0EF1" w:rsidRPr="005A60BE">
        <w:rPr>
          <w:rFonts w:ascii="Times" w:eastAsia="Times New Roman" w:hAnsi="Times"/>
          <w:sz w:val="18"/>
          <w:szCs w:val="18"/>
          <w:lang w:val="en-GB"/>
        </w:rPr>
        <w:t xml:space="preserve"> made available on </w:t>
      </w:r>
      <w:r w:rsidR="006A0EF1" w:rsidRPr="005A60BE">
        <w:rPr>
          <w:rFonts w:ascii="Times" w:eastAsia="Times New Roman" w:hAnsi="Times"/>
          <w:i/>
          <w:iCs/>
          <w:sz w:val="18"/>
          <w:szCs w:val="18"/>
          <w:lang w:val="en-GB"/>
        </w:rPr>
        <w:t>Blackboard</w:t>
      </w:r>
      <w:r w:rsidR="006A0EF1" w:rsidRPr="005A60BE">
        <w:rPr>
          <w:rFonts w:ascii="Times" w:eastAsia="Times New Roman" w:hAnsi="Times"/>
          <w:sz w:val="18"/>
          <w:szCs w:val="18"/>
          <w:lang w:val="en-GB"/>
        </w:rPr>
        <w:t>.</w:t>
      </w:r>
      <w:r w:rsidR="00831F40" w:rsidRPr="005A60BE">
        <w:rPr>
          <w:rFonts w:ascii="Times" w:eastAsia="Times New Roman" w:hAnsi="Times"/>
          <w:sz w:val="18"/>
          <w:szCs w:val="18"/>
          <w:lang w:val="en-GB"/>
        </w:rPr>
        <w:t xml:space="preserve"> </w:t>
      </w:r>
    </w:p>
    <w:p w14:paraId="2F261F2F" w14:textId="77777777" w:rsidR="00E36A86" w:rsidRPr="005A60BE" w:rsidRDefault="002B581E">
      <w:pPr>
        <w:pStyle w:val="Testo1"/>
        <w:spacing w:before="60"/>
        <w:ind w:left="0" w:firstLine="0"/>
        <w:rPr>
          <w:b/>
          <w:i/>
          <w:lang w:val="en-GB"/>
        </w:rPr>
      </w:pPr>
      <w:r w:rsidRPr="005A60BE">
        <w:rPr>
          <w:lang w:val="en-GB"/>
        </w:rPr>
        <w:t>Further material will be provided during the course, details of which will be posted on the notice board.</w:t>
      </w:r>
    </w:p>
    <w:p w14:paraId="64871002" w14:textId="77777777" w:rsidR="00E36A86" w:rsidRPr="005A60BE" w:rsidRDefault="002B581E">
      <w:pPr>
        <w:numPr>
          <w:ilvl w:val="0"/>
          <w:numId w:val="2"/>
        </w:numPr>
        <w:tabs>
          <w:tab w:val="left" w:pos="284"/>
        </w:tabs>
        <w:spacing w:before="240" w:after="120" w:line="220" w:lineRule="exact"/>
        <w:rPr>
          <w:lang w:val="en-GB"/>
        </w:rPr>
      </w:pPr>
      <w:r w:rsidRPr="005A60BE">
        <w:rPr>
          <w:b/>
          <w:i/>
          <w:sz w:val="18"/>
          <w:lang w:val="en-GB"/>
        </w:rPr>
        <w:lastRenderedPageBreak/>
        <w:t>TEACHING METHOD</w:t>
      </w:r>
    </w:p>
    <w:p w14:paraId="2C7E16F0" w14:textId="77777777" w:rsidR="00E36A86" w:rsidRPr="005A60BE" w:rsidRDefault="002B581E">
      <w:pPr>
        <w:pStyle w:val="Testo2"/>
        <w:rPr>
          <w:b/>
          <w:i/>
          <w:lang w:val="en-GB"/>
        </w:rPr>
      </w:pPr>
      <w:r w:rsidRPr="005A60BE">
        <w:rPr>
          <w:lang w:val="en-GB"/>
        </w:rPr>
        <w:t xml:space="preserve">Lectures, </w:t>
      </w:r>
      <w:proofErr w:type="gramStart"/>
      <w:r w:rsidRPr="005A60BE">
        <w:rPr>
          <w:lang w:val="en-GB"/>
        </w:rPr>
        <w:t>seminars</w:t>
      </w:r>
      <w:proofErr w:type="gramEnd"/>
      <w:r w:rsidRPr="005A60BE">
        <w:rPr>
          <w:lang w:val="en-GB"/>
        </w:rPr>
        <w:t xml:space="preserve"> and analysis of caselaw and decisions of independent administrative authorities.</w:t>
      </w:r>
    </w:p>
    <w:p w14:paraId="7C42B27A" w14:textId="77777777" w:rsidR="00831F40" w:rsidRPr="005A60BE" w:rsidRDefault="00831F40" w:rsidP="00831F40">
      <w:pPr>
        <w:spacing w:before="240" w:after="120" w:line="220" w:lineRule="exact"/>
        <w:rPr>
          <w:rFonts w:eastAsia="Times New Roman"/>
          <w:b/>
          <w:i/>
          <w:kern w:val="0"/>
          <w:sz w:val="18"/>
          <w:lang w:val="en-US" w:eastAsia="it-IT"/>
        </w:rPr>
      </w:pPr>
      <w:r w:rsidRPr="005A60BE">
        <w:rPr>
          <w:b/>
          <w:i/>
          <w:sz w:val="18"/>
          <w:lang w:val="en-US"/>
        </w:rPr>
        <w:t>ASSESSMENT METHOD AND CRITERIA</w:t>
      </w:r>
    </w:p>
    <w:p w14:paraId="25C5E27D" w14:textId="6EFD9639" w:rsidR="002B75B2" w:rsidRPr="005A60BE" w:rsidRDefault="00504474" w:rsidP="0070592F">
      <w:pPr>
        <w:pStyle w:val="Testo2"/>
        <w:rPr>
          <w:lang w:val="en-GB"/>
        </w:rPr>
      </w:pPr>
      <w:r w:rsidRPr="005A60BE">
        <w:rPr>
          <w:lang w:val="en-GB"/>
        </w:rPr>
        <w:t xml:space="preserve">Oral Exam. Attending </w:t>
      </w:r>
      <w:r w:rsidR="00E33871" w:rsidRPr="005A60BE">
        <w:rPr>
          <w:lang w:val="en-GB"/>
        </w:rPr>
        <w:t xml:space="preserve">students can decide to present to the class their </w:t>
      </w:r>
      <w:r w:rsidR="00253BB8">
        <w:rPr>
          <w:lang w:val="en-GB"/>
        </w:rPr>
        <w:t xml:space="preserve">individual or </w:t>
      </w:r>
      <w:r w:rsidR="00E33871" w:rsidRPr="005A60BE">
        <w:rPr>
          <w:lang w:val="en-GB"/>
        </w:rPr>
        <w:t>group work</w:t>
      </w:r>
      <w:r w:rsidRPr="005A60BE">
        <w:rPr>
          <w:lang w:val="en-GB"/>
        </w:rPr>
        <w:t xml:space="preserve"> </w:t>
      </w:r>
      <w:r w:rsidR="00902EF9">
        <w:rPr>
          <w:lang w:val="en-GB"/>
        </w:rPr>
        <w:t xml:space="preserve">regarding the analysis </w:t>
      </w:r>
      <w:r w:rsidR="00AF6A0A">
        <w:rPr>
          <w:lang w:val="en-GB"/>
        </w:rPr>
        <w:t xml:space="preserve">of a resolution </w:t>
      </w:r>
      <w:r w:rsidR="00E33871" w:rsidRPr="005A60BE">
        <w:rPr>
          <w:lang w:val="en-GB"/>
        </w:rPr>
        <w:t>which</w:t>
      </w:r>
      <w:r w:rsidRPr="005A60BE">
        <w:rPr>
          <w:lang w:val="en-GB"/>
        </w:rPr>
        <w:t xml:space="preserve"> will be object of the final exam and will give students</w:t>
      </w:r>
      <w:r w:rsidR="00115296" w:rsidRPr="005A60BE">
        <w:rPr>
          <w:lang w:val="en-GB"/>
        </w:rPr>
        <w:t xml:space="preserve"> two</w:t>
      </w:r>
      <w:r w:rsidRPr="005A60BE">
        <w:rPr>
          <w:lang w:val="en-GB"/>
        </w:rPr>
        <w:t xml:space="preserve"> </w:t>
      </w:r>
      <w:r w:rsidR="001F2C08" w:rsidRPr="005A60BE">
        <w:rPr>
          <w:lang w:val="en-GB"/>
        </w:rPr>
        <w:t>additional</w:t>
      </w:r>
      <w:r w:rsidRPr="005A60BE">
        <w:rPr>
          <w:lang w:val="en-GB"/>
        </w:rPr>
        <w:t xml:space="preserve"> points</w:t>
      </w:r>
      <w:r w:rsidR="00115296" w:rsidRPr="005A60BE">
        <w:rPr>
          <w:lang w:val="en-GB"/>
        </w:rPr>
        <w:t xml:space="preserve"> in the final assessment</w:t>
      </w:r>
      <w:r w:rsidRPr="005A60BE">
        <w:rPr>
          <w:lang w:val="en-GB"/>
        </w:rPr>
        <w:t>.</w:t>
      </w:r>
      <w:r w:rsidR="000470E2" w:rsidRPr="005A60BE">
        <w:rPr>
          <w:lang w:val="en-GB"/>
        </w:rPr>
        <w:t xml:space="preserve"> Non-attending students, instead, </w:t>
      </w:r>
      <w:r w:rsidR="009C6D67" w:rsidRPr="005A60BE">
        <w:rPr>
          <w:lang w:val="en-GB"/>
        </w:rPr>
        <w:t>may</w:t>
      </w:r>
      <w:r w:rsidR="000470E2" w:rsidRPr="005A60BE">
        <w:rPr>
          <w:lang w:val="en-GB"/>
        </w:rPr>
        <w:t xml:space="preserve"> carry out an analysis of three decisions of their choice (available on Blackboard)</w:t>
      </w:r>
      <w:r w:rsidR="009C6D67" w:rsidRPr="005A60BE">
        <w:rPr>
          <w:lang w:val="en-GB"/>
        </w:rPr>
        <w:t xml:space="preserve"> for the final exam</w:t>
      </w:r>
      <w:r w:rsidR="0070592F" w:rsidRPr="005A60BE">
        <w:rPr>
          <w:lang w:val="en-GB"/>
        </w:rPr>
        <w:t xml:space="preserve">; this will give them the possibility to increase the final mark of two additional points. The assessment criteria will </w:t>
      </w:r>
      <w:proofErr w:type="gramStart"/>
      <w:r w:rsidR="0070592F" w:rsidRPr="005A60BE">
        <w:rPr>
          <w:lang w:val="en-GB"/>
        </w:rPr>
        <w:t>take into account</w:t>
      </w:r>
      <w:proofErr w:type="gramEnd"/>
      <w:r w:rsidR="0070592F" w:rsidRPr="005A60BE">
        <w:rPr>
          <w:lang w:val="en-GB"/>
        </w:rPr>
        <w:t xml:space="preserve"> students’ knowledge of the topics listed in the course content (that will be </w:t>
      </w:r>
      <w:r w:rsidR="009C6D67" w:rsidRPr="005A60BE">
        <w:rPr>
          <w:lang w:val="en-GB"/>
        </w:rPr>
        <w:t xml:space="preserve">outlined at the beginning of the lecture </w:t>
      </w:r>
      <w:r w:rsidR="0070592F" w:rsidRPr="005A60BE">
        <w:rPr>
          <w:lang w:val="en-GB"/>
        </w:rPr>
        <w:t>and on Blackboard), and the individual/group</w:t>
      </w:r>
      <w:r w:rsidR="009C6D67" w:rsidRPr="005A60BE">
        <w:rPr>
          <w:lang w:val="en-GB"/>
        </w:rPr>
        <w:t xml:space="preserve"> </w:t>
      </w:r>
      <w:r w:rsidR="0070592F" w:rsidRPr="005A60BE">
        <w:rPr>
          <w:lang w:val="en-GB"/>
        </w:rPr>
        <w:t xml:space="preserve">assignment </w:t>
      </w:r>
      <w:r w:rsidR="009C6D67" w:rsidRPr="005A60BE">
        <w:rPr>
          <w:lang w:val="en-GB"/>
        </w:rPr>
        <w:t>conducted</w:t>
      </w:r>
      <w:r w:rsidR="0070592F" w:rsidRPr="005A60BE">
        <w:rPr>
          <w:lang w:val="en-GB"/>
        </w:rPr>
        <w:t xml:space="preserve">. In addition, students will be tested on their ability to find links between different topics, create a structured </w:t>
      </w:r>
      <w:r w:rsidR="009C6D67" w:rsidRPr="005A60BE">
        <w:rPr>
          <w:lang w:val="en-GB"/>
        </w:rPr>
        <w:t>argumentation</w:t>
      </w:r>
      <w:r w:rsidR="0070592F" w:rsidRPr="005A60BE">
        <w:rPr>
          <w:lang w:val="en-GB"/>
        </w:rPr>
        <w:t xml:space="preserve">, and identify the principles and the </w:t>
      </w:r>
      <w:r w:rsidR="0070592F" w:rsidRPr="005A60BE">
        <w:rPr>
          <w:i/>
          <w:lang w:val="en-GB"/>
        </w:rPr>
        <w:t>ratio</w:t>
      </w:r>
      <w:r w:rsidR="0070592F" w:rsidRPr="005A60BE">
        <w:rPr>
          <w:lang w:val="en-GB"/>
        </w:rPr>
        <w:t xml:space="preserve"> </w:t>
      </w:r>
      <w:r w:rsidR="009C6D67" w:rsidRPr="005A60BE">
        <w:rPr>
          <w:lang w:val="en-GB"/>
        </w:rPr>
        <w:t>underlying</w:t>
      </w:r>
      <w:r w:rsidR="0070592F" w:rsidRPr="005A60BE">
        <w:rPr>
          <w:lang w:val="en-GB"/>
        </w:rPr>
        <w:t xml:space="preserve"> the phenomena under analysis.</w:t>
      </w:r>
      <w:r w:rsidR="000470E2" w:rsidRPr="005A60BE">
        <w:rPr>
          <w:lang w:val="en-GB"/>
        </w:rPr>
        <w:t xml:space="preserve">  </w:t>
      </w:r>
      <w:r w:rsidR="002B75B2" w:rsidRPr="005A60BE">
        <w:rPr>
          <w:lang w:val="en-GB"/>
        </w:rPr>
        <w:t xml:space="preserve"> </w:t>
      </w:r>
    </w:p>
    <w:p w14:paraId="338EAC1A" w14:textId="77777777" w:rsidR="00831F40" w:rsidRPr="005A60BE" w:rsidRDefault="00831F40" w:rsidP="00831F40">
      <w:pPr>
        <w:spacing w:before="240" w:after="120"/>
        <w:rPr>
          <w:rFonts w:eastAsia="Times New Roman"/>
          <w:b/>
          <w:i/>
          <w:kern w:val="0"/>
          <w:sz w:val="18"/>
          <w:lang w:val="en-US" w:eastAsia="it-IT"/>
        </w:rPr>
      </w:pPr>
      <w:r w:rsidRPr="005A60BE">
        <w:rPr>
          <w:b/>
          <w:i/>
          <w:sz w:val="18"/>
          <w:lang w:val="en-US"/>
        </w:rPr>
        <w:t>NOTES AND PREREQUISITES</w:t>
      </w:r>
    </w:p>
    <w:p w14:paraId="036D415C" w14:textId="77777777" w:rsidR="009C6D67" w:rsidRPr="005A60BE" w:rsidRDefault="002F54E9" w:rsidP="007C2124">
      <w:pPr>
        <w:tabs>
          <w:tab w:val="left" w:pos="284"/>
        </w:tabs>
        <w:suppressAutoHyphens w:val="0"/>
        <w:spacing w:line="220" w:lineRule="exact"/>
        <w:ind w:firstLine="284"/>
        <w:rPr>
          <w:rFonts w:ascii="Times" w:hAnsi="Times"/>
          <w:sz w:val="18"/>
          <w:szCs w:val="18"/>
          <w:lang w:val="en-GB"/>
        </w:rPr>
      </w:pPr>
      <w:r w:rsidRPr="005A60BE">
        <w:rPr>
          <w:rFonts w:ascii="Times" w:eastAsia="Times New Roman" w:hAnsi="Times"/>
          <w:noProof/>
          <w:kern w:val="0"/>
          <w:sz w:val="18"/>
          <w:szCs w:val="20"/>
          <w:lang w:val="en-US" w:eastAsia="it-IT"/>
        </w:rPr>
        <w:t>Students are required to have the fundamental knowledge of  Public Law.</w:t>
      </w:r>
      <w:r w:rsidR="0070592F" w:rsidRPr="005A60BE">
        <w:rPr>
          <w:rFonts w:ascii="Times" w:eastAsia="Times New Roman" w:hAnsi="Times"/>
          <w:noProof/>
          <w:kern w:val="0"/>
          <w:sz w:val="18"/>
          <w:szCs w:val="20"/>
          <w:lang w:val="en-US" w:eastAsia="it-IT"/>
        </w:rPr>
        <w:t xml:space="preserve"> However, the first lectures will introduce some key concepts that will help students get a better understanding of the topics explained during the course. </w:t>
      </w:r>
    </w:p>
    <w:p w14:paraId="117106B8" w14:textId="77777777" w:rsidR="00E36A86" w:rsidRPr="007C2124" w:rsidRDefault="002B581E" w:rsidP="00295A53">
      <w:pPr>
        <w:tabs>
          <w:tab w:val="left" w:pos="284"/>
        </w:tabs>
        <w:suppressAutoHyphens w:val="0"/>
        <w:spacing w:line="220" w:lineRule="exact"/>
        <w:ind w:firstLine="284"/>
        <w:rPr>
          <w:sz w:val="18"/>
          <w:lang w:val="en-US"/>
        </w:rPr>
      </w:pPr>
      <w:r w:rsidRPr="005A60BE">
        <w:rPr>
          <w:sz w:val="18"/>
          <w:lang w:val="en-GB"/>
        </w:rPr>
        <w:t xml:space="preserve">Further information can be found on the lecturer's webpage at http://docenti.unicatt.it/web/searchByName.do?language=ENG or on the </w:t>
      </w:r>
      <w:proofErr w:type="gramStart"/>
      <w:r w:rsidRPr="005A60BE">
        <w:rPr>
          <w:sz w:val="18"/>
          <w:lang w:val="en-GB"/>
        </w:rPr>
        <w:t>Faculty</w:t>
      </w:r>
      <w:proofErr w:type="gramEnd"/>
      <w:r w:rsidRPr="005A60BE">
        <w:rPr>
          <w:sz w:val="18"/>
          <w:lang w:val="en-GB"/>
        </w:rPr>
        <w:t xml:space="preserve"> notice board.</w:t>
      </w:r>
    </w:p>
    <w:sectPr w:rsidR="00E36A86" w:rsidRPr="007C2124" w:rsidSect="006C1884">
      <w:pgSz w:w="11906" w:h="16838"/>
      <w:pgMar w:top="3515" w:right="2608" w:bottom="3515" w:left="2608" w:header="720" w:footer="720" w:gutter="0"/>
      <w:cols w:space="720"/>
      <w:docGrid w:linePitch="272"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755662970">
    <w:abstractNumId w:val="0"/>
  </w:num>
  <w:num w:numId="2" w16cid:durableId="1224102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81E"/>
    <w:rsid w:val="000210B8"/>
    <w:rsid w:val="00035191"/>
    <w:rsid w:val="000470E2"/>
    <w:rsid w:val="00060732"/>
    <w:rsid w:val="00112E1F"/>
    <w:rsid w:val="00115296"/>
    <w:rsid w:val="0016419D"/>
    <w:rsid w:val="001F2C08"/>
    <w:rsid w:val="00253BB8"/>
    <w:rsid w:val="00295A53"/>
    <w:rsid w:val="002B581E"/>
    <w:rsid w:val="002B75B2"/>
    <w:rsid w:val="002F54E9"/>
    <w:rsid w:val="003561FE"/>
    <w:rsid w:val="00391224"/>
    <w:rsid w:val="003B1F59"/>
    <w:rsid w:val="003C6957"/>
    <w:rsid w:val="00413E5B"/>
    <w:rsid w:val="0042539F"/>
    <w:rsid w:val="00450D34"/>
    <w:rsid w:val="004869C0"/>
    <w:rsid w:val="004E1FD1"/>
    <w:rsid w:val="004E570D"/>
    <w:rsid w:val="00504474"/>
    <w:rsid w:val="0052770D"/>
    <w:rsid w:val="005A60BE"/>
    <w:rsid w:val="00667738"/>
    <w:rsid w:val="006A0EF1"/>
    <w:rsid w:val="006C1884"/>
    <w:rsid w:val="0070502A"/>
    <w:rsid w:val="0070592F"/>
    <w:rsid w:val="007C2124"/>
    <w:rsid w:val="007F63F6"/>
    <w:rsid w:val="00831F40"/>
    <w:rsid w:val="0089030B"/>
    <w:rsid w:val="00893386"/>
    <w:rsid w:val="00902EF9"/>
    <w:rsid w:val="00922D8B"/>
    <w:rsid w:val="00962BD9"/>
    <w:rsid w:val="009633AF"/>
    <w:rsid w:val="00964F19"/>
    <w:rsid w:val="009A6503"/>
    <w:rsid w:val="009B7031"/>
    <w:rsid w:val="009C6D67"/>
    <w:rsid w:val="00A0375F"/>
    <w:rsid w:val="00A24184"/>
    <w:rsid w:val="00AF6A0A"/>
    <w:rsid w:val="00B10CEB"/>
    <w:rsid w:val="00C30FE6"/>
    <w:rsid w:val="00C4120F"/>
    <w:rsid w:val="00CD1EA0"/>
    <w:rsid w:val="00D03918"/>
    <w:rsid w:val="00E33871"/>
    <w:rsid w:val="00E36A86"/>
    <w:rsid w:val="00E60011"/>
    <w:rsid w:val="00F346DF"/>
    <w:rsid w:val="00F91CB8"/>
    <w:rsid w:val="00FB12DD"/>
    <w:rsid w:val="00FF59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F0CC74"/>
  <w15:chartTrackingRefBased/>
  <w15:docId w15:val="{B728A774-2E82-4DC2-8FF3-EAA7032E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1884"/>
    <w:pPr>
      <w:suppressAutoHyphens/>
      <w:spacing w:line="240" w:lineRule="exact"/>
      <w:jc w:val="both"/>
    </w:pPr>
    <w:rPr>
      <w:rFonts w:eastAsia="MS Mincho"/>
      <w:kern w:val="1"/>
      <w:szCs w:val="24"/>
      <w:lang w:eastAsia="ar-SA"/>
    </w:rPr>
  </w:style>
  <w:style w:type="paragraph" w:styleId="Titolo1">
    <w:name w:val="heading 1"/>
    <w:basedOn w:val="Intestazione1"/>
    <w:next w:val="Corpotesto"/>
    <w:link w:val="Titolo1Carattere"/>
    <w:qFormat/>
    <w:rsid w:val="006C1884"/>
    <w:pPr>
      <w:spacing w:before="480"/>
      <w:ind w:left="284" w:hanging="284"/>
      <w:outlineLvl w:val="0"/>
    </w:pPr>
    <w:rPr>
      <w:rFonts w:ascii="Times" w:hAnsi="Times" w:cs="Times New Roman"/>
      <w:b/>
      <w:lang w:val="x-none"/>
    </w:rPr>
  </w:style>
  <w:style w:type="paragraph" w:styleId="Titolo2">
    <w:name w:val="heading 2"/>
    <w:basedOn w:val="Intestazione1"/>
    <w:next w:val="Corpotesto"/>
    <w:qFormat/>
    <w:rsid w:val="006C1884"/>
    <w:pPr>
      <w:outlineLvl w:val="1"/>
    </w:pPr>
    <w:rPr>
      <w:rFonts w:ascii="Times" w:hAnsi="Times"/>
      <w:smallCaps/>
      <w:sz w:val="18"/>
    </w:rPr>
  </w:style>
  <w:style w:type="paragraph" w:styleId="Titolo3">
    <w:name w:val="heading 3"/>
    <w:basedOn w:val="Intestazione1"/>
    <w:next w:val="Corpotesto"/>
    <w:qFormat/>
    <w:rsid w:val="006C1884"/>
    <w:pPr>
      <w:numPr>
        <w:ilvl w:val="2"/>
        <w:numId w:val="1"/>
      </w:numPr>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6C1884"/>
  </w:style>
  <w:style w:type="character" w:customStyle="1" w:styleId="Testo2Carattere">
    <w:name w:val="Testo 2 Carattere"/>
    <w:rsid w:val="006C1884"/>
    <w:rPr>
      <w:rFonts w:ascii="Times" w:hAnsi="Times"/>
      <w:sz w:val="18"/>
    </w:rPr>
  </w:style>
  <w:style w:type="character" w:customStyle="1" w:styleId="apple-converted-space">
    <w:name w:val="apple-converted-space"/>
    <w:basedOn w:val="Carpredefinitoparagrafo1"/>
    <w:rsid w:val="006C1884"/>
  </w:style>
  <w:style w:type="character" w:customStyle="1" w:styleId="Titolo3Carattere">
    <w:name w:val="Titolo 3 Carattere"/>
    <w:rsid w:val="006C1884"/>
    <w:rPr>
      <w:rFonts w:ascii="Times" w:hAnsi="Times"/>
      <w:i/>
      <w:caps/>
      <w:sz w:val="18"/>
    </w:rPr>
  </w:style>
  <w:style w:type="paragraph" w:customStyle="1" w:styleId="Intestazione1">
    <w:name w:val="Intestazione1"/>
    <w:basedOn w:val="Normale"/>
    <w:next w:val="Corpotesto"/>
    <w:rsid w:val="006C1884"/>
    <w:pPr>
      <w:keepNext/>
      <w:spacing w:before="240" w:after="120"/>
    </w:pPr>
    <w:rPr>
      <w:rFonts w:ascii="Arial" w:eastAsia="Arial Unicode MS" w:hAnsi="Arial" w:cs="Arial Unicode MS"/>
      <w:sz w:val="28"/>
      <w:szCs w:val="28"/>
    </w:rPr>
  </w:style>
  <w:style w:type="paragraph" w:styleId="Corpotesto">
    <w:name w:val="Body Text"/>
    <w:basedOn w:val="Normale"/>
    <w:rsid w:val="006C1884"/>
    <w:pPr>
      <w:spacing w:after="120"/>
    </w:pPr>
  </w:style>
  <w:style w:type="paragraph" w:styleId="Elenco">
    <w:name w:val="List"/>
    <w:basedOn w:val="Corpotesto"/>
    <w:rsid w:val="006C1884"/>
  </w:style>
  <w:style w:type="paragraph" w:customStyle="1" w:styleId="Didascalia1">
    <w:name w:val="Didascalia1"/>
    <w:basedOn w:val="Normale"/>
    <w:rsid w:val="006C1884"/>
    <w:pPr>
      <w:suppressLineNumbers/>
      <w:spacing w:before="120" w:after="120"/>
    </w:pPr>
    <w:rPr>
      <w:i/>
      <w:iCs/>
      <w:sz w:val="24"/>
    </w:rPr>
  </w:style>
  <w:style w:type="paragraph" w:customStyle="1" w:styleId="Indice">
    <w:name w:val="Indice"/>
    <w:basedOn w:val="Normale"/>
    <w:rsid w:val="006C1884"/>
    <w:pPr>
      <w:suppressLineNumbers/>
    </w:pPr>
  </w:style>
  <w:style w:type="paragraph" w:customStyle="1" w:styleId="Testo1">
    <w:name w:val="Testo 1"/>
    <w:rsid w:val="006C1884"/>
    <w:pPr>
      <w:suppressAutoHyphens/>
      <w:spacing w:line="220" w:lineRule="exact"/>
      <w:ind w:left="284" w:hanging="284"/>
      <w:jc w:val="both"/>
    </w:pPr>
    <w:rPr>
      <w:rFonts w:ascii="Times" w:hAnsi="Times"/>
      <w:kern w:val="1"/>
      <w:sz w:val="18"/>
      <w:lang w:eastAsia="ar-SA"/>
    </w:rPr>
  </w:style>
  <w:style w:type="paragraph" w:customStyle="1" w:styleId="Testo2">
    <w:name w:val="Testo 2"/>
    <w:rsid w:val="006C1884"/>
    <w:pPr>
      <w:suppressAutoHyphens/>
      <w:spacing w:line="220" w:lineRule="exact"/>
      <w:ind w:firstLine="284"/>
      <w:jc w:val="both"/>
    </w:pPr>
    <w:rPr>
      <w:rFonts w:ascii="Times" w:hAnsi="Times"/>
      <w:kern w:val="1"/>
      <w:sz w:val="18"/>
      <w:lang w:eastAsia="ar-SA"/>
    </w:rPr>
  </w:style>
  <w:style w:type="character" w:customStyle="1" w:styleId="Titolo1Carattere">
    <w:name w:val="Titolo 1 Carattere"/>
    <w:link w:val="Titolo1"/>
    <w:rsid w:val="002B75B2"/>
    <w:rPr>
      <w:rFonts w:ascii="Times" w:eastAsia="Arial Unicode MS" w:hAnsi="Times" w:cs="Arial Unicode MS"/>
      <w:b/>
      <w:kern w:val="1"/>
      <w:sz w:val="28"/>
      <w:szCs w:val="28"/>
      <w:lang w:eastAsia="ar-SA"/>
    </w:rPr>
  </w:style>
  <w:style w:type="character" w:styleId="Rimandocommento">
    <w:name w:val="annotation reference"/>
    <w:uiPriority w:val="99"/>
    <w:semiHidden/>
    <w:unhideWhenUsed/>
    <w:rsid w:val="00391224"/>
    <w:rPr>
      <w:sz w:val="16"/>
      <w:szCs w:val="16"/>
    </w:rPr>
  </w:style>
  <w:style w:type="paragraph" w:styleId="Testocommento">
    <w:name w:val="annotation text"/>
    <w:basedOn w:val="Normale"/>
    <w:link w:val="TestocommentoCarattere"/>
    <w:uiPriority w:val="99"/>
    <w:semiHidden/>
    <w:unhideWhenUsed/>
    <w:rsid w:val="00391224"/>
    <w:pPr>
      <w:spacing w:line="240" w:lineRule="auto"/>
    </w:pPr>
    <w:rPr>
      <w:szCs w:val="20"/>
    </w:rPr>
  </w:style>
  <w:style w:type="character" w:customStyle="1" w:styleId="TestocommentoCarattere">
    <w:name w:val="Testo commento Carattere"/>
    <w:link w:val="Testocommento"/>
    <w:uiPriority w:val="99"/>
    <w:semiHidden/>
    <w:rsid w:val="00391224"/>
    <w:rPr>
      <w:rFonts w:eastAsia="MS Mincho"/>
      <w:kern w:val="1"/>
      <w:lang w:eastAsia="ar-SA"/>
    </w:rPr>
  </w:style>
  <w:style w:type="paragraph" w:styleId="Soggettocommento">
    <w:name w:val="annotation subject"/>
    <w:basedOn w:val="Testocommento"/>
    <w:next w:val="Testocommento"/>
    <w:link w:val="SoggettocommentoCarattere"/>
    <w:uiPriority w:val="99"/>
    <w:semiHidden/>
    <w:unhideWhenUsed/>
    <w:rsid w:val="00391224"/>
    <w:rPr>
      <w:b/>
      <w:bCs/>
    </w:rPr>
  </w:style>
  <w:style w:type="character" w:customStyle="1" w:styleId="SoggettocommentoCarattere">
    <w:name w:val="Soggetto commento Carattere"/>
    <w:link w:val="Soggettocommento"/>
    <w:uiPriority w:val="99"/>
    <w:semiHidden/>
    <w:rsid w:val="00391224"/>
    <w:rPr>
      <w:rFonts w:eastAsia="MS Mincho"/>
      <w:b/>
      <w:bCs/>
      <w:kern w:val="1"/>
      <w:lang w:eastAsia="ar-SA"/>
    </w:rPr>
  </w:style>
  <w:style w:type="paragraph" w:styleId="Testofumetto">
    <w:name w:val="Balloon Text"/>
    <w:basedOn w:val="Normale"/>
    <w:link w:val="TestofumettoCarattere"/>
    <w:uiPriority w:val="99"/>
    <w:semiHidden/>
    <w:unhideWhenUsed/>
    <w:rsid w:val="00391224"/>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391224"/>
    <w:rPr>
      <w:rFonts w:ascii="Tahoma" w:eastAsia="MS Mincho" w:hAnsi="Tahoma" w:cs="Tahoma"/>
      <w:kern w:val="1"/>
      <w:sz w:val="16"/>
      <w:szCs w:val="16"/>
      <w:lang w:eastAsia="ar-SA"/>
    </w:rPr>
  </w:style>
  <w:style w:type="paragraph" w:styleId="Paragrafoelenco">
    <w:name w:val="List Paragraph"/>
    <w:basedOn w:val="Normale"/>
    <w:uiPriority w:val="34"/>
    <w:qFormat/>
    <w:rsid w:val="00356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25659">
      <w:bodyDiv w:val="1"/>
      <w:marLeft w:val="0"/>
      <w:marRight w:val="0"/>
      <w:marTop w:val="0"/>
      <w:marBottom w:val="0"/>
      <w:divBdr>
        <w:top w:val="none" w:sz="0" w:space="0" w:color="auto"/>
        <w:left w:val="none" w:sz="0" w:space="0" w:color="auto"/>
        <w:bottom w:val="none" w:sz="0" w:space="0" w:color="auto"/>
        <w:right w:val="none" w:sz="0" w:space="0" w:color="auto"/>
      </w:divBdr>
    </w:div>
    <w:div w:id="999045772">
      <w:bodyDiv w:val="1"/>
      <w:marLeft w:val="0"/>
      <w:marRight w:val="0"/>
      <w:marTop w:val="0"/>
      <w:marBottom w:val="0"/>
      <w:divBdr>
        <w:top w:val="none" w:sz="0" w:space="0" w:color="auto"/>
        <w:left w:val="none" w:sz="0" w:space="0" w:color="auto"/>
        <w:bottom w:val="none" w:sz="0" w:space="0" w:color="auto"/>
        <w:right w:val="none" w:sz="0" w:space="0" w:color="auto"/>
      </w:divBdr>
    </w:div>
    <w:div w:id="1650402783">
      <w:bodyDiv w:val="1"/>
      <w:marLeft w:val="0"/>
      <w:marRight w:val="0"/>
      <w:marTop w:val="0"/>
      <w:marBottom w:val="0"/>
      <w:divBdr>
        <w:top w:val="none" w:sz="0" w:space="0" w:color="auto"/>
        <w:left w:val="none" w:sz="0" w:space="0" w:color="auto"/>
        <w:bottom w:val="none" w:sz="0" w:space="0" w:color="auto"/>
        <w:right w:val="none" w:sz="0" w:space="0" w:color="auto"/>
      </w:divBdr>
    </w:div>
    <w:div w:id="168814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84527-C50E-45EF-93BD-07381236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3092</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2003-03-27T07:42:00Z</cp:lastPrinted>
  <dcterms:created xsi:type="dcterms:W3CDTF">2023-05-31T14:20:00Z</dcterms:created>
  <dcterms:modified xsi:type="dcterms:W3CDTF">2023-05-31T14:20:00Z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