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0B648" w14:textId="77777777" w:rsidR="00113669" w:rsidRPr="00541085" w:rsidRDefault="00113669" w:rsidP="00113669">
      <w:pPr>
        <w:pStyle w:val="Titolo1"/>
        <w:rPr>
          <w:noProof w:val="0"/>
          <w:lang w:val="en-GB"/>
        </w:rPr>
      </w:pPr>
      <w:r w:rsidRPr="00541085">
        <w:rPr>
          <w:noProof w:val="0"/>
          <w:lang w:val="en-GB"/>
        </w:rPr>
        <w:t>Policies for Inclusion, Cohesion and Welfare</w:t>
      </w:r>
    </w:p>
    <w:p w14:paraId="57263BD2" w14:textId="1BF00DB7" w:rsidR="00A145F3" w:rsidRPr="00541085" w:rsidRDefault="00A145F3" w:rsidP="00A145F3">
      <w:pPr>
        <w:pStyle w:val="Titolo2"/>
      </w:pPr>
      <w:r w:rsidRPr="00541085">
        <w:t>Prof. Floriana Cerniglia; Prof. Rosangela Lodigiani</w:t>
      </w:r>
    </w:p>
    <w:p w14:paraId="5B789870" w14:textId="10FE7B7F" w:rsidR="007C37D4" w:rsidRPr="00541085" w:rsidRDefault="007C37D4" w:rsidP="00BB0DAD">
      <w:pPr>
        <w:spacing w:before="240" w:after="120" w:line="240" w:lineRule="exact"/>
        <w:rPr>
          <w:b/>
          <w:i/>
          <w:lang w:val="en-GB"/>
        </w:rPr>
      </w:pPr>
      <w:r w:rsidRPr="00541085">
        <w:rPr>
          <w:b/>
          <w:i/>
          <w:lang w:val="en-GB"/>
        </w:rPr>
        <w:t>COURSE AIMS AND INTENDED LEARNING OUTCOMES</w:t>
      </w:r>
    </w:p>
    <w:p w14:paraId="1CEC5DD0" w14:textId="7D237E91" w:rsidR="00A145F3" w:rsidRPr="00541085" w:rsidRDefault="00A145F3" w:rsidP="00A145F3">
      <w:pPr>
        <w:spacing w:line="240" w:lineRule="exact"/>
        <w:rPr>
          <w:lang w:val="en-GB"/>
        </w:rPr>
      </w:pPr>
      <w:r w:rsidRPr="00541085">
        <w:rPr>
          <w:lang w:val="en-GB"/>
        </w:rPr>
        <w:t xml:space="preserve">The course aims to analyse the public policies oriented towards the protection from the risks linked to old age through the welfare system, and the promotion of social inclusion and </w:t>
      </w:r>
      <w:r w:rsidR="00F71C9E" w:rsidRPr="00541085">
        <w:rPr>
          <w:lang w:val="en-GB"/>
        </w:rPr>
        <w:t>cohesion</w:t>
      </w:r>
      <w:r w:rsidRPr="00541085">
        <w:rPr>
          <w:lang w:val="en-GB"/>
        </w:rPr>
        <w:t xml:space="preserve"> through soci</w:t>
      </w:r>
      <w:r w:rsidR="00F71C9E" w:rsidRPr="00541085">
        <w:rPr>
          <w:lang w:val="en-GB"/>
        </w:rPr>
        <w:t>al-welfare and labour policies.</w:t>
      </w:r>
      <w:r w:rsidRPr="00541085">
        <w:rPr>
          <w:lang w:val="en-GB"/>
        </w:rPr>
        <w:t xml:space="preserve"> In particular, the analysis will take into account the Italian scenario, with a focus on its economic and social inequalities, the challenges of the most vulnerable sections of the population (especially in terms of labour market), and the management of the welfare system from the point of view of sustainability and suitability.</w:t>
      </w:r>
      <w:r w:rsidR="00FB0142" w:rsidRPr="00541085">
        <w:rPr>
          <w:lang w:val="en-GB"/>
        </w:rPr>
        <w:t xml:space="preserve"> </w:t>
      </w:r>
    </w:p>
    <w:p w14:paraId="3C4D2565" w14:textId="2834CD35" w:rsidR="006E664C" w:rsidRPr="00541085" w:rsidRDefault="0095296B" w:rsidP="00A145F3">
      <w:pPr>
        <w:spacing w:line="240" w:lineRule="exact"/>
        <w:rPr>
          <w:lang w:val="en-GB"/>
        </w:rPr>
      </w:pPr>
      <w:r w:rsidRPr="00541085">
        <w:rPr>
          <w:lang w:val="en-GB"/>
        </w:rPr>
        <w:t>At the end of the course, students will be able to read the main indicators of inequality, and master the key aspects of the policies mentioned above</w:t>
      </w:r>
      <w:r w:rsidR="00397C52" w:rsidRPr="00541085">
        <w:rPr>
          <w:lang w:val="en-GB"/>
        </w:rPr>
        <w:t>: strategie</w:t>
      </w:r>
      <w:r w:rsidR="00FD7387" w:rsidRPr="00541085">
        <w:rPr>
          <w:lang w:val="en-GB"/>
        </w:rPr>
        <w:t>s</w:t>
      </w:r>
      <w:r w:rsidR="00397C52" w:rsidRPr="00541085">
        <w:rPr>
          <w:lang w:val="en-GB"/>
        </w:rPr>
        <w:t xml:space="preserve">, </w:t>
      </w:r>
      <w:r w:rsidR="00FD7387" w:rsidRPr="00541085">
        <w:rPr>
          <w:lang w:val="en-GB"/>
        </w:rPr>
        <w:t>intervention measures</w:t>
      </w:r>
      <w:r w:rsidR="00397C52" w:rsidRPr="00541085">
        <w:rPr>
          <w:lang w:val="en-GB"/>
        </w:rPr>
        <w:t>,</w:t>
      </w:r>
      <w:r w:rsidR="00FD7387" w:rsidRPr="00541085">
        <w:rPr>
          <w:lang w:val="en-GB"/>
        </w:rPr>
        <w:t xml:space="preserve"> and recent reforms</w:t>
      </w:r>
      <w:r w:rsidR="00397C52" w:rsidRPr="00541085">
        <w:rPr>
          <w:lang w:val="en-GB"/>
        </w:rPr>
        <w:t xml:space="preserve">. </w:t>
      </w:r>
      <w:r w:rsidR="00FD7387" w:rsidRPr="00541085">
        <w:rPr>
          <w:lang w:val="en-GB"/>
        </w:rPr>
        <w:t>The course aims to deepen students’ understanding of the redistributive function -among citizens- operated by the State through policies for inclusion, cohesion and social security.</w:t>
      </w:r>
    </w:p>
    <w:p w14:paraId="17B229A9" w14:textId="77777777" w:rsidR="00A145F3" w:rsidRPr="00541085" w:rsidRDefault="00A145F3" w:rsidP="00A145F3">
      <w:pPr>
        <w:spacing w:before="240" w:after="120" w:line="240" w:lineRule="exact"/>
        <w:rPr>
          <w:b/>
          <w:i/>
          <w:lang w:val="en-GB"/>
        </w:rPr>
      </w:pPr>
      <w:r w:rsidRPr="00541085">
        <w:rPr>
          <w:b/>
          <w:i/>
          <w:lang w:val="en-GB"/>
        </w:rPr>
        <w:t>COURSE CONTENT</w:t>
      </w:r>
    </w:p>
    <w:p w14:paraId="28F4EB7F" w14:textId="304C39A9" w:rsidR="00A145F3" w:rsidRPr="00541085" w:rsidRDefault="0095296B" w:rsidP="0095296B">
      <w:pPr>
        <w:spacing w:line="240" w:lineRule="exact"/>
        <w:rPr>
          <w:lang w:val="en-GB"/>
        </w:rPr>
      </w:pPr>
      <w:r w:rsidRPr="00541085">
        <w:rPr>
          <w:lang w:val="en-GB"/>
        </w:rPr>
        <w:t xml:space="preserve">The course will introduce the </w:t>
      </w:r>
      <w:r w:rsidR="00F71C9E" w:rsidRPr="00541085">
        <w:rPr>
          <w:lang w:val="en-GB"/>
        </w:rPr>
        <w:t>role played by</w:t>
      </w:r>
      <w:r w:rsidRPr="00541085">
        <w:rPr>
          <w:lang w:val="en-GB"/>
        </w:rPr>
        <w:t xml:space="preserve"> public policies as a tool for the redistribution of resources, protection, and opportunities, with a focus on some fundamental issues: citizenship rights, the social exclusion-inclusion dialectic, the links of solidarity, and the definition of social cohesion. Furthermore, it will analyse the concepts of inequality and poverty, and their measurement. </w:t>
      </w:r>
    </w:p>
    <w:p w14:paraId="56FB3C54" w14:textId="77777777" w:rsidR="006D4562" w:rsidRPr="00541085" w:rsidRDefault="0095296B" w:rsidP="006D4562">
      <w:pPr>
        <w:spacing w:line="240" w:lineRule="exact"/>
        <w:rPr>
          <w:lang w:val="en-GB"/>
        </w:rPr>
      </w:pPr>
      <w:r w:rsidRPr="00541085">
        <w:rPr>
          <w:lang w:val="en-GB"/>
        </w:rPr>
        <w:t>In particular, the course will explore the following topics, divided into two different modules:</w:t>
      </w:r>
    </w:p>
    <w:p w14:paraId="7F465082" w14:textId="663A9C67" w:rsidR="006D4562" w:rsidRPr="00541085" w:rsidRDefault="006D4562" w:rsidP="006D4562">
      <w:pPr>
        <w:spacing w:line="240" w:lineRule="exact"/>
        <w:rPr>
          <w:lang w:val="en-GB"/>
        </w:rPr>
      </w:pPr>
      <w:r w:rsidRPr="00541085">
        <w:rPr>
          <w:b/>
          <w:lang w:val="en-GB"/>
        </w:rPr>
        <w:t>Module 1</w:t>
      </w:r>
      <w:r w:rsidRPr="00541085">
        <w:rPr>
          <w:lang w:val="en-GB"/>
        </w:rPr>
        <w:t xml:space="preserve"> (</w:t>
      </w:r>
      <w:r w:rsidRPr="00541085">
        <w:rPr>
          <w:i/>
          <w:lang w:val="en-GB"/>
        </w:rPr>
        <w:t>Prof. Cerniglia</w:t>
      </w:r>
      <w:r w:rsidRPr="00541085">
        <w:rPr>
          <w:lang w:val="en-GB"/>
        </w:rPr>
        <w:t>):</w:t>
      </w:r>
    </w:p>
    <w:p w14:paraId="3C9B7AE2" w14:textId="6A3438F8" w:rsidR="00397C52" w:rsidRPr="00541085" w:rsidRDefault="00A81944" w:rsidP="00397C52">
      <w:pPr>
        <w:pStyle w:val="Paragrafoelenco"/>
        <w:spacing w:line="240" w:lineRule="exact"/>
        <w:ind w:left="284" w:hanging="284"/>
        <w:rPr>
          <w:lang w:val="en-GB"/>
        </w:rPr>
      </w:pPr>
      <w:r w:rsidRPr="00541085">
        <w:rPr>
          <w:lang w:val="en-GB"/>
        </w:rPr>
        <w:t>1.</w:t>
      </w:r>
      <w:r w:rsidRPr="00541085">
        <w:rPr>
          <w:lang w:val="en-GB"/>
        </w:rPr>
        <w:tab/>
      </w:r>
      <w:r w:rsidR="002879E8" w:rsidRPr="00541085">
        <w:rPr>
          <w:lang w:val="en-GB"/>
        </w:rPr>
        <w:t xml:space="preserve">Inequalities and economic poverty: the study of inequalities and poverty is introduced starting from some methodological and definition aspects. </w:t>
      </w:r>
      <w:r w:rsidR="00AB5443" w:rsidRPr="00541085">
        <w:rPr>
          <w:lang w:val="en-GB"/>
        </w:rPr>
        <w:t>The module will examine some public spending and collection tools and will discuss interventions in the area of social policies, in particular to reduce inequalities and fight poverty. On the topic of reducing inequalities, the module will take into consideration social policies in the context of the European Union and some aspects of cohesion and regional policies.</w:t>
      </w:r>
    </w:p>
    <w:p w14:paraId="4D6B63FC" w14:textId="33C6005A" w:rsidR="00276FE5" w:rsidRPr="00541085" w:rsidRDefault="00A81944" w:rsidP="00A81944">
      <w:pPr>
        <w:spacing w:line="240" w:lineRule="exact"/>
        <w:ind w:left="284" w:hanging="284"/>
        <w:rPr>
          <w:lang w:val="en-GB"/>
        </w:rPr>
      </w:pPr>
      <w:r w:rsidRPr="00541085">
        <w:rPr>
          <w:lang w:val="en-GB"/>
        </w:rPr>
        <w:t>2.</w:t>
      </w:r>
      <w:r w:rsidRPr="00541085">
        <w:rPr>
          <w:lang w:val="en-GB"/>
        </w:rPr>
        <w:tab/>
      </w:r>
      <w:r w:rsidR="00276FE5" w:rsidRPr="00541085">
        <w:rPr>
          <w:lang w:val="en-GB"/>
        </w:rPr>
        <w:t xml:space="preserve">Welfare policies: the protection of the population from the risks linked to old age. A short historical introduction of the Italian welfare system, the reforms, the expenditure trends in long-term projections, and a comparison with other EU countries. </w:t>
      </w:r>
    </w:p>
    <w:p w14:paraId="1518CE81" w14:textId="0B5356BE" w:rsidR="00397C52" w:rsidRPr="00541085" w:rsidRDefault="006D4562" w:rsidP="00397C52">
      <w:pPr>
        <w:spacing w:line="240" w:lineRule="exact"/>
        <w:rPr>
          <w:i/>
          <w:lang w:val="en-GB"/>
        </w:rPr>
      </w:pPr>
      <w:r w:rsidRPr="00541085">
        <w:rPr>
          <w:b/>
          <w:lang w:val="en-GB"/>
        </w:rPr>
        <w:lastRenderedPageBreak/>
        <w:t>Module 2</w:t>
      </w:r>
      <w:r w:rsidRPr="00541085">
        <w:rPr>
          <w:lang w:val="en-GB"/>
        </w:rPr>
        <w:t xml:space="preserve"> (</w:t>
      </w:r>
      <w:r w:rsidRPr="00541085">
        <w:rPr>
          <w:i/>
          <w:lang w:val="en-GB"/>
        </w:rPr>
        <w:t>Prof. Lodigiani</w:t>
      </w:r>
      <w:r w:rsidRPr="00541085">
        <w:rPr>
          <w:lang w:val="en-GB"/>
        </w:rPr>
        <w:t>):</w:t>
      </w:r>
    </w:p>
    <w:p w14:paraId="3C94C35B" w14:textId="3CFB31A2" w:rsidR="00B87351" w:rsidRPr="00541085" w:rsidRDefault="00113669" w:rsidP="00113669">
      <w:pPr>
        <w:spacing w:line="240" w:lineRule="exact"/>
        <w:ind w:left="284" w:hanging="284"/>
        <w:rPr>
          <w:rFonts w:ascii="Times" w:hAnsi="Times" w:cs="Times"/>
          <w:lang w:val="en-GB"/>
        </w:rPr>
      </w:pPr>
      <w:r w:rsidRPr="00541085">
        <w:rPr>
          <w:lang w:val="en-GB"/>
        </w:rPr>
        <w:t>3.</w:t>
      </w:r>
      <w:r w:rsidRPr="00541085">
        <w:rPr>
          <w:lang w:val="en-GB"/>
        </w:rPr>
        <w:tab/>
      </w:r>
      <w:r w:rsidR="00B87351" w:rsidRPr="00541085">
        <w:rPr>
          <w:rFonts w:ascii="Times" w:hAnsi="Times" w:cs="Times"/>
          <w:lang w:val="en-GB"/>
        </w:rPr>
        <w:t>The dialectic between assistance and activation: the course will analyse the importance of work as a lever for economic-social inclusion and cohesion</w:t>
      </w:r>
      <w:r w:rsidR="00397C52" w:rsidRPr="00541085">
        <w:rPr>
          <w:rFonts w:ascii="Times" w:hAnsi="Times" w:cs="Times"/>
          <w:lang w:val="en-GB"/>
        </w:rPr>
        <w:t xml:space="preserve"> </w:t>
      </w:r>
      <w:r w:rsidR="00AB5443" w:rsidRPr="00541085">
        <w:rPr>
          <w:rFonts w:ascii="Times" w:hAnsi="Times" w:cs="Times"/>
          <w:lang w:val="en-GB"/>
        </w:rPr>
        <w:t xml:space="preserve">and the paradox of cheap labour; it will analyse </w:t>
      </w:r>
      <w:r w:rsidR="00B87351" w:rsidRPr="00541085">
        <w:rPr>
          <w:rFonts w:ascii="Times" w:hAnsi="Times" w:cs="Times"/>
          <w:lang w:val="en-GB"/>
        </w:rPr>
        <w:t>the interconnection between social and labour policies in the European framework of the active welfare state, and its evolution into the Social Investment welfare state.</w:t>
      </w:r>
    </w:p>
    <w:p w14:paraId="0246F344" w14:textId="71F3DC1D" w:rsidR="007442FC" w:rsidRPr="00541085" w:rsidRDefault="00113669" w:rsidP="007442FC">
      <w:pPr>
        <w:spacing w:line="240" w:lineRule="exact"/>
        <w:ind w:left="284" w:hanging="284"/>
        <w:rPr>
          <w:rFonts w:ascii="Times" w:hAnsi="Times" w:cs="Times"/>
          <w:color w:val="000000" w:themeColor="text1"/>
          <w:lang w:val="en-GB"/>
        </w:rPr>
      </w:pPr>
      <w:r w:rsidRPr="00541085">
        <w:rPr>
          <w:rFonts w:ascii="Times" w:hAnsi="Times" w:cs="Times"/>
          <w:lang w:val="en-GB"/>
        </w:rPr>
        <w:t>4.</w:t>
      </w:r>
      <w:r w:rsidRPr="00541085">
        <w:rPr>
          <w:rFonts w:ascii="Times" w:hAnsi="Times" w:cs="Times"/>
          <w:lang w:val="en-GB"/>
        </w:rPr>
        <w:tab/>
        <w:t xml:space="preserve">The policies for the protection from the risks linked to poverty and social exclusion, and labour policies: the course will introduce the most relevant social assistance measures and the measures adopted to promote integration in the labour market </w:t>
      </w:r>
      <w:r w:rsidR="00F71C9E" w:rsidRPr="00541085">
        <w:rPr>
          <w:rFonts w:ascii="Times" w:hAnsi="Times" w:cs="Times"/>
          <w:lang w:val="en-GB"/>
        </w:rPr>
        <w:t>–</w:t>
      </w:r>
      <w:r w:rsidRPr="00541085">
        <w:rPr>
          <w:rFonts w:ascii="Times" w:hAnsi="Times" w:cs="Times"/>
          <w:lang w:val="en-GB"/>
        </w:rPr>
        <w:t xml:space="preserve"> with a focus on the Italian situation in the European scenario </w:t>
      </w:r>
      <w:r w:rsidR="00F71C9E" w:rsidRPr="00541085">
        <w:rPr>
          <w:rFonts w:ascii="Times" w:hAnsi="Times" w:cs="Times"/>
          <w:lang w:val="en-GB"/>
        </w:rPr>
        <w:t>–</w:t>
      </w:r>
      <w:r w:rsidRPr="00541085">
        <w:rPr>
          <w:rFonts w:ascii="Times" w:hAnsi="Times" w:cs="Times"/>
          <w:lang w:val="en-GB"/>
        </w:rPr>
        <w:t xml:space="preserve">, highlighting the </w:t>
      </w:r>
      <w:r w:rsidR="00397C52" w:rsidRPr="00541085">
        <w:rPr>
          <w:rFonts w:ascii="Times" w:hAnsi="Times" w:cs="Times"/>
          <w:lang w:val="en-GB"/>
        </w:rPr>
        <w:t>intersections</w:t>
      </w:r>
      <w:r w:rsidRPr="00541085">
        <w:rPr>
          <w:rFonts w:ascii="Times" w:hAnsi="Times" w:cs="Times"/>
          <w:lang w:val="en-GB"/>
        </w:rPr>
        <w:t xml:space="preserve"> emerging between two categories of policies that are traditionally kept separate.</w:t>
      </w:r>
      <w:r w:rsidR="00397C52" w:rsidRPr="00541085">
        <w:rPr>
          <w:rFonts w:ascii="Times" w:hAnsi="Times" w:cs="Times"/>
          <w:lang w:val="en-GB"/>
        </w:rPr>
        <w:t xml:space="preserve"> </w:t>
      </w:r>
      <w:r w:rsidR="00AB5443" w:rsidRPr="00541085">
        <w:rPr>
          <w:rFonts w:ascii="Times" w:hAnsi="Times" w:cs="Times"/>
          <w:lang w:val="en-GB"/>
        </w:rPr>
        <w:t xml:space="preserve">The course will examine how the </w:t>
      </w:r>
      <w:r w:rsidR="007442FC" w:rsidRPr="00541085">
        <w:rPr>
          <w:rFonts w:ascii="Times" w:hAnsi="Times" w:cs="Times"/>
          <w:i/>
          <w:iCs/>
          <w:color w:val="000000" w:themeColor="text1"/>
          <w:lang w:val="en-GB"/>
        </w:rPr>
        <w:t>Reddito di cittadinanza</w:t>
      </w:r>
      <w:r w:rsidR="00AB5443" w:rsidRPr="00541085">
        <w:rPr>
          <w:rFonts w:ascii="Times" w:hAnsi="Times" w:cs="Times"/>
          <w:i/>
          <w:iCs/>
          <w:color w:val="000000" w:themeColor="text1"/>
          <w:lang w:val="en-GB"/>
        </w:rPr>
        <w:t xml:space="preserve"> </w:t>
      </w:r>
      <w:r w:rsidR="00AB5443" w:rsidRPr="00541085">
        <w:rPr>
          <w:rFonts w:ascii="Times" w:hAnsi="Times" w:cs="Times"/>
          <w:color w:val="000000" w:themeColor="text1"/>
          <w:lang w:val="en-GB"/>
        </w:rPr>
        <w:t>(</w:t>
      </w:r>
      <w:r w:rsidR="00A24082" w:rsidRPr="00541085">
        <w:rPr>
          <w:rFonts w:ascii="Times" w:hAnsi="Times" w:cs="Times"/>
          <w:color w:val="000000" w:themeColor="text1"/>
          <w:lang w:val="en-GB"/>
        </w:rPr>
        <w:t xml:space="preserve">government </w:t>
      </w:r>
      <w:r w:rsidR="00AB5443" w:rsidRPr="00541085">
        <w:rPr>
          <w:rFonts w:ascii="Times" w:hAnsi="Times" w:cs="Times"/>
          <w:color w:val="000000" w:themeColor="text1"/>
          <w:lang w:val="en-GB"/>
        </w:rPr>
        <w:t xml:space="preserve">basic income) works and its reform proposal. </w:t>
      </w:r>
      <w:r w:rsidR="007442FC" w:rsidRPr="00541085">
        <w:rPr>
          <w:rFonts w:ascii="Times" w:hAnsi="Times" w:cs="Times"/>
          <w:color w:val="000000" w:themeColor="text1"/>
          <w:lang w:val="en-GB"/>
        </w:rPr>
        <w:t xml:space="preserve"> </w:t>
      </w:r>
    </w:p>
    <w:p w14:paraId="321761B0" w14:textId="626920F7" w:rsidR="00B87351" w:rsidRPr="00541085" w:rsidRDefault="007442FC" w:rsidP="00113669">
      <w:pPr>
        <w:spacing w:line="240" w:lineRule="exact"/>
        <w:ind w:left="284" w:hanging="284"/>
        <w:rPr>
          <w:rFonts w:ascii="Times" w:hAnsi="Times" w:cs="Times"/>
          <w:lang w:val="en-GB"/>
        </w:rPr>
      </w:pPr>
      <w:r w:rsidRPr="00541085">
        <w:rPr>
          <w:rFonts w:ascii="Times" w:hAnsi="Times" w:cs="Times"/>
          <w:color w:val="000000" w:themeColor="text1"/>
          <w:lang w:val="en-GB"/>
        </w:rPr>
        <w:t xml:space="preserve">5. </w:t>
      </w:r>
      <w:r w:rsidRPr="00541085">
        <w:rPr>
          <w:rFonts w:ascii="Times" w:hAnsi="Times" w:cs="Times"/>
          <w:color w:val="000000" w:themeColor="text1"/>
          <w:lang w:val="en-GB"/>
        </w:rPr>
        <w:tab/>
      </w:r>
      <w:r w:rsidR="00AB5443" w:rsidRPr="00541085">
        <w:rPr>
          <w:rFonts w:ascii="Times" w:hAnsi="Times" w:cs="Times"/>
          <w:color w:val="000000" w:themeColor="text1"/>
          <w:lang w:val="en-GB"/>
        </w:rPr>
        <w:t xml:space="preserve">The implementation of policies: </w:t>
      </w:r>
      <w:r w:rsidR="000B4EF1" w:rsidRPr="00541085">
        <w:rPr>
          <w:rFonts w:ascii="Times" w:hAnsi="Times" w:cs="Times"/>
          <w:color w:val="000000" w:themeColor="text1"/>
          <w:lang w:val="en-GB"/>
        </w:rPr>
        <w:t>the course will analyse the role of territorial, social and employment services in the implementation of policies in the territories as well as the forms of collabo</w:t>
      </w:r>
      <w:r w:rsidR="00A24082" w:rsidRPr="00541085">
        <w:rPr>
          <w:rFonts w:ascii="Times" w:hAnsi="Times" w:cs="Times"/>
          <w:color w:val="000000" w:themeColor="text1"/>
          <w:lang w:val="en-GB"/>
        </w:rPr>
        <w:t>r</w:t>
      </w:r>
      <w:r w:rsidR="000B4EF1" w:rsidRPr="00541085">
        <w:rPr>
          <w:rFonts w:ascii="Times" w:hAnsi="Times" w:cs="Times"/>
          <w:color w:val="000000" w:themeColor="text1"/>
          <w:lang w:val="en-GB"/>
        </w:rPr>
        <w:t xml:space="preserve">ation </w:t>
      </w:r>
      <w:r w:rsidR="00A24082" w:rsidRPr="00541085">
        <w:rPr>
          <w:rFonts w:ascii="Times" w:hAnsi="Times" w:cs="Times"/>
          <w:color w:val="000000" w:themeColor="text1"/>
          <w:lang w:val="en-GB"/>
        </w:rPr>
        <w:t>b</w:t>
      </w:r>
      <w:r w:rsidR="000B4EF1" w:rsidRPr="00541085">
        <w:rPr>
          <w:rFonts w:ascii="Times" w:hAnsi="Times" w:cs="Times"/>
          <w:color w:val="000000" w:themeColor="text1"/>
          <w:lang w:val="en-GB"/>
        </w:rPr>
        <w:t xml:space="preserve">etween different types of services and the role, within the services themselves, of street-level bureaucrats. </w:t>
      </w:r>
    </w:p>
    <w:p w14:paraId="5FB22D2A" w14:textId="77777777" w:rsidR="00A145F3" w:rsidRPr="00541085" w:rsidRDefault="00A145F3" w:rsidP="00A145F3">
      <w:pPr>
        <w:spacing w:before="240" w:after="120" w:line="240" w:lineRule="exact"/>
        <w:rPr>
          <w:b/>
          <w:i/>
          <w:sz w:val="18"/>
          <w:lang w:val="en-GB"/>
        </w:rPr>
      </w:pPr>
      <w:r w:rsidRPr="00541085">
        <w:rPr>
          <w:b/>
          <w:i/>
          <w:sz w:val="18"/>
          <w:lang w:val="en-GB"/>
        </w:rPr>
        <w:t>READING LIST</w:t>
      </w:r>
    </w:p>
    <w:p w14:paraId="0DB4C7D0" w14:textId="7425CCD6" w:rsidR="006D4562" w:rsidRPr="00541085" w:rsidRDefault="00B25D85" w:rsidP="00113669">
      <w:pPr>
        <w:pStyle w:val="Testo1"/>
        <w:rPr>
          <w:b/>
          <w:noProof w:val="0"/>
          <w:lang w:val="en-GB"/>
        </w:rPr>
      </w:pPr>
      <w:r w:rsidRPr="00541085">
        <w:rPr>
          <w:b/>
          <w:noProof w:val="0"/>
          <w:lang w:val="en-GB"/>
        </w:rPr>
        <w:t>Module 1</w:t>
      </w:r>
    </w:p>
    <w:p w14:paraId="6B6229D0" w14:textId="65054B5C" w:rsidR="00B25D85" w:rsidRPr="00541085" w:rsidRDefault="00B25D85" w:rsidP="00113669">
      <w:pPr>
        <w:pStyle w:val="Testo1"/>
        <w:rPr>
          <w:noProof w:val="0"/>
          <w:lang w:val="en-GB"/>
        </w:rPr>
      </w:pPr>
      <w:r w:rsidRPr="00541085">
        <w:rPr>
          <w:smallCaps/>
          <w:noProof w:val="0"/>
          <w:sz w:val="16"/>
          <w:lang w:val="en-GB"/>
        </w:rPr>
        <w:t xml:space="preserve">M. Baldini, S. Toso  </w:t>
      </w:r>
      <w:r w:rsidRPr="00541085">
        <w:rPr>
          <w:i/>
          <w:noProof w:val="0"/>
          <w:lang w:val="en-GB"/>
        </w:rPr>
        <w:t>Diseguaglianza, povertà e politiche pubbliche</w:t>
      </w:r>
      <w:r w:rsidRPr="00541085">
        <w:rPr>
          <w:noProof w:val="0"/>
          <w:lang w:val="en-GB"/>
        </w:rPr>
        <w:t xml:space="preserve">, Il Mulino, Bologna, 2009, chapters I-IV.  </w:t>
      </w:r>
    </w:p>
    <w:p w14:paraId="2FEAF3B2" w14:textId="1CCB1D7A" w:rsidR="00295623" w:rsidRPr="00541085" w:rsidRDefault="00FA5E2E" w:rsidP="00113669">
      <w:pPr>
        <w:pStyle w:val="Testo1"/>
        <w:rPr>
          <w:noProof w:val="0"/>
          <w:lang w:val="en-GB"/>
        </w:rPr>
      </w:pPr>
      <w:r w:rsidRPr="00541085">
        <w:rPr>
          <w:smallCaps/>
          <w:noProof w:val="0"/>
          <w:sz w:val="16"/>
          <w:lang w:val="en-GB"/>
        </w:rPr>
        <w:t xml:space="preserve">P. Bosi </w:t>
      </w:r>
      <w:r w:rsidRPr="00541085">
        <w:rPr>
          <w:noProof w:val="0"/>
          <w:lang w:val="en-GB"/>
        </w:rPr>
        <w:t xml:space="preserve">(edited by) </w:t>
      </w:r>
      <w:r w:rsidRPr="00541085">
        <w:rPr>
          <w:i/>
          <w:noProof w:val="0"/>
          <w:lang w:val="en-GB"/>
        </w:rPr>
        <w:t>Corso di Scienza delle Finanze</w:t>
      </w:r>
      <w:r w:rsidRPr="00541085">
        <w:rPr>
          <w:noProof w:val="0"/>
          <w:lang w:val="en-GB"/>
        </w:rPr>
        <w:t>,  Il Mulino, Bologna, 20</w:t>
      </w:r>
      <w:r w:rsidR="007442FC" w:rsidRPr="00541085">
        <w:rPr>
          <w:noProof w:val="0"/>
          <w:lang w:val="en-GB"/>
        </w:rPr>
        <w:t>23</w:t>
      </w:r>
      <w:r w:rsidRPr="00541085">
        <w:rPr>
          <w:noProof w:val="0"/>
          <w:lang w:val="en-GB"/>
        </w:rPr>
        <w:t xml:space="preserve"> (</w:t>
      </w:r>
      <w:r w:rsidR="007442FC" w:rsidRPr="00541085">
        <w:rPr>
          <w:noProof w:val="0"/>
          <w:lang w:val="en-GB"/>
        </w:rPr>
        <w:t>last</w:t>
      </w:r>
      <w:r w:rsidRPr="00541085">
        <w:rPr>
          <w:noProof w:val="0"/>
          <w:lang w:val="en-GB"/>
        </w:rPr>
        <w:t xml:space="preserve"> edition) chapter VIII part 2 (Le pensioni) and part 4 (L’assistenza) </w:t>
      </w:r>
    </w:p>
    <w:p w14:paraId="2501BFBF" w14:textId="0ABE4403" w:rsidR="00B25D85" w:rsidRPr="00541085" w:rsidRDefault="00295623" w:rsidP="00113669">
      <w:pPr>
        <w:pStyle w:val="Testo1"/>
        <w:spacing w:before="120"/>
        <w:rPr>
          <w:b/>
          <w:noProof w:val="0"/>
          <w:lang w:val="en-GB"/>
        </w:rPr>
      </w:pPr>
      <w:r w:rsidRPr="00541085">
        <w:rPr>
          <w:b/>
          <w:noProof w:val="0"/>
          <w:lang w:val="en-GB"/>
        </w:rPr>
        <w:t>Module 2</w:t>
      </w:r>
    </w:p>
    <w:p w14:paraId="58EBF999" w14:textId="1DC1BC5D" w:rsidR="00076D88" w:rsidRPr="00541085" w:rsidRDefault="00BD64D7" w:rsidP="00113669">
      <w:pPr>
        <w:pStyle w:val="Testo1"/>
        <w:rPr>
          <w:noProof w:val="0"/>
          <w:lang w:val="en-GB"/>
        </w:rPr>
      </w:pPr>
      <w:r w:rsidRPr="00541085">
        <w:rPr>
          <w:smallCaps/>
          <w:noProof w:val="0"/>
          <w:sz w:val="16"/>
          <w:lang w:val="en-GB"/>
        </w:rPr>
        <w:t>A.Ciarini</w:t>
      </w:r>
      <w:r w:rsidRPr="00541085">
        <w:rPr>
          <w:noProof w:val="0"/>
          <w:lang w:val="en-GB"/>
        </w:rPr>
        <w:t xml:space="preserve">, </w:t>
      </w:r>
      <w:r w:rsidRPr="00541085">
        <w:rPr>
          <w:i/>
          <w:noProof w:val="0"/>
          <w:lang w:val="en-GB"/>
        </w:rPr>
        <w:t>Politiche di welfare e investimenti sociali</w:t>
      </w:r>
      <w:r w:rsidRPr="00541085">
        <w:rPr>
          <w:noProof w:val="0"/>
          <w:lang w:val="en-GB"/>
        </w:rPr>
        <w:t>, Il Mulino, 2020.</w:t>
      </w:r>
    </w:p>
    <w:p w14:paraId="5DA96861" w14:textId="4FAB7733" w:rsidR="00076D88" w:rsidRPr="00541085" w:rsidRDefault="00076D88" w:rsidP="00113669">
      <w:pPr>
        <w:pStyle w:val="Testo1"/>
        <w:rPr>
          <w:noProof w:val="0"/>
          <w:lang w:val="en-GB"/>
        </w:rPr>
      </w:pPr>
      <w:r w:rsidRPr="00541085">
        <w:rPr>
          <w:smallCaps/>
          <w:noProof w:val="0"/>
          <w:sz w:val="16"/>
          <w:lang w:val="en-GB"/>
        </w:rPr>
        <w:t xml:space="preserve">M. Ferrera </w:t>
      </w:r>
      <w:r w:rsidRPr="00541085">
        <w:rPr>
          <w:noProof w:val="0"/>
          <w:lang w:val="en-GB"/>
        </w:rPr>
        <w:t xml:space="preserve">(edited by), </w:t>
      </w:r>
      <w:r w:rsidRPr="00541085">
        <w:rPr>
          <w:i/>
          <w:noProof w:val="0"/>
          <w:lang w:val="en-GB"/>
        </w:rPr>
        <w:t>Le politiche sociali</w:t>
      </w:r>
      <w:r w:rsidRPr="00541085">
        <w:rPr>
          <w:noProof w:val="0"/>
          <w:lang w:val="en-GB"/>
        </w:rPr>
        <w:t>, Il Mulino, Bologna, 2019 (III edition), chapters 3 (La politica del lavoro), 5 (La politica socio-assistenziale).</w:t>
      </w:r>
    </w:p>
    <w:p w14:paraId="0EC628B4" w14:textId="77777777" w:rsidR="00BD64D7" w:rsidRPr="00541085" w:rsidRDefault="00BD64D7" w:rsidP="00113669">
      <w:pPr>
        <w:pStyle w:val="Testo1"/>
        <w:rPr>
          <w:noProof w:val="0"/>
          <w:lang w:val="en-GB"/>
        </w:rPr>
      </w:pPr>
    </w:p>
    <w:p w14:paraId="556D1321" w14:textId="373684F2" w:rsidR="00A145F3" w:rsidRPr="00541085" w:rsidRDefault="00276FE5" w:rsidP="00113669">
      <w:pPr>
        <w:pStyle w:val="Testo1"/>
        <w:rPr>
          <w:noProof w:val="0"/>
          <w:lang w:val="en-GB"/>
        </w:rPr>
      </w:pPr>
      <w:r w:rsidRPr="00541085">
        <w:rPr>
          <w:noProof w:val="0"/>
          <w:lang w:val="en-GB"/>
        </w:rPr>
        <w:t xml:space="preserve">Further information on the reading list will be made available during the course and on Blackboard. </w:t>
      </w:r>
    </w:p>
    <w:p w14:paraId="5483C196" w14:textId="77777777" w:rsidR="00A145F3" w:rsidRPr="00541085" w:rsidRDefault="00A145F3" w:rsidP="00A145F3">
      <w:pPr>
        <w:spacing w:before="240" w:after="120" w:line="220" w:lineRule="exact"/>
        <w:rPr>
          <w:b/>
          <w:i/>
          <w:sz w:val="18"/>
          <w:lang w:val="en-GB"/>
        </w:rPr>
      </w:pPr>
      <w:r w:rsidRPr="00541085">
        <w:rPr>
          <w:b/>
          <w:i/>
          <w:sz w:val="18"/>
          <w:lang w:val="en-GB"/>
        </w:rPr>
        <w:t>TEACHING METHOD</w:t>
      </w:r>
    </w:p>
    <w:p w14:paraId="5DA68735" w14:textId="77777777" w:rsidR="00A145F3" w:rsidRPr="00541085" w:rsidRDefault="00A145F3" w:rsidP="006D4562">
      <w:pPr>
        <w:pStyle w:val="Testo2"/>
        <w:rPr>
          <w:noProof w:val="0"/>
          <w:lang w:val="en-GB"/>
        </w:rPr>
      </w:pPr>
      <w:r w:rsidRPr="00541085">
        <w:rPr>
          <w:noProof w:val="0"/>
          <w:lang w:val="en-GB"/>
        </w:rPr>
        <w:t xml:space="preserve">Frontal lectures, seminars, and practical activities. Part of the teaching material will be made available also on </w:t>
      </w:r>
      <w:r w:rsidR="00AD7333" w:rsidRPr="00541085">
        <w:rPr>
          <w:iCs/>
          <w:noProof w:val="0"/>
          <w:lang w:val="en-GB"/>
        </w:rPr>
        <w:t>Blackboard</w:t>
      </w:r>
    </w:p>
    <w:p w14:paraId="589DF5C9" w14:textId="77777777" w:rsidR="00A145F3" w:rsidRPr="00541085" w:rsidRDefault="00A145F3" w:rsidP="00A145F3">
      <w:pPr>
        <w:spacing w:before="240" w:after="120" w:line="220" w:lineRule="exact"/>
        <w:rPr>
          <w:b/>
          <w:i/>
          <w:sz w:val="18"/>
          <w:lang w:val="en-GB"/>
        </w:rPr>
      </w:pPr>
      <w:r w:rsidRPr="00541085">
        <w:rPr>
          <w:b/>
          <w:i/>
          <w:sz w:val="18"/>
          <w:lang w:val="en-GB"/>
        </w:rPr>
        <w:t>ASSESSMENT METHOD AND CRITERIA</w:t>
      </w:r>
    </w:p>
    <w:p w14:paraId="32D88CD0" w14:textId="5A48F99D" w:rsidR="0079680C" w:rsidRPr="00541085" w:rsidRDefault="000B4EF1" w:rsidP="00BD64D7">
      <w:pPr>
        <w:pStyle w:val="Testo2"/>
        <w:rPr>
          <w:noProof w:val="0"/>
          <w:lang w:val="en-GB"/>
        </w:rPr>
      </w:pPr>
      <w:r w:rsidRPr="00541085">
        <w:rPr>
          <w:noProof w:val="0"/>
          <w:lang w:val="en-GB"/>
        </w:rPr>
        <w:t>The exam assesses the content of both modules and consists of a single oral test.</w:t>
      </w:r>
      <w:r w:rsidR="00BD64D7" w:rsidRPr="00541085">
        <w:rPr>
          <w:noProof w:val="0"/>
          <w:lang w:val="en-GB"/>
        </w:rPr>
        <w:t xml:space="preserve"> In order to pass it, students will have to obtain at least 18 points out of 30 in both modules. The final </w:t>
      </w:r>
      <w:r w:rsidR="00BD64D7" w:rsidRPr="00541085">
        <w:rPr>
          <w:noProof w:val="0"/>
          <w:lang w:val="en-GB"/>
        </w:rPr>
        <w:lastRenderedPageBreak/>
        <w:t xml:space="preserve">mark, expressed in thirtieths, will result from the average between the contents of the two modules. </w:t>
      </w:r>
    </w:p>
    <w:p w14:paraId="78B6E4B2" w14:textId="563192FC" w:rsidR="00BD64D7" w:rsidRPr="00541085" w:rsidRDefault="00FA51D5" w:rsidP="00BD64D7">
      <w:pPr>
        <w:pStyle w:val="Testo2"/>
        <w:rPr>
          <w:noProof w:val="0"/>
          <w:lang w:val="en-GB"/>
        </w:rPr>
      </w:pPr>
      <w:r w:rsidRPr="00541085">
        <w:rPr>
          <w:noProof w:val="0"/>
          <w:lang w:val="en-GB"/>
        </w:rPr>
        <w:t xml:space="preserve">The final exam </w:t>
      </w:r>
      <w:r w:rsidRPr="00541085">
        <w:rPr>
          <w:noProof w:val="0"/>
          <w:shd w:val="clear" w:color="auto" w:fill="FFFFFF"/>
          <w:lang w:val="en-GB"/>
        </w:rPr>
        <w:t>aims to assess analytical rigour, knowledge of the key concepts, categories, and theories explained during the course, use of appropriate terminology, and use of logical and critical thinking skills.</w:t>
      </w:r>
    </w:p>
    <w:p w14:paraId="5B125577" w14:textId="77777777" w:rsidR="00A145F3" w:rsidRPr="00541085" w:rsidRDefault="00A145F3" w:rsidP="00A145F3">
      <w:pPr>
        <w:spacing w:before="240" w:after="120" w:line="240" w:lineRule="exact"/>
        <w:rPr>
          <w:b/>
          <w:i/>
          <w:sz w:val="18"/>
          <w:lang w:val="en-GB"/>
        </w:rPr>
      </w:pPr>
      <w:r w:rsidRPr="00541085">
        <w:rPr>
          <w:b/>
          <w:i/>
          <w:sz w:val="18"/>
          <w:lang w:val="en-GB"/>
        </w:rPr>
        <w:t>NOTES AND PREREQUISITES</w:t>
      </w:r>
    </w:p>
    <w:p w14:paraId="6965AFD6" w14:textId="56308F84" w:rsidR="00AD7333" w:rsidRPr="00541085" w:rsidRDefault="00AD7333" w:rsidP="00540660">
      <w:pPr>
        <w:spacing w:line="240" w:lineRule="exact"/>
        <w:ind w:firstLine="284"/>
        <w:rPr>
          <w:sz w:val="18"/>
          <w:lang w:val="en-GB"/>
        </w:rPr>
      </w:pPr>
      <w:r w:rsidRPr="00541085">
        <w:rPr>
          <w:iCs/>
          <w:sz w:val="18"/>
          <w:lang w:val="en-GB"/>
        </w:rPr>
        <w:t>Blackboard</w:t>
      </w:r>
      <w:r w:rsidRPr="00541085">
        <w:rPr>
          <w:sz w:val="18"/>
          <w:lang w:val="en-GB"/>
        </w:rPr>
        <w:t xml:space="preserve"> is an online communication tool between students and the lecturer</w:t>
      </w:r>
      <w:r w:rsidR="00540660" w:rsidRPr="00541085">
        <w:rPr>
          <w:sz w:val="18"/>
          <w:lang w:val="en-GB"/>
        </w:rPr>
        <w:t>s</w:t>
      </w:r>
      <w:r w:rsidRPr="00541085">
        <w:rPr>
          <w:sz w:val="18"/>
          <w:lang w:val="en-GB"/>
        </w:rPr>
        <w:t xml:space="preserve">, where they can find </w:t>
      </w:r>
      <w:r w:rsidR="002879E8" w:rsidRPr="00541085">
        <w:rPr>
          <w:sz w:val="18"/>
          <w:lang w:val="en-GB"/>
        </w:rPr>
        <w:t xml:space="preserve">notices, </w:t>
      </w:r>
      <w:r w:rsidRPr="00541085">
        <w:rPr>
          <w:sz w:val="18"/>
          <w:lang w:val="en-GB"/>
        </w:rPr>
        <w:t xml:space="preserve">slides, lesson plans, and further teaching material for the final exam. Also non-attending students will have to check </w:t>
      </w:r>
      <w:r w:rsidR="002879E8" w:rsidRPr="00541085">
        <w:rPr>
          <w:iCs/>
          <w:sz w:val="18"/>
          <w:lang w:val="en-GB"/>
        </w:rPr>
        <w:t>B</w:t>
      </w:r>
      <w:r w:rsidRPr="00541085">
        <w:rPr>
          <w:iCs/>
          <w:sz w:val="18"/>
          <w:lang w:val="en-GB"/>
        </w:rPr>
        <w:t>lackboard</w:t>
      </w:r>
      <w:r w:rsidRPr="00541085">
        <w:rPr>
          <w:sz w:val="18"/>
          <w:lang w:val="en-GB"/>
        </w:rPr>
        <w:t xml:space="preserve"> on a regular</w:t>
      </w:r>
      <w:r w:rsidR="00F71C9E" w:rsidRPr="00541085">
        <w:rPr>
          <w:sz w:val="18"/>
          <w:lang w:val="en-GB"/>
        </w:rPr>
        <w:t xml:space="preserve"> basis. Especially</w:t>
      </w:r>
      <w:r w:rsidRPr="00541085">
        <w:rPr>
          <w:sz w:val="18"/>
          <w:lang w:val="en-GB"/>
        </w:rPr>
        <w:t xml:space="preserve"> for module 1, students should have a good knowledge of the key concepts of microeconomics. </w:t>
      </w:r>
    </w:p>
    <w:p w14:paraId="261EF62A" w14:textId="3ED2437B" w:rsidR="0015212A" w:rsidRPr="00A24082" w:rsidRDefault="0015212A" w:rsidP="0015212A">
      <w:pPr>
        <w:spacing w:before="120"/>
        <w:ind w:firstLine="284"/>
        <w:rPr>
          <w:bCs/>
          <w:iCs/>
          <w:sz w:val="18"/>
          <w:szCs w:val="18"/>
          <w:lang w:val="en-GB"/>
        </w:rPr>
      </w:pPr>
      <w:r w:rsidRPr="00541085">
        <w:rPr>
          <w:bCs/>
          <w:iCs/>
          <w:sz w:val="18"/>
          <w:szCs w:val="18"/>
          <w:lang w:val="en-GB"/>
        </w:rPr>
        <w:t>Further information can be found on the lecturer's webpage at http://docenti.unicatt.it/w</w:t>
      </w:r>
      <w:r w:rsidR="00006408" w:rsidRPr="00541085">
        <w:rPr>
          <w:bCs/>
          <w:iCs/>
          <w:sz w:val="18"/>
          <w:szCs w:val="18"/>
          <w:lang w:val="en-GB"/>
        </w:rPr>
        <w:t>eb/searchByName.do?language=ENG</w:t>
      </w:r>
      <w:r w:rsidRPr="00541085">
        <w:rPr>
          <w:bCs/>
          <w:iCs/>
          <w:sz w:val="18"/>
          <w:szCs w:val="18"/>
          <w:lang w:val="en-GB"/>
        </w:rPr>
        <w:t xml:space="preserve"> or on the Faculty notice board.</w:t>
      </w:r>
    </w:p>
    <w:sectPr w:rsidR="0015212A" w:rsidRPr="00A2408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9EA3D" w14:textId="77777777" w:rsidR="00855736" w:rsidRDefault="00855736" w:rsidP="00A145F3">
      <w:pPr>
        <w:spacing w:line="240" w:lineRule="auto"/>
      </w:pPr>
      <w:r>
        <w:separator/>
      </w:r>
    </w:p>
  </w:endnote>
  <w:endnote w:type="continuationSeparator" w:id="0">
    <w:p w14:paraId="4938BB1E" w14:textId="77777777" w:rsidR="00855736" w:rsidRDefault="00855736" w:rsidP="00A145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BD42B" w14:textId="77777777" w:rsidR="00855736" w:rsidRDefault="00855736" w:rsidP="00A145F3">
      <w:pPr>
        <w:spacing w:line="240" w:lineRule="auto"/>
      </w:pPr>
      <w:r>
        <w:separator/>
      </w:r>
    </w:p>
  </w:footnote>
  <w:footnote w:type="continuationSeparator" w:id="0">
    <w:p w14:paraId="24B241EA" w14:textId="77777777" w:rsidR="00855736" w:rsidRDefault="00855736" w:rsidP="00A145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5F3"/>
    <w:rsid w:val="00006408"/>
    <w:rsid w:val="00042CB0"/>
    <w:rsid w:val="00076D88"/>
    <w:rsid w:val="00091525"/>
    <w:rsid w:val="000B4EF1"/>
    <w:rsid w:val="00113669"/>
    <w:rsid w:val="00131A12"/>
    <w:rsid w:val="0015212A"/>
    <w:rsid w:val="0019727C"/>
    <w:rsid w:val="001A01F4"/>
    <w:rsid w:val="001F5325"/>
    <w:rsid w:val="00271081"/>
    <w:rsid w:val="00276FE5"/>
    <w:rsid w:val="00284E1D"/>
    <w:rsid w:val="002879E8"/>
    <w:rsid w:val="00295623"/>
    <w:rsid w:val="002E069D"/>
    <w:rsid w:val="002E1AC4"/>
    <w:rsid w:val="003105E3"/>
    <w:rsid w:val="0037420D"/>
    <w:rsid w:val="00393AA4"/>
    <w:rsid w:val="00397C52"/>
    <w:rsid w:val="003A390B"/>
    <w:rsid w:val="003A7ECC"/>
    <w:rsid w:val="004262EC"/>
    <w:rsid w:val="004C3918"/>
    <w:rsid w:val="004D1217"/>
    <w:rsid w:val="004D6008"/>
    <w:rsid w:val="004E6103"/>
    <w:rsid w:val="004E741F"/>
    <w:rsid w:val="00540660"/>
    <w:rsid w:val="00541085"/>
    <w:rsid w:val="005639FB"/>
    <w:rsid w:val="0057434B"/>
    <w:rsid w:val="00640BE6"/>
    <w:rsid w:val="006C7ABA"/>
    <w:rsid w:val="006D4562"/>
    <w:rsid w:val="006E00BA"/>
    <w:rsid w:val="006E664C"/>
    <w:rsid w:val="006F1772"/>
    <w:rsid w:val="007442FC"/>
    <w:rsid w:val="00764ACF"/>
    <w:rsid w:val="0079680C"/>
    <w:rsid w:val="007C37D4"/>
    <w:rsid w:val="00855736"/>
    <w:rsid w:val="00880B1B"/>
    <w:rsid w:val="00902CFC"/>
    <w:rsid w:val="00910727"/>
    <w:rsid w:val="00940DA2"/>
    <w:rsid w:val="0095296B"/>
    <w:rsid w:val="009D0E8E"/>
    <w:rsid w:val="009D29E5"/>
    <w:rsid w:val="009E3B65"/>
    <w:rsid w:val="00A145F3"/>
    <w:rsid w:val="00A24082"/>
    <w:rsid w:val="00A81944"/>
    <w:rsid w:val="00AB3909"/>
    <w:rsid w:val="00AB5443"/>
    <w:rsid w:val="00AD7333"/>
    <w:rsid w:val="00B25D85"/>
    <w:rsid w:val="00B46594"/>
    <w:rsid w:val="00B87351"/>
    <w:rsid w:val="00BB0DAD"/>
    <w:rsid w:val="00BD64D7"/>
    <w:rsid w:val="00C145FE"/>
    <w:rsid w:val="00C571EA"/>
    <w:rsid w:val="00C8450B"/>
    <w:rsid w:val="00C86FB6"/>
    <w:rsid w:val="00D620F2"/>
    <w:rsid w:val="00D9572E"/>
    <w:rsid w:val="00DA2031"/>
    <w:rsid w:val="00DD1CAD"/>
    <w:rsid w:val="00DD6763"/>
    <w:rsid w:val="00DF6D74"/>
    <w:rsid w:val="00E24E01"/>
    <w:rsid w:val="00E462F4"/>
    <w:rsid w:val="00E61ED2"/>
    <w:rsid w:val="00E86784"/>
    <w:rsid w:val="00EE5192"/>
    <w:rsid w:val="00F35350"/>
    <w:rsid w:val="00F71C9E"/>
    <w:rsid w:val="00FA51D5"/>
    <w:rsid w:val="00FA5E2E"/>
    <w:rsid w:val="00FB0142"/>
    <w:rsid w:val="00FB1642"/>
    <w:rsid w:val="00FD738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700AC0"/>
  <w15:docId w15:val="{11ED471A-F900-4B41-A673-8DADB184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145F3"/>
    <w:pPr>
      <w:spacing w:line="276" w:lineRule="auto"/>
      <w:jc w:val="both"/>
    </w:pPr>
    <w:rPr>
      <w:rFonts w:eastAsia="Calibri"/>
      <w:szCs w:val="22"/>
      <w:lang w:eastAsia="en-U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145F3"/>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2Carattere">
    <w:name w:val="Titolo 2 Carattere"/>
    <w:link w:val="Titolo2"/>
    <w:rsid w:val="00A145F3"/>
    <w:rPr>
      <w:rFonts w:ascii="Times" w:hAnsi="Times"/>
      <w:smallCaps/>
      <w:noProof/>
      <w:sz w:val="18"/>
    </w:rPr>
  </w:style>
  <w:style w:type="character" w:styleId="Collegamentoipertestuale">
    <w:name w:val="Hyperlink"/>
    <w:rsid w:val="00A145F3"/>
    <w:rPr>
      <w:color w:val="0000FF"/>
      <w:u w:val="single"/>
    </w:rPr>
  </w:style>
  <w:style w:type="paragraph" w:styleId="Intestazione">
    <w:name w:val="header"/>
    <w:basedOn w:val="Normale"/>
    <w:link w:val="IntestazioneCarattere"/>
    <w:uiPriority w:val="99"/>
    <w:unhideWhenUsed/>
    <w:rsid w:val="00A145F3"/>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145F3"/>
    <w:rPr>
      <w:rFonts w:eastAsia="Calibri"/>
      <w:szCs w:val="22"/>
      <w:lang w:eastAsia="en-US"/>
    </w:rPr>
  </w:style>
  <w:style w:type="paragraph" w:styleId="Pidipagina">
    <w:name w:val="footer"/>
    <w:basedOn w:val="Normale"/>
    <w:link w:val="PidipaginaCarattere"/>
    <w:unhideWhenUsed/>
    <w:rsid w:val="00A145F3"/>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A145F3"/>
    <w:rPr>
      <w:rFonts w:eastAsia="Calibri"/>
      <w:szCs w:val="22"/>
      <w:lang w:eastAsia="en-US"/>
    </w:rPr>
  </w:style>
  <w:style w:type="character" w:customStyle="1" w:styleId="Menzionenonrisolta1">
    <w:name w:val="Menzione non risolta1"/>
    <w:basedOn w:val="Carpredefinitoparagrafo"/>
    <w:uiPriority w:val="99"/>
    <w:semiHidden/>
    <w:unhideWhenUsed/>
    <w:rsid w:val="00E61ED2"/>
    <w:rPr>
      <w:color w:val="808080"/>
      <w:shd w:val="clear" w:color="auto" w:fill="E6E6E6"/>
    </w:rPr>
  </w:style>
  <w:style w:type="paragraph" w:styleId="Testofumetto">
    <w:name w:val="Balloon Text"/>
    <w:basedOn w:val="Normale"/>
    <w:link w:val="TestofumettoCarattere"/>
    <w:semiHidden/>
    <w:unhideWhenUsed/>
    <w:rsid w:val="0095296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95296B"/>
    <w:rPr>
      <w:rFonts w:ascii="Segoe UI" w:eastAsia="Calibri" w:hAnsi="Segoe UI" w:cs="Segoe UI"/>
      <w:sz w:val="18"/>
      <w:szCs w:val="18"/>
      <w:lang w:eastAsia="en-US"/>
    </w:rPr>
  </w:style>
  <w:style w:type="character" w:styleId="Rimandocommento">
    <w:name w:val="annotation reference"/>
    <w:basedOn w:val="Carpredefinitoparagrafo"/>
    <w:semiHidden/>
    <w:unhideWhenUsed/>
    <w:rsid w:val="00276FE5"/>
    <w:rPr>
      <w:sz w:val="16"/>
      <w:szCs w:val="16"/>
    </w:rPr>
  </w:style>
  <w:style w:type="paragraph" w:styleId="Testocommento">
    <w:name w:val="annotation text"/>
    <w:basedOn w:val="Normale"/>
    <w:link w:val="TestocommentoCarattere"/>
    <w:semiHidden/>
    <w:unhideWhenUsed/>
    <w:rsid w:val="00276FE5"/>
    <w:pPr>
      <w:spacing w:line="240" w:lineRule="auto"/>
    </w:pPr>
    <w:rPr>
      <w:szCs w:val="20"/>
    </w:rPr>
  </w:style>
  <w:style w:type="character" w:customStyle="1" w:styleId="TestocommentoCarattere">
    <w:name w:val="Testo commento Carattere"/>
    <w:basedOn w:val="Carpredefinitoparagrafo"/>
    <w:link w:val="Testocommento"/>
    <w:semiHidden/>
    <w:rsid w:val="00276FE5"/>
    <w:rPr>
      <w:rFonts w:eastAsia="Calibri"/>
      <w:lang w:eastAsia="en-US"/>
    </w:rPr>
  </w:style>
  <w:style w:type="paragraph" w:styleId="Soggettocommento">
    <w:name w:val="annotation subject"/>
    <w:basedOn w:val="Testocommento"/>
    <w:next w:val="Testocommento"/>
    <w:link w:val="SoggettocommentoCarattere"/>
    <w:semiHidden/>
    <w:unhideWhenUsed/>
    <w:rsid w:val="00276FE5"/>
    <w:rPr>
      <w:b/>
      <w:bCs/>
    </w:rPr>
  </w:style>
  <w:style w:type="character" w:customStyle="1" w:styleId="SoggettocommentoCarattere">
    <w:name w:val="Soggetto commento Carattere"/>
    <w:basedOn w:val="TestocommentoCarattere"/>
    <w:link w:val="Soggettocommento"/>
    <w:semiHidden/>
    <w:rsid w:val="00276FE5"/>
    <w:rPr>
      <w:rFonts w:eastAsia="Calibri"/>
      <w:b/>
      <w:bCs/>
      <w:lang w:eastAsia="en-US"/>
    </w:rPr>
  </w:style>
  <w:style w:type="paragraph" w:styleId="Revisione">
    <w:name w:val="Revision"/>
    <w:hidden/>
    <w:uiPriority w:val="99"/>
    <w:semiHidden/>
    <w:rsid w:val="009E3B65"/>
    <w:rPr>
      <w:rFonts w:eastAsia="Calibri"/>
      <w:szCs w:val="22"/>
      <w:lang w:eastAsia="en-US"/>
    </w:rPr>
  </w:style>
  <w:style w:type="character" w:customStyle="1" w:styleId="Menzionenonrisolta2">
    <w:name w:val="Menzione non risolta2"/>
    <w:basedOn w:val="Carpredefinitoparagrafo"/>
    <w:uiPriority w:val="99"/>
    <w:semiHidden/>
    <w:unhideWhenUsed/>
    <w:rsid w:val="00BD64D7"/>
    <w:rPr>
      <w:color w:val="605E5C"/>
      <w:shd w:val="clear" w:color="auto" w:fill="E1DFDD"/>
    </w:rPr>
  </w:style>
  <w:style w:type="paragraph" w:styleId="NormaleWeb">
    <w:name w:val="Normal (Web)"/>
    <w:basedOn w:val="Normale"/>
    <w:uiPriority w:val="99"/>
    <w:semiHidden/>
    <w:unhideWhenUsed/>
    <w:rsid w:val="00076D88"/>
    <w:pPr>
      <w:spacing w:before="100" w:beforeAutospacing="1" w:after="100" w:afterAutospacing="1" w:line="240" w:lineRule="auto"/>
      <w:jc w:val="left"/>
    </w:pPr>
    <w:rPr>
      <w:rFonts w:eastAsia="Times New Roman"/>
      <w:sz w:val="24"/>
      <w:szCs w:val="24"/>
      <w:lang w:eastAsia="it-IT"/>
    </w:rPr>
  </w:style>
  <w:style w:type="paragraph" w:styleId="Paragrafoelenco">
    <w:name w:val="List Paragraph"/>
    <w:basedOn w:val="Normale"/>
    <w:uiPriority w:val="34"/>
    <w:qFormat/>
    <w:rsid w:val="00397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787839">
      <w:bodyDiv w:val="1"/>
      <w:marLeft w:val="0"/>
      <w:marRight w:val="0"/>
      <w:marTop w:val="0"/>
      <w:marBottom w:val="0"/>
      <w:divBdr>
        <w:top w:val="none" w:sz="0" w:space="0" w:color="auto"/>
        <w:left w:val="none" w:sz="0" w:space="0" w:color="auto"/>
        <w:bottom w:val="none" w:sz="0" w:space="0" w:color="auto"/>
        <w:right w:val="none" w:sz="0" w:space="0" w:color="auto"/>
      </w:divBdr>
    </w:div>
    <w:div w:id="172794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826</Words>
  <Characters>4694</Characters>
  <Application>Microsoft Office Word</Application>
  <DocSecurity>0</DocSecurity>
  <Lines>39</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11</cp:revision>
  <cp:lastPrinted>2003-03-27T09:42:00Z</cp:lastPrinted>
  <dcterms:created xsi:type="dcterms:W3CDTF">2023-07-04T09:49:00Z</dcterms:created>
  <dcterms:modified xsi:type="dcterms:W3CDTF">2024-01-10T13:42:00Z</dcterms:modified>
</cp:coreProperties>
</file>