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EE63" w14:textId="77777777" w:rsidR="00C43F8A" w:rsidRPr="00B95397" w:rsidRDefault="00E724F5">
      <w:pPr>
        <w:pStyle w:val="Intestazione"/>
        <w:spacing w:before="0" w:after="0"/>
        <w:rPr>
          <w:sz w:val="20"/>
          <w:szCs w:val="20"/>
          <w:shd w:val="clear" w:color="auto" w:fill="FFFFFF"/>
        </w:rPr>
      </w:pPr>
      <w:r w:rsidRPr="00B95397">
        <w:rPr>
          <w:sz w:val="20"/>
          <w:szCs w:val="20"/>
          <w:shd w:val="clear" w:color="auto" w:fill="FFFFFF"/>
        </w:rPr>
        <w:t>History and Institutions of the Muslim World</w:t>
      </w:r>
    </w:p>
    <w:p w14:paraId="523144F9" w14:textId="77777777" w:rsidR="00ED0144" w:rsidRPr="00B95397" w:rsidRDefault="00E724F5" w:rsidP="001B4CF8">
      <w:pPr>
        <w:pStyle w:val="Intestazione2"/>
        <w:spacing w:before="0"/>
        <w:rPr>
          <w:shd w:val="clear" w:color="auto" w:fill="FFFFFF"/>
        </w:rPr>
      </w:pPr>
      <w:r w:rsidRPr="00B95397">
        <w:rPr>
          <w:shd w:val="clear" w:color="auto" w:fill="FFFFFF"/>
        </w:rPr>
        <w:t>Prof. Elena Maestri</w:t>
      </w:r>
    </w:p>
    <w:p w14:paraId="472FEBC8" w14:textId="0FAB5ADC" w:rsidR="00363CA2" w:rsidRPr="00B95397" w:rsidRDefault="00363CA2" w:rsidP="00363CA2">
      <w:pPr>
        <w:spacing w:before="240" w:after="120"/>
        <w:rPr>
          <w:b/>
          <w:i/>
          <w:sz w:val="18"/>
          <w:lang w:eastAsia="it-IT"/>
        </w:rPr>
      </w:pPr>
      <w:r w:rsidRPr="00B95397">
        <w:rPr>
          <w:b/>
          <w:i/>
          <w:sz w:val="18"/>
        </w:rPr>
        <w:t xml:space="preserve">COURSE AIMS AND INTENDED LEARNING OUTCOMES </w:t>
      </w:r>
    </w:p>
    <w:p w14:paraId="14754401" w14:textId="77777777" w:rsidR="00ED5E52" w:rsidRPr="00B95397" w:rsidRDefault="00ED5E52" w:rsidP="00F56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jc w:val="both"/>
        <w:rPr>
          <w:rFonts w:eastAsia="Times New Roman"/>
          <w:sz w:val="20"/>
          <w:szCs w:val="20"/>
          <w:bdr w:val="none" w:sz="0" w:space="0" w:color="auto"/>
          <w:lang w:eastAsia="it-IT"/>
        </w:rPr>
      </w:pP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The course aims to provide understanding of the 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‘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Islam system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’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and the modernization vs. identity-tradition 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process 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within the 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Muslim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world, with particular attention to political-institutional and economic-social structures in time and space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context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.</w:t>
      </w:r>
    </w:p>
    <w:p w14:paraId="71BEA6DD" w14:textId="1057C355" w:rsidR="00ED5E52" w:rsidRPr="00B95397" w:rsidRDefault="00ED5E52" w:rsidP="00F56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jc w:val="both"/>
        <w:rPr>
          <w:rFonts w:eastAsia="Times New Roman"/>
          <w:sz w:val="20"/>
          <w:szCs w:val="20"/>
          <w:bdr w:val="none" w:sz="0" w:space="0" w:color="auto"/>
          <w:lang w:eastAsia="it-IT"/>
        </w:rPr>
      </w:pP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At the end of the course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, 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student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s will have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acquired useful reading and interpretation keys for </w:t>
      </w:r>
      <w:r w:rsidR="0085480D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a variety of complex 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problems and phenomena 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that are 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typical of Muslim</w:t>
      </w:r>
      <w:r w:rsidR="00501C9D">
        <w:rPr>
          <w:rFonts w:eastAsia="Times New Roman"/>
          <w:sz w:val="20"/>
          <w:szCs w:val="20"/>
          <w:bdr w:val="none" w:sz="0" w:space="0" w:color="auto"/>
          <w:lang w:eastAsia="it-IT"/>
        </w:rPr>
        <w:t>-majority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countries</w:t>
      </w:r>
      <w:r w:rsidR="0085480D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.</w:t>
      </w:r>
    </w:p>
    <w:p w14:paraId="3A145795" w14:textId="77777777" w:rsidR="00C43F8A" w:rsidRPr="00B95397" w:rsidRDefault="00E724F5">
      <w:pPr>
        <w:pStyle w:val="CorpoA"/>
        <w:spacing w:before="240" w:after="120"/>
        <w:rPr>
          <w:shd w:val="clear" w:color="auto" w:fill="FFFFFF"/>
        </w:rPr>
      </w:pPr>
      <w:r w:rsidRPr="00B95397">
        <w:rPr>
          <w:b/>
          <w:bCs/>
          <w:i/>
          <w:iCs/>
          <w:sz w:val="18"/>
          <w:szCs w:val="18"/>
          <w:shd w:val="clear" w:color="auto" w:fill="FFFFFF"/>
        </w:rPr>
        <w:t>COURSE CONTENT</w:t>
      </w:r>
    </w:p>
    <w:p w14:paraId="3970CD2A" w14:textId="16A8BFFC" w:rsidR="00C43F8A" w:rsidRPr="00B95397" w:rsidRDefault="00E724F5">
      <w:pPr>
        <w:pStyle w:val="CorpoA"/>
        <w:rPr>
          <w:shd w:val="clear" w:color="auto" w:fill="FFFFFF"/>
        </w:rPr>
      </w:pPr>
      <w:r w:rsidRPr="00B95397">
        <w:rPr>
          <w:shd w:val="clear" w:color="auto" w:fill="FFFFFF"/>
        </w:rPr>
        <w:t>The course is divided into two</w:t>
      </w:r>
      <w:r w:rsidR="00501C9D">
        <w:rPr>
          <w:shd w:val="clear" w:color="auto" w:fill="FFFFFF"/>
        </w:rPr>
        <w:t xml:space="preserve"> </w:t>
      </w:r>
      <w:r w:rsidRPr="00B95397">
        <w:rPr>
          <w:shd w:val="clear" w:color="auto" w:fill="FFFFFF"/>
        </w:rPr>
        <w:t>parts.</w:t>
      </w:r>
    </w:p>
    <w:p w14:paraId="377B9C86" w14:textId="77777777" w:rsidR="00C43F8A" w:rsidRPr="00B95397" w:rsidRDefault="008175D9" w:rsidP="008175D9">
      <w:pPr>
        <w:pStyle w:val="Paragrafoelenco"/>
        <w:tabs>
          <w:tab w:val="left" w:pos="284"/>
        </w:tabs>
        <w:spacing w:before="120"/>
        <w:ind w:left="0"/>
        <w:jc w:val="both"/>
        <w:rPr>
          <w:bCs/>
          <w:smallCaps/>
          <w:sz w:val="18"/>
          <w:szCs w:val="18"/>
          <w:lang w:val="en-GB"/>
        </w:rPr>
      </w:pPr>
      <w:r w:rsidRPr="00B95397">
        <w:rPr>
          <w:bCs/>
          <w:smallCaps/>
          <w:sz w:val="18"/>
          <w:szCs w:val="18"/>
          <w:lang w:val="en-US"/>
        </w:rPr>
        <w:t>1.</w:t>
      </w:r>
      <w:r w:rsidRPr="00B95397">
        <w:rPr>
          <w:bCs/>
          <w:smallCaps/>
          <w:sz w:val="18"/>
          <w:szCs w:val="18"/>
          <w:lang w:val="en-US"/>
        </w:rPr>
        <w:tab/>
      </w:r>
      <w:r w:rsidR="00E724F5" w:rsidRPr="00B95397">
        <w:rPr>
          <w:bCs/>
          <w:smallCaps/>
          <w:sz w:val="18"/>
          <w:szCs w:val="18"/>
          <w:lang w:val="en-GB"/>
        </w:rPr>
        <w:t>Islam. Typical structural elements:</w:t>
      </w:r>
    </w:p>
    <w:p w14:paraId="1C309979" w14:textId="1EBA87FC" w:rsidR="001E5E34" w:rsidRPr="00B95397" w:rsidRDefault="00261EBB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i/>
          <w:sz w:val="20"/>
          <w:szCs w:val="20"/>
          <w:bdr w:val="none" w:sz="0" w:space="0" w:color="auto"/>
          <w:lang w:val="en-GB" w:eastAsia="it-IT"/>
        </w:rPr>
        <w:t xml:space="preserve">The origins of Islam, </w:t>
      </w:r>
      <w:proofErr w:type="gramStart"/>
      <w:r w:rsidRPr="00B95397">
        <w:rPr>
          <w:rFonts w:eastAsia="Times New Roman"/>
          <w:i/>
          <w:sz w:val="20"/>
          <w:szCs w:val="20"/>
          <w:bdr w:val="none" w:sz="0" w:space="0" w:color="auto"/>
          <w:lang w:val="en-GB" w:eastAsia="it-IT"/>
        </w:rPr>
        <w:t>society</w:t>
      </w:r>
      <w:proofErr w:type="gramEnd"/>
      <w:r w:rsidRPr="00B95397">
        <w:rPr>
          <w:rFonts w:eastAsia="Times New Roman"/>
          <w:i/>
          <w:sz w:val="20"/>
          <w:szCs w:val="20"/>
          <w:bdr w:val="none" w:sz="0" w:space="0" w:color="auto"/>
          <w:lang w:val="en-GB" w:eastAsia="it-IT"/>
        </w:rPr>
        <w:t xml:space="preserve"> and environment in Arabia.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The </w:t>
      </w:r>
      <w:r w:rsidR="001E0D60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Quran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. </w:t>
      </w:r>
      <w:r w:rsidRPr="00501C9D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The </w:t>
      </w:r>
      <w:r w:rsidR="009016F8" w:rsidRPr="00501C9D">
        <w:rPr>
          <w:rFonts w:eastAsia="Times New Roman"/>
          <w:sz w:val="20"/>
          <w:szCs w:val="20"/>
          <w:bdr w:val="none" w:sz="0" w:space="0" w:color="auto"/>
          <w:lang w:eastAsia="it-IT"/>
        </w:rPr>
        <w:t>I</w:t>
      </w:r>
      <w:r w:rsidRPr="00501C9D">
        <w:rPr>
          <w:rFonts w:eastAsia="Times New Roman"/>
          <w:sz w:val="20"/>
          <w:szCs w:val="20"/>
          <w:bdr w:val="none" w:sz="0" w:space="0" w:color="auto"/>
          <w:lang w:eastAsia="it-IT"/>
        </w:rPr>
        <w:t>slamic concept of state</w:t>
      </w:r>
      <w:r w:rsidR="00501C9D" w:rsidRPr="00501C9D">
        <w:rPr>
          <w:rFonts w:eastAsia="Times New Roman"/>
          <w:i/>
          <w:sz w:val="20"/>
          <w:szCs w:val="20"/>
          <w:bdr w:val="none" w:sz="0" w:space="0" w:color="auto"/>
          <w:lang w:eastAsia="it-IT"/>
        </w:rPr>
        <w:t xml:space="preserve"> </w:t>
      </w:r>
      <w:r w:rsidR="00501C9D" w:rsidRPr="00501C9D">
        <w:rPr>
          <w:rFonts w:eastAsia="Times New Roman"/>
          <w:iCs/>
          <w:sz w:val="20"/>
          <w:szCs w:val="20"/>
          <w:bdr w:val="none" w:sz="0" w:space="0" w:color="auto"/>
          <w:lang w:eastAsia="it-IT"/>
        </w:rPr>
        <w:t>and the Islamic-tribal p</w:t>
      </w:r>
      <w:r w:rsidR="00501C9D">
        <w:rPr>
          <w:rFonts w:eastAsia="Times New Roman"/>
          <w:iCs/>
          <w:sz w:val="20"/>
          <w:szCs w:val="20"/>
          <w:bdr w:val="none" w:sz="0" w:space="0" w:color="auto"/>
          <w:lang w:eastAsia="it-IT"/>
        </w:rPr>
        <w:t>aradigm.</w:t>
      </w:r>
    </w:p>
    <w:p w14:paraId="0F7C73CD" w14:textId="00F2DA8C" w:rsidR="001E5E34" w:rsidRPr="00B95397" w:rsidRDefault="00261EBB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The ‘geography’ of the </w:t>
      </w:r>
      <w:r w:rsidR="009016F8"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M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uslim world</w:t>
      </w:r>
      <w:r w:rsidR="00501C9D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, and differences </w:t>
      </w:r>
      <w:r w:rsidR="00501C9D"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within Islam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. </w:t>
      </w:r>
      <w:r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 Arab conquests and the 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A</w:t>
      </w:r>
      <w:r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rab-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I</w:t>
      </w:r>
      <w:r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slamic expansion.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 </w:t>
      </w:r>
      <w:r w:rsidR="00501C9D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Main sects. 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Arabism vs non-Arab Islamic</w:t>
      </w:r>
      <w:r w:rsidR="00EC549E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 cultures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: the ‘historical roots’</w:t>
      </w:r>
      <w:r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 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of the present times</w:t>
      </w:r>
      <w:r w:rsidR="0016680F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.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 </w:t>
      </w:r>
    </w:p>
    <w:p w14:paraId="347345D5" w14:textId="36E05922" w:rsidR="001E5E34" w:rsidRPr="00B95397" w:rsidRDefault="00501C9D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The development of Islamic Law. </w:t>
      </w:r>
      <w:r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Sources and juridical schools. </w:t>
      </w:r>
    </w:p>
    <w:p w14:paraId="5B716EE3" w14:textId="0E44FB9F" w:rsidR="00501C9D" w:rsidRPr="00B95397" w:rsidRDefault="00501C9D" w:rsidP="00501C9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b/>
          <w:bCs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Fiqh</w:t>
      </w:r>
      <w:r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, Islamic legal institutions and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 rights.</w:t>
      </w:r>
      <w:r w:rsidRPr="00501C9D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Family law and condition of women (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case studies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)</w:t>
      </w:r>
      <w:r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. </w:t>
      </w:r>
      <w:r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I</w:t>
      </w:r>
      <w:r w:rsidRPr="00F563E3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jtihad</w:t>
      </w:r>
      <w:r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and Islamic finance. </w:t>
      </w:r>
      <w:r w:rsidRPr="00501C9D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Kafala</w:t>
      </w:r>
      <w:r w:rsidR="0016680F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.</w:t>
      </w:r>
    </w:p>
    <w:p w14:paraId="454AC55C" w14:textId="29B7CF23" w:rsidR="001E5E34" w:rsidRPr="00501C9D" w:rsidRDefault="001E5E34" w:rsidP="001E5E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sz w:val="20"/>
          <w:szCs w:val="20"/>
          <w:bdr w:val="none" w:sz="0" w:space="0" w:color="auto"/>
          <w:lang w:val="en-GB" w:eastAsia="it-IT"/>
        </w:rPr>
      </w:pPr>
    </w:p>
    <w:p w14:paraId="6082311D" w14:textId="77777777" w:rsidR="00C43F8A" w:rsidRPr="00B95397" w:rsidRDefault="008175D9" w:rsidP="008175D9">
      <w:pPr>
        <w:pStyle w:val="Paragrafoelenco"/>
        <w:tabs>
          <w:tab w:val="left" w:pos="284"/>
        </w:tabs>
        <w:spacing w:before="120"/>
        <w:ind w:left="0"/>
        <w:jc w:val="both"/>
        <w:rPr>
          <w:bCs/>
          <w:smallCaps/>
          <w:sz w:val="18"/>
          <w:szCs w:val="18"/>
          <w:lang w:val="en-GB"/>
        </w:rPr>
      </w:pPr>
      <w:r w:rsidRPr="00B95397">
        <w:rPr>
          <w:bCs/>
          <w:smallCaps/>
          <w:sz w:val="18"/>
          <w:szCs w:val="18"/>
          <w:lang w:val="en-GB"/>
        </w:rPr>
        <w:t>2.</w:t>
      </w:r>
      <w:r w:rsidRPr="00B95397">
        <w:rPr>
          <w:bCs/>
          <w:smallCaps/>
          <w:sz w:val="18"/>
          <w:szCs w:val="18"/>
          <w:lang w:val="en-GB"/>
        </w:rPr>
        <w:tab/>
      </w:r>
      <w:r w:rsidR="00E724F5" w:rsidRPr="00B95397">
        <w:rPr>
          <w:bCs/>
          <w:smallCaps/>
          <w:sz w:val="18"/>
          <w:szCs w:val="18"/>
          <w:lang w:val="en-GB"/>
        </w:rPr>
        <w:t>Islam in the modern-contemporary era:</w:t>
      </w:r>
    </w:p>
    <w:p w14:paraId="7DA30571" w14:textId="026AC12C" w:rsidR="001E5E34" w:rsidRPr="00B95397" w:rsidRDefault="008670C1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bCs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bCs/>
          <w:i/>
          <w:sz w:val="20"/>
          <w:szCs w:val="20"/>
          <w:bdr w:val="none" w:sz="0" w:space="0" w:color="auto"/>
          <w:lang w:val="en-GB" w:eastAsia="it-IT"/>
        </w:rPr>
        <w:t>Historical evolution</w:t>
      </w:r>
      <w:r w:rsidR="001E5E34" w:rsidRPr="00B95397">
        <w:rPr>
          <w:rFonts w:eastAsia="Times New Roman"/>
          <w:bCs/>
          <w:i/>
          <w:sz w:val="20"/>
          <w:szCs w:val="20"/>
          <w:bdr w:val="none" w:sz="0" w:space="0" w:color="auto"/>
          <w:lang w:val="en-GB" w:eastAsia="it-IT"/>
        </w:rPr>
        <w:t>.</w:t>
      </w:r>
      <w:r w:rsidR="001E5E34" w:rsidRPr="00B95397">
        <w:rPr>
          <w:rFonts w:eastAsia="Times New Roman"/>
          <w:bCs/>
          <w:sz w:val="20"/>
          <w:szCs w:val="20"/>
          <w:bdr w:val="none" w:sz="0" w:space="0" w:color="auto"/>
          <w:lang w:val="en-GB" w:eastAsia="it-IT"/>
        </w:rPr>
        <w:t xml:space="preserve"> </w:t>
      </w:r>
      <w:r w:rsidRPr="00B95397">
        <w:rPr>
          <w:rFonts w:eastAsia="Times New Roman"/>
          <w:bCs/>
          <w:sz w:val="20"/>
          <w:szCs w:val="20"/>
          <w:bdr w:val="none" w:sz="0" w:space="0" w:color="auto"/>
          <w:lang w:val="en-GB" w:eastAsia="it-IT"/>
        </w:rPr>
        <w:t>Centres of power</w:t>
      </w:r>
      <w:r w:rsidR="00363CA2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  <w:r w:rsidR="00ED5E52" w:rsidRPr="00B95397">
        <w:rPr>
          <w:rFonts w:eastAsia="Times New Roman"/>
          <w:bCs/>
          <w:sz w:val="20"/>
          <w:szCs w:val="20"/>
          <w:bdr w:val="none" w:sz="0" w:space="0" w:color="auto"/>
          <w:lang w:val="en-GB" w:eastAsia="it-IT"/>
        </w:rPr>
        <w:t>and proto-state cases</w:t>
      </w:r>
      <w:r w:rsidR="0016680F">
        <w:rPr>
          <w:rFonts w:eastAsia="Times New Roman"/>
          <w:bCs/>
          <w:sz w:val="20"/>
          <w:szCs w:val="20"/>
          <w:bdr w:val="none" w:sz="0" w:space="0" w:color="auto"/>
          <w:lang w:val="en-GB" w:eastAsia="it-IT"/>
        </w:rPr>
        <w:t>. Shiism and Shiites in the Middle East.</w:t>
      </w:r>
    </w:p>
    <w:p w14:paraId="7214AD12" w14:textId="00B75444" w:rsidR="001E5E34" w:rsidRPr="00B95397" w:rsidRDefault="008670C1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b/>
          <w:bCs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The disintegration of the Ottoman Empire and the</w:t>
      </w:r>
      <w:r w:rsidR="0016680F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 o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rigins of modern States</w:t>
      </w:r>
      <w:r w:rsidR="001E5E34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.</w:t>
      </w:r>
      <w:r w:rsidR="001E5E34"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 </w:t>
      </w:r>
      <w:r w:rsidR="0016680F" w:rsidRPr="0016680F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D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ifferent forms of nationalism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and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fundamentalism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  <w:r w:rsidR="0016680F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in the Arab world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and </w:t>
      </w:r>
      <w:r w:rsidR="0016680F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among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non-Arab </w:t>
      </w:r>
      <w:r w:rsidR="0016680F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Muslims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;</w:t>
      </w:r>
      <w:r w:rsidR="00363CA2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  <w:r w:rsidR="00ED5E52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historical and cultural identity in </w:t>
      </w:r>
      <w:r w:rsidR="00ED5E52" w:rsidRPr="00B95397">
        <w:rPr>
          <w:rFonts w:eastAsia="Times New Roman"/>
          <w:i/>
          <w:sz w:val="20"/>
          <w:szCs w:val="20"/>
          <w:bdr w:val="none" w:sz="0" w:space="0" w:color="auto"/>
          <w:lang w:val="en-GB" w:eastAsia="it-IT"/>
        </w:rPr>
        <w:t xml:space="preserve">nation-building </w:t>
      </w:r>
      <w:r w:rsidR="00ED5E52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processes</w:t>
      </w:r>
      <w:r w:rsidR="0016680F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.</w:t>
      </w:r>
      <w:r w:rsidR="00D634B0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Islamic movements and </w:t>
      </w:r>
      <w:r w:rsidR="00D634B0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jihad.</w:t>
      </w:r>
    </w:p>
    <w:p w14:paraId="292778D9" w14:textId="797CF1C6" w:rsidR="001E5E34" w:rsidRPr="00F563E3" w:rsidRDefault="008670C1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b/>
          <w:bCs/>
          <w:i/>
          <w:iCs/>
          <w:sz w:val="20"/>
          <w:szCs w:val="20"/>
          <w:bdr w:val="none" w:sz="0" w:space="0" w:color="auto"/>
          <w:lang w:eastAsia="it-IT"/>
        </w:rPr>
      </w:pP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eastAsia="it-IT"/>
        </w:rPr>
        <w:t>Cooperation and</w:t>
      </w:r>
      <w:r w:rsidR="001E5E34" w:rsidRPr="00B95397">
        <w:rPr>
          <w:rFonts w:eastAsia="Times New Roman"/>
          <w:i/>
          <w:iCs/>
          <w:sz w:val="20"/>
          <w:szCs w:val="20"/>
          <w:bdr w:val="none" w:sz="0" w:space="0" w:color="auto"/>
          <w:lang w:eastAsia="it-IT"/>
        </w:rPr>
        <w:t xml:space="preserve"> </w:t>
      </w:r>
      <w:r w:rsidR="00D634B0">
        <w:rPr>
          <w:rFonts w:eastAsia="Times New Roman"/>
          <w:i/>
          <w:iCs/>
          <w:sz w:val="20"/>
          <w:szCs w:val="20"/>
          <w:bdr w:val="none" w:sz="0" w:space="0" w:color="auto"/>
          <w:lang w:eastAsia="it-IT"/>
        </w:rPr>
        <w:t>‘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eastAsia="it-IT"/>
        </w:rPr>
        <w:t>Islamic modernity</w:t>
      </w:r>
      <w:r w:rsidR="00D634B0">
        <w:rPr>
          <w:rFonts w:eastAsia="Times New Roman"/>
          <w:i/>
          <w:iCs/>
          <w:sz w:val="20"/>
          <w:szCs w:val="20"/>
          <w:bdr w:val="none" w:sz="0" w:space="0" w:color="auto"/>
          <w:lang w:eastAsia="it-IT"/>
        </w:rPr>
        <w:t>’</w:t>
      </w:r>
      <w:r w:rsidR="001E5E34" w:rsidRPr="00B95397">
        <w:rPr>
          <w:rFonts w:eastAsia="Times New Roman"/>
          <w:i/>
          <w:iCs/>
          <w:sz w:val="20"/>
          <w:szCs w:val="20"/>
          <w:bdr w:val="none" w:sz="0" w:space="0" w:color="auto"/>
          <w:lang w:eastAsia="it-IT"/>
        </w:rPr>
        <w:t>.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</w:t>
      </w:r>
      <w:r w:rsidR="00D634B0">
        <w:rPr>
          <w:rFonts w:eastAsia="Times New Roman"/>
          <w:sz w:val="20"/>
          <w:szCs w:val="20"/>
          <w:bdr w:val="none" w:sz="0" w:space="0" w:color="auto"/>
          <w:lang w:eastAsia="it-IT"/>
        </w:rPr>
        <w:t>Societies and h</w:t>
      </w:r>
      <w:proofErr w:type="spellStart"/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uman</w:t>
      </w:r>
      <w:proofErr w:type="spellEnd"/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development (</w:t>
      </w:r>
      <w:r w:rsidR="00D634B0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ICT</w:t>
      </w:r>
      <w:r w:rsidR="00D634B0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, </w:t>
      </w:r>
      <w:r w:rsidR="00751258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pilot projects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, </w:t>
      </w:r>
      <w:proofErr w:type="gramStart"/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organi</w:t>
      </w:r>
      <w:r w:rsidR="00751258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sations</w:t>
      </w:r>
      <w:proofErr w:type="gramEnd"/>
      <w:r w:rsidR="00751258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and institutions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). </w:t>
      </w:r>
      <w:r w:rsidR="00751258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The </w:t>
      </w:r>
      <w:r w:rsidR="001E5E34" w:rsidRPr="00F563E3">
        <w:rPr>
          <w:rFonts w:eastAsia="Times New Roman"/>
          <w:sz w:val="20"/>
          <w:szCs w:val="20"/>
          <w:bdr w:val="none" w:sz="0" w:space="0" w:color="auto"/>
          <w:lang w:eastAsia="it-IT"/>
        </w:rPr>
        <w:t>GCC</w:t>
      </w:r>
      <w:r w:rsidR="00751258" w:rsidRPr="00F563E3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case</w:t>
      </w:r>
      <w:r w:rsidR="001E5E34" w:rsidRPr="00F563E3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. </w:t>
      </w:r>
    </w:p>
    <w:p w14:paraId="6A53DAB8" w14:textId="77777777" w:rsidR="00C43F8A" w:rsidRPr="00B95397" w:rsidRDefault="00E724F5">
      <w:pPr>
        <w:pStyle w:val="CorpoA"/>
        <w:keepNext/>
        <w:spacing w:before="240" w:after="120"/>
        <w:rPr>
          <w:smallCaps/>
          <w:sz w:val="16"/>
          <w:szCs w:val="16"/>
          <w:shd w:val="clear" w:color="auto" w:fill="FFFFFF"/>
          <w:lang w:val="en-GB"/>
        </w:rPr>
      </w:pPr>
      <w:r w:rsidRPr="00B95397">
        <w:rPr>
          <w:b/>
          <w:bCs/>
          <w:i/>
          <w:iCs/>
          <w:sz w:val="18"/>
          <w:szCs w:val="18"/>
          <w:shd w:val="clear" w:color="auto" w:fill="FFFFFF"/>
          <w:lang w:val="en-GB"/>
        </w:rPr>
        <w:t>READING LIST</w:t>
      </w:r>
    </w:p>
    <w:p w14:paraId="2DFAC665" w14:textId="77777777" w:rsidR="001E5E34" w:rsidRPr="00B95397" w:rsidRDefault="0049136B" w:rsidP="001E5E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jc w:val="both"/>
        <w:rPr>
          <w:rFonts w:eastAsia="Times New Roman"/>
          <w:sz w:val="18"/>
          <w:bdr w:val="none" w:sz="0" w:space="0" w:color="auto"/>
          <w:lang w:val="en-GB" w:eastAsia="it-IT"/>
        </w:rPr>
      </w:pPr>
      <w:r w:rsidRPr="00B95397">
        <w:rPr>
          <w:rFonts w:eastAsia="Times New Roman"/>
          <w:sz w:val="18"/>
          <w:bdr w:val="none" w:sz="0" w:space="0" w:color="auto"/>
          <w:lang w:val="en-GB" w:eastAsia="it-IT"/>
        </w:rPr>
        <w:t xml:space="preserve">Texts to study: </w:t>
      </w:r>
    </w:p>
    <w:p w14:paraId="0899ECB5" w14:textId="77777777" w:rsidR="008175D9" w:rsidRPr="00B95397" w:rsidRDefault="008175D9" w:rsidP="008175D9">
      <w:pPr>
        <w:pStyle w:val="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</w:pPr>
      <w:r w:rsidRPr="00B95397">
        <w:rPr>
          <w:rFonts w:eastAsia="Times New Roman" w:cs="Times New Roman"/>
          <w:smallCaps/>
          <w:color w:val="auto"/>
          <w:spacing w:val="-5"/>
          <w:kern w:val="0"/>
          <w:sz w:val="16"/>
          <w:szCs w:val="20"/>
          <w:bdr w:val="none" w:sz="0" w:space="0" w:color="auto"/>
        </w:rPr>
        <w:t xml:space="preserve">C. </w:t>
      </w:r>
      <w:proofErr w:type="spellStart"/>
      <w:r w:rsidRPr="00B95397">
        <w:rPr>
          <w:rFonts w:eastAsia="Times New Roman" w:cs="Times New Roman"/>
          <w:smallCaps/>
          <w:color w:val="auto"/>
          <w:spacing w:val="-5"/>
          <w:kern w:val="0"/>
          <w:sz w:val="16"/>
          <w:szCs w:val="20"/>
          <w:bdr w:val="none" w:sz="0" w:space="0" w:color="auto"/>
        </w:rPr>
        <w:t>Hillenbrand</w:t>
      </w:r>
      <w:proofErr w:type="spellEnd"/>
      <w:r w:rsidRPr="00B95397">
        <w:t xml:space="preserve">, </w:t>
      </w:r>
      <w:r w:rsidRPr="00B95397">
        <w:rPr>
          <w:i/>
        </w:rPr>
        <w:t>Islam. Una nuova introduzione storica</w:t>
      </w:r>
      <w:r w:rsidRPr="00B95397">
        <w:t xml:space="preserve">, Einaudi ed., </w:t>
      </w:r>
      <w:r w:rsidR="00751258" w:rsidRPr="00B95397">
        <w:t>Turin</w:t>
      </w:r>
      <w:r w:rsidRPr="00B95397">
        <w:t>, 2016.</w:t>
      </w:r>
    </w:p>
    <w:p w14:paraId="141A9155" w14:textId="77777777" w:rsidR="00363CA2" w:rsidRPr="00B95397" w:rsidRDefault="00363CA2" w:rsidP="0036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jc w:val="both"/>
        <w:rPr>
          <w:rFonts w:ascii="Times" w:eastAsia="Times New Roman" w:hAnsi="Times" w:cs="Times"/>
          <w:noProof/>
          <w:spacing w:val="-5"/>
          <w:sz w:val="18"/>
          <w:szCs w:val="18"/>
          <w:bdr w:val="none" w:sz="0" w:space="0" w:color="auto"/>
          <w:lang w:eastAsia="it-IT"/>
        </w:rPr>
      </w:pPr>
      <w:r w:rsidRPr="00B95397">
        <w:rPr>
          <w:rFonts w:ascii="Times" w:eastAsia="Times New Roman" w:hAnsi="Times" w:cs="Times"/>
          <w:smallCaps/>
          <w:noProof/>
          <w:spacing w:val="-5"/>
          <w:sz w:val="16"/>
          <w:szCs w:val="16"/>
          <w:bdr w:val="none" w:sz="0" w:space="0" w:color="auto"/>
          <w:lang w:eastAsia="it-IT"/>
        </w:rPr>
        <w:t>E. Maestri,</w:t>
      </w:r>
      <w:r w:rsidRPr="00B95397">
        <w:rPr>
          <w:rFonts w:ascii="Times" w:eastAsia="Times New Roman" w:hAnsi="Times" w:cs="Times"/>
          <w:i/>
          <w:iCs/>
          <w:noProof/>
          <w:spacing w:val="-5"/>
          <w:sz w:val="18"/>
          <w:szCs w:val="18"/>
          <w:bdr w:val="none" w:sz="0" w:space="0" w:color="auto"/>
          <w:lang w:eastAsia="it-IT"/>
        </w:rPr>
        <w:t xml:space="preserve">The Arabian City and its Territory. Historical Identity and Heritage Issues, </w:t>
      </w:r>
      <w:r w:rsidRPr="00B95397">
        <w:rPr>
          <w:rFonts w:ascii="Times" w:eastAsia="Times New Roman" w:hAnsi="Times" w:cs="Times"/>
          <w:noProof/>
          <w:spacing w:val="-5"/>
          <w:sz w:val="18"/>
          <w:szCs w:val="18"/>
          <w:bdr w:val="none" w:sz="0" w:space="0" w:color="auto"/>
          <w:lang w:eastAsia="it-IT"/>
        </w:rPr>
        <w:t>EDUCatt, Milano, 2019.</w:t>
      </w:r>
    </w:p>
    <w:p w14:paraId="306B23D5" w14:textId="6B8CBB63" w:rsidR="00614B00" w:rsidRDefault="00A64297" w:rsidP="0036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jc w:val="both"/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</w:pPr>
      <w:r w:rsidRPr="00A11C0C">
        <w:rPr>
          <w:rFonts w:eastAsia="Times New Roman"/>
          <w:smallCaps/>
          <w:noProof/>
          <w:spacing w:val="-5"/>
          <w:sz w:val="16"/>
          <w:szCs w:val="16"/>
          <w:bdr w:val="none" w:sz="0" w:space="0" w:color="auto"/>
          <w:lang w:eastAsia="it-IT"/>
        </w:rPr>
        <w:lastRenderedPageBreak/>
        <w:t>V. M. Donini, D. Scolart</w:t>
      </w:r>
      <w:r w:rsidR="00363CA2" w:rsidRPr="00A11C0C">
        <w:rPr>
          <w:rFonts w:eastAsia="Times New Roman"/>
          <w:smallCaps/>
          <w:noProof/>
          <w:spacing w:val="-5"/>
          <w:sz w:val="16"/>
          <w:szCs w:val="16"/>
          <w:bdr w:val="none" w:sz="0" w:space="0" w:color="auto"/>
          <w:lang w:eastAsia="it-IT"/>
        </w:rPr>
        <w:t xml:space="preserve">, </w:t>
      </w:r>
      <w:r w:rsidR="00363CA2" w:rsidRPr="00A11C0C">
        <w:rPr>
          <w:rFonts w:eastAsia="Times New Roman"/>
          <w:i/>
          <w:iCs/>
          <w:noProof/>
          <w:spacing w:val="-5"/>
          <w:sz w:val="18"/>
          <w:szCs w:val="18"/>
          <w:bdr w:val="none" w:sz="0" w:space="0" w:color="auto"/>
          <w:lang w:eastAsia="it-IT"/>
        </w:rPr>
        <w:t>La shari‘a e il mondo contemporaneo</w:t>
      </w:r>
      <w:r w:rsidR="00363CA2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, Carocci editore, Roma, 2015 (</w:t>
      </w:r>
      <w:r w:rsidR="00D24731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for students sitting for a 9 ects examination</w:t>
      </w:r>
      <w:r w:rsidR="00AF47E9" w:rsidRPr="00D24731">
        <w:rPr>
          <w:spacing w:val="-5"/>
          <w:sz w:val="18"/>
          <w:szCs w:val="18"/>
        </w:rPr>
        <w:t>;</w:t>
      </w:r>
      <w:r w:rsidR="00AF47E9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 xml:space="preserve"> </w:t>
      </w:r>
      <w:r w:rsidR="00363CA2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 xml:space="preserve">pp. </w:t>
      </w:r>
      <w:r w:rsidR="00F7733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13</w:t>
      </w:r>
      <w:r w:rsidR="00363CA2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-</w:t>
      </w:r>
      <w:r w:rsidR="00F7733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22</w:t>
      </w:r>
      <w:r w:rsidR="00363CA2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, pp. 61-</w:t>
      </w:r>
      <w:r w:rsidR="00614B00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86</w:t>
      </w:r>
      <w:r w:rsidR="00363CA2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, pp. 1</w:t>
      </w:r>
      <w:r w:rsidR="00614B00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14</w:t>
      </w:r>
      <w:r w:rsidR="00363CA2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-</w:t>
      </w:r>
      <w:r w:rsidR="00614B00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124</w:t>
      </w:r>
      <w:r w:rsidR="00363CA2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 xml:space="preserve">, pp. </w:t>
      </w:r>
      <w:r w:rsidR="00614B00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166</w:t>
      </w:r>
      <w:r w:rsidR="00363CA2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-</w:t>
      </w:r>
      <w:r w:rsidR="00614B00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192</w:t>
      </w:r>
      <w:r w:rsidR="00363CA2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 xml:space="preserve">, </w:t>
      </w:r>
      <w:r w:rsidR="00ED5E52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in addition to a case study of Asia or Africa</w:t>
      </w:r>
      <w:r w:rsidR="00363CA2" w:rsidRPr="00A11C0C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).</w:t>
      </w:r>
    </w:p>
    <w:p w14:paraId="4E262623" w14:textId="6D751C8F" w:rsidR="00363CA2" w:rsidRPr="00B95397" w:rsidRDefault="00363CA2" w:rsidP="0036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jc w:val="both"/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</w:pPr>
      <w:r w:rsidRPr="00B95397">
        <w:rPr>
          <w:rFonts w:eastAsia="Times New Roman"/>
          <w:smallCaps/>
          <w:noProof/>
          <w:spacing w:val="-5"/>
          <w:sz w:val="16"/>
          <w:szCs w:val="16"/>
          <w:bdr w:val="none" w:sz="0" w:space="0" w:color="auto"/>
          <w:lang w:eastAsia="it-IT"/>
        </w:rPr>
        <w:t xml:space="preserve">E. Maestri - A. Profanter </w:t>
      </w:r>
      <w:r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(Eds.)</w:t>
      </w:r>
      <w:r w:rsidRPr="00B95397">
        <w:rPr>
          <w:rFonts w:eastAsia="Times New Roman"/>
          <w:smallCaps/>
          <w:noProof/>
          <w:spacing w:val="-5"/>
          <w:sz w:val="16"/>
          <w:szCs w:val="16"/>
          <w:bdr w:val="none" w:sz="0" w:space="0" w:color="auto"/>
          <w:lang w:eastAsia="it-IT"/>
        </w:rPr>
        <w:t xml:space="preserve">, </w:t>
      </w:r>
      <w:r w:rsidR="00F77337" w:rsidRPr="00F77337">
        <w:rPr>
          <w:rFonts w:eastAsia="Times New Roman"/>
          <w:i/>
          <w:iCs/>
          <w:smallCaps/>
          <w:noProof/>
          <w:spacing w:val="-5"/>
          <w:sz w:val="16"/>
          <w:szCs w:val="16"/>
          <w:bdr w:val="none" w:sz="0" w:space="0" w:color="auto"/>
          <w:lang w:eastAsia="it-IT"/>
        </w:rPr>
        <w:t>A</w:t>
      </w:r>
      <w:r w:rsidRPr="00B95397">
        <w:rPr>
          <w:rFonts w:eastAsia="Times New Roman"/>
          <w:i/>
          <w:iCs/>
          <w:noProof/>
          <w:spacing w:val="-5"/>
          <w:sz w:val="18"/>
          <w:szCs w:val="18"/>
          <w:bdr w:val="none" w:sz="0" w:space="0" w:color="auto"/>
          <w:lang w:eastAsia="it-IT"/>
        </w:rPr>
        <w:t>rab Women and the Media in Changing Landscapes</w:t>
      </w:r>
      <w:r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, Palgrave Macmillan, London, 2017 (</w:t>
      </w:r>
      <w:r w:rsidR="00ED5E52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 xml:space="preserve">a chapter of </w:t>
      </w:r>
      <w:r w:rsidR="00017031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students’</w:t>
      </w:r>
      <w:r w:rsidR="00ED5E52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 xml:space="preserve"> choice</w:t>
      </w:r>
      <w:r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).</w:t>
      </w:r>
    </w:p>
    <w:p w14:paraId="2891E56F" w14:textId="77777777" w:rsidR="001E5E34" w:rsidRPr="00B95397" w:rsidRDefault="00692510" w:rsidP="001E5E34">
      <w:pPr>
        <w:pStyle w:val="Testo1"/>
        <w:spacing w:before="120"/>
        <w:rPr>
          <w:bdr w:val="none" w:sz="0" w:space="0" w:color="auto"/>
          <w:lang w:val="en-GB"/>
        </w:rPr>
      </w:pPr>
      <w:r w:rsidRPr="00B95397">
        <w:rPr>
          <w:bdr w:val="none" w:sz="0" w:space="0" w:color="auto"/>
          <w:lang w:val="en-GB"/>
        </w:rPr>
        <w:t>Further material for an in</w:t>
      </w:r>
      <w:r w:rsidR="00487E50" w:rsidRPr="00B95397">
        <w:rPr>
          <w:bdr w:val="none" w:sz="0" w:space="0" w:color="auto"/>
          <w:lang w:val="en-GB"/>
        </w:rPr>
        <w:t>-</w:t>
      </w:r>
      <w:r w:rsidRPr="00B95397">
        <w:rPr>
          <w:bdr w:val="none" w:sz="0" w:space="0" w:color="auto"/>
          <w:lang w:val="en-GB"/>
        </w:rPr>
        <w:t>depth study on various areas/contexts of the Muslim world will be communicated and provided in class.</w:t>
      </w:r>
    </w:p>
    <w:p w14:paraId="001B8934" w14:textId="77777777" w:rsidR="00C43F8A" w:rsidRPr="00B95397" w:rsidRDefault="00E724F5">
      <w:pPr>
        <w:pStyle w:val="CorpoA"/>
        <w:spacing w:before="240" w:after="120" w:line="220" w:lineRule="exact"/>
        <w:rPr>
          <w:shd w:val="clear" w:color="auto" w:fill="FFFFFF"/>
          <w:lang w:val="en-GB"/>
        </w:rPr>
      </w:pPr>
      <w:r w:rsidRPr="00B95397">
        <w:rPr>
          <w:b/>
          <w:bCs/>
          <w:i/>
          <w:iCs/>
          <w:sz w:val="18"/>
          <w:szCs w:val="18"/>
          <w:shd w:val="clear" w:color="auto" w:fill="FFFFFF"/>
          <w:lang w:val="en-GB"/>
        </w:rPr>
        <w:t xml:space="preserve">TEACHING METHOD </w:t>
      </w:r>
    </w:p>
    <w:p w14:paraId="3B6B3402" w14:textId="77777777" w:rsidR="00C43F8A" w:rsidRPr="00B95397" w:rsidRDefault="00E724F5">
      <w:pPr>
        <w:pStyle w:val="Testo2"/>
        <w:rPr>
          <w:shd w:val="clear" w:color="auto" w:fill="FFFFFF"/>
          <w:lang w:val="en-GB"/>
        </w:rPr>
      </w:pPr>
      <w:r w:rsidRPr="00B95397">
        <w:rPr>
          <w:shd w:val="clear" w:color="auto" w:fill="FFFFFF"/>
          <w:lang w:val="en-GB"/>
        </w:rPr>
        <w:t>Classroom lectures and practical classes. Guest speakers and thematic seminars.</w:t>
      </w:r>
    </w:p>
    <w:p w14:paraId="1AB6F956" w14:textId="77777777" w:rsidR="00C43F8A" w:rsidRPr="00B95397" w:rsidRDefault="00E724F5">
      <w:pPr>
        <w:pStyle w:val="Testo2"/>
        <w:rPr>
          <w:shd w:val="clear" w:color="auto" w:fill="FFFFFF"/>
          <w:lang w:val="en-GB"/>
        </w:rPr>
      </w:pPr>
      <w:r w:rsidRPr="00B95397">
        <w:rPr>
          <w:shd w:val="clear" w:color="auto" w:fill="FFFFFF"/>
          <w:lang w:val="en-GB"/>
        </w:rPr>
        <w:t>Presentations by students on topics of their choice.</w:t>
      </w:r>
    </w:p>
    <w:p w14:paraId="78881A7A" w14:textId="77777777" w:rsidR="00363CA2" w:rsidRPr="00B95397" w:rsidRDefault="00363CA2" w:rsidP="00363CA2">
      <w:pPr>
        <w:spacing w:before="240" w:after="120" w:line="220" w:lineRule="exact"/>
        <w:rPr>
          <w:b/>
          <w:i/>
          <w:sz w:val="18"/>
          <w:lang w:eastAsia="it-IT"/>
        </w:rPr>
      </w:pPr>
      <w:r w:rsidRPr="00B95397">
        <w:rPr>
          <w:b/>
          <w:i/>
          <w:sz w:val="18"/>
        </w:rPr>
        <w:t>ASSESSMENT METHOD AND CRITERIA</w:t>
      </w:r>
    </w:p>
    <w:p w14:paraId="125E11F2" w14:textId="77777777" w:rsidR="001A6E86" w:rsidRDefault="00ED5E52" w:rsidP="00ED5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The final exam is oral and 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will assess through questions students’ 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ability to 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orientate themselves among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the topics 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covered in class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and studied in the text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book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s and study materials made available. </w:t>
      </w:r>
    </w:p>
    <w:p w14:paraId="4EF7B67D" w14:textId="418F428E" w:rsidR="001A6E86" w:rsidRDefault="001A6E86" w:rsidP="00ED5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F</w:t>
      </w:r>
      <w:r w:rsidRPr="001A6E8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or students 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attending the degree programme in International Cooperation Policies for Development t</w:t>
      </w:r>
      <w:r w:rsidRPr="001A6E8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he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re is the</w:t>
      </w:r>
      <w:r w:rsidRPr="001A6E8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possibility of taking the partial examination in January/February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. T</w:t>
      </w:r>
      <w:r w:rsidRPr="001A6E8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he more or less active participation shown during the lectures and 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practical classes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will also be taken into consideration, </w:t>
      </w:r>
      <w:r w:rsidRPr="001A6E8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as 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it</w:t>
      </w:r>
      <w:r w:rsidRPr="001A6E8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will enable students to acquire a more complete knowledge of the topics 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tackled</w:t>
      </w:r>
      <w:r w:rsidRPr="001A6E8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in the lectures, als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o</w:t>
      </w:r>
      <w:r w:rsidRPr="001A6E8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through in-depth readings and any presentations agreed upon with the lecturer, with an obvious impact on 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the</w:t>
      </w:r>
      <w:r w:rsidRPr="001A6E8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level of preparation for the exam.</w:t>
      </w:r>
    </w:p>
    <w:p w14:paraId="1BC414E1" w14:textId="77777777" w:rsidR="00363CA2" w:rsidRPr="00B95397" w:rsidRDefault="00363CA2" w:rsidP="00363CA2">
      <w:pPr>
        <w:spacing w:before="240" w:after="120"/>
        <w:rPr>
          <w:b/>
          <w:i/>
          <w:sz w:val="18"/>
          <w:lang w:eastAsia="it-IT"/>
        </w:rPr>
      </w:pPr>
      <w:r w:rsidRPr="00B95397">
        <w:rPr>
          <w:b/>
          <w:i/>
          <w:sz w:val="18"/>
        </w:rPr>
        <w:t>NOTES AND PREREQUISITES</w:t>
      </w:r>
    </w:p>
    <w:p w14:paraId="4C61CE02" w14:textId="62604CF0" w:rsidR="00ED5E52" w:rsidRDefault="00ED5E52" w:rsidP="00695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The</w:t>
      </w:r>
      <w:r w:rsidR="00A71FC4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re are no content-related prerequisites to attend the course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. However, interest and a good basic </w:t>
      </w:r>
      <w:r w:rsidR="00A71FC4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knowledge of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history and geography </w:t>
      </w:r>
      <w:r w:rsidR="00A71FC4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is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</w:t>
      </w:r>
      <w:r w:rsidR="00A71FC4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expected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.</w:t>
      </w:r>
    </w:p>
    <w:p w14:paraId="237479D7" w14:textId="53ED5316" w:rsidR="00D24731" w:rsidRDefault="00D24731" w:rsidP="00695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For students, the exami</w:t>
      </w:r>
      <w:r w:rsidR="00730FA0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nation is worth 9 ects.</w:t>
      </w:r>
    </w:p>
    <w:p w14:paraId="402596B1" w14:textId="09CB07A9" w:rsidR="00730FA0" w:rsidRDefault="00730FA0" w:rsidP="00695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For students attending the degree programme in Europea</w:t>
      </w:r>
      <w:r w:rsidR="00D634B0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n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and International Policies, the examination is worth 6 ects; for these students the course </w:t>
      </w:r>
      <w:r w:rsidR="008520D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carries out through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20 hours lessons during the first sem</w:t>
      </w:r>
      <w:r w:rsidR="008520D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e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ster and 20 hours lessons during the second semester</w:t>
      </w:r>
      <w:r w:rsidR="008520D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dealing with specific topics, with the exclusion of the </w:t>
      </w:r>
      <w:r w:rsidR="00D634B0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part on </w:t>
      </w:r>
      <w:r w:rsidR="008520D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Islamic Law and </w:t>
      </w:r>
      <w:r w:rsidR="00867573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all related subjects. Further details will be given during the course.</w:t>
      </w:r>
    </w:p>
    <w:p w14:paraId="6ED26302" w14:textId="77777777" w:rsidR="00C43F8A" w:rsidRPr="002F3224" w:rsidRDefault="00E724F5">
      <w:pPr>
        <w:pStyle w:val="Testo2"/>
        <w:rPr>
          <w:lang w:val="en-GB"/>
        </w:rPr>
      </w:pPr>
      <w:r w:rsidRPr="00B95397">
        <w:rPr>
          <w:shd w:val="clear" w:color="auto" w:fill="FFFFFF"/>
          <w:lang w:val="en-GB"/>
        </w:rPr>
        <w:t xml:space="preserve">Further information can be found on the lecturer's webpage at http://docenti.unicatt.it/web/searchByName.do?language=ENG, or on the </w:t>
      </w:r>
      <w:proofErr w:type="gramStart"/>
      <w:r w:rsidRPr="00B95397">
        <w:rPr>
          <w:shd w:val="clear" w:color="auto" w:fill="FFFFFF"/>
          <w:lang w:val="en-GB"/>
        </w:rPr>
        <w:t>Faculty</w:t>
      </w:r>
      <w:proofErr w:type="gramEnd"/>
      <w:r w:rsidRPr="00B95397">
        <w:rPr>
          <w:shd w:val="clear" w:color="auto" w:fill="FFFFFF"/>
          <w:lang w:val="en-GB"/>
        </w:rPr>
        <w:t xml:space="preserve"> notice board.</w:t>
      </w:r>
    </w:p>
    <w:sectPr w:rsidR="00C43F8A" w:rsidRPr="002F3224" w:rsidSect="00085F75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6738" w14:textId="77777777" w:rsidR="006851FA" w:rsidRDefault="006851FA">
      <w:r>
        <w:separator/>
      </w:r>
    </w:p>
  </w:endnote>
  <w:endnote w:type="continuationSeparator" w:id="0">
    <w:p w14:paraId="316838A0" w14:textId="77777777" w:rsidR="006851FA" w:rsidRDefault="0068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A264" w14:textId="77777777" w:rsidR="006851FA" w:rsidRDefault="006851FA">
      <w:r>
        <w:separator/>
      </w:r>
    </w:p>
  </w:footnote>
  <w:footnote w:type="continuationSeparator" w:id="0">
    <w:p w14:paraId="29033022" w14:textId="77777777" w:rsidR="006851FA" w:rsidRDefault="0068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D570F"/>
    <w:multiLevelType w:val="hybridMultilevel"/>
    <w:tmpl w:val="AB00B0FE"/>
    <w:lvl w:ilvl="0" w:tplc="C30056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24113"/>
    <w:multiLevelType w:val="hybridMultilevel"/>
    <w:tmpl w:val="DE5C33D8"/>
    <w:lvl w:ilvl="0" w:tplc="328E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13622613">
    <w:abstractNumId w:val="1"/>
  </w:num>
  <w:num w:numId="2" w16cid:durableId="6541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8A"/>
    <w:rsid w:val="00017031"/>
    <w:rsid w:val="000568FD"/>
    <w:rsid w:val="00085F75"/>
    <w:rsid w:val="000C4AE8"/>
    <w:rsid w:val="00114819"/>
    <w:rsid w:val="0016680F"/>
    <w:rsid w:val="00174D1C"/>
    <w:rsid w:val="001A6E86"/>
    <w:rsid w:val="001B46C4"/>
    <w:rsid w:val="001B4CF8"/>
    <w:rsid w:val="001B72FD"/>
    <w:rsid w:val="001E0D60"/>
    <w:rsid w:val="001E5E34"/>
    <w:rsid w:val="00261EBB"/>
    <w:rsid w:val="00280C91"/>
    <w:rsid w:val="002865C9"/>
    <w:rsid w:val="002F3224"/>
    <w:rsid w:val="00304B0E"/>
    <w:rsid w:val="00343248"/>
    <w:rsid w:val="003465D4"/>
    <w:rsid w:val="00363CA2"/>
    <w:rsid w:val="00395C2C"/>
    <w:rsid w:val="003D5FBF"/>
    <w:rsid w:val="00450759"/>
    <w:rsid w:val="00487E50"/>
    <w:rsid w:val="0049136B"/>
    <w:rsid w:val="004C3A42"/>
    <w:rsid w:val="004E3BE3"/>
    <w:rsid w:val="004E6281"/>
    <w:rsid w:val="00501AD2"/>
    <w:rsid w:val="00501C9D"/>
    <w:rsid w:val="0051224B"/>
    <w:rsid w:val="00514710"/>
    <w:rsid w:val="00614B00"/>
    <w:rsid w:val="006851FA"/>
    <w:rsid w:val="00692510"/>
    <w:rsid w:val="00695F41"/>
    <w:rsid w:val="007128D7"/>
    <w:rsid w:val="00730FA0"/>
    <w:rsid w:val="007312D8"/>
    <w:rsid w:val="00746F99"/>
    <w:rsid w:val="00751258"/>
    <w:rsid w:val="008175D9"/>
    <w:rsid w:val="008520D6"/>
    <w:rsid w:val="0085480D"/>
    <w:rsid w:val="008670C1"/>
    <w:rsid w:val="00867573"/>
    <w:rsid w:val="008F38D4"/>
    <w:rsid w:val="009016F8"/>
    <w:rsid w:val="00921B6D"/>
    <w:rsid w:val="00931BB1"/>
    <w:rsid w:val="0093381C"/>
    <w:rsid w:val="00960686"/>
    <w:rsid w:val="009E2D5B"/>
    <w:rsid w:val="009F7A33"/>
    <w:rsid w:val="00A11C0C"/>
    <w:rsid w:val="00A24580"/>
    <w:rsid w:val="00A54D3F"/>
    <w:rsid w:val="00A64297"/>
    <w:rsid w:val="00A71FC4"/>
    <w:rsid w:val="00AA1F3F"/>
    <w:rsid w:val="00AF47E9"/>
    <w:rsid w:val="00B84CE8"/>
    <w:rsid w:val="00B95397"/>
    <w:rsid w:val="00BB2AE1"/>
    <w:rsid w:val="00C03269"/>
    <w:rsid w:val="00C43F8A"/>
    <w:rsid w:val="00C52216"/>
    <w:rsid w:val="00C551AC"/>
    <w:rsid w:val="00CA2189"/>
    <w:rsid w:val="00CC25DB"/>
    <w:rsid w:val="00D00CA6"/>
    <w:rsid w:val="00D24731"/>
    <w:rsid w:val="00D634B0"/>
    <w:rsid w:val="00DD0B15"/>
    <w:rsid w:val="00E35EE0"/>
    <w:rsid w:val="00E42F41"/>
    <w:rsid w:val="00E724F5"/>
    <w:rsid w:val="00EC549E"/>
    <w:rsid w:val="00ED0144"/>
    <w:rsid w:val="00ED5E52"/>
    <w:rsid w:val="00F51FF0"/>
    <w:rsid w:val="00F563E3"/>
    <w:rsid w:val="00F77337"/>
    <w:rsid w:val="00F91793"/>
    <w:rsid w:val="00F9408E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4120"/>
  <w15:chartTrackingRefBased/>
  <w15:docId w15:val="{7E36946B-EDEF-45BE-8404-9B1C7F3E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85F75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5F75"/>
    <w:rPr>
      <w:u w:val="single"/>
    </w:rPr>
  </w:style>
  <w:style w:type="table" w:customStyle="1" w:styleId="TableNormal1">
    <w:name w:val="Table Normal1"/>
    <w:rsid w:val="00085F7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85F7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Intestazione">
    <w:name w:val="header"/>
    <w:rsid w:val="00085F7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  <w:bdr w:val="nil"/>
      <w:lang w:val="en-US"/>
    </w:rPr>
  </w:style>
  <w:style w:type="paragraph" w:customStyle="1" w:styleId="Intestazione2">
    <w:name w:val="Intestazione 2"/>
    <w:rsid w:val="00085F7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40" w:lineRule="exact"/>
      <w:ind w:left="576" w:hanging="576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085F7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exact"/>
      <w:jc w:val="both"/>
    </w:pPr>
    <w:rPr>
      <w:rFonts w:cs="Arial Unicode MS"/>
      <w:color w:val="000000"/>
      <w:kern w:val="1"/>
      <w:u w:color="000000"/>
      <w:bdr w:val="nil"/>
      <w:lang w:val="en-US"/>
    </w:rPr>
  </w:style>
  <w:style w:type="paragraph" w:customStyle="1" w:styleId="Testo1">
    <w:name w:val="Testo 1"/>
    <w:rsid w:val="00085F7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  <w:bdr w:val="nil"/>
    </w:rPr>
  </w:style>
  <w:style w:type="paragraph" w:customStyle="1" w:styleId="Testo2">
    <w:name w:val="Testo 2"/>
    <w:rsid w:val="00085F7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  <w:bdr w:val="nil"/>
    </w:rPr>
  </w:style>
  <w:style w:type="paragraph" w:styleId="Paragrafoelenco">
    <w:name w:val="List Paragraph"/>
    <w:basedOn w:val="Normale"/>
    <w:uiPriority w:val="99"/>
    <w:qFormat/>
    <w:rsid w:val="00817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bdr w:val="none" w:sz="0" w:space="0" w:color="auto"/>
      <w:lang w:val="it-IT" w:eastAsia="it-IT"/>
    </w:rPr>
  </w:style>
  <w:style w:type="character" w:styleId="Rimandocommento">
    <w:name w:val="annotation reference"/>
    <w:uiPriority w:val="99"/>
    <w:semiHidden/>
    <w:unhideWhenUsed/>
    <w:rsid w:val="00280C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0C9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80C91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0C9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0C91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C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80C91"/>
    <w:rPr>
      <w:rFonts w:ascii="Segoe UI" w:hAnsi="Segoe UI" w:cs="Segoe UI"/>
      <w:sz w:val="18"/>
      <w:szCs w:val="18"/>
      <w:lang w:val="en-US" w:eastAsia="en-US"/>
    </w:rPr>
  </w:style>
  <w:style w:type="paragraph" w:styleId="Corpotesto">
    <w:name w:val="Body Text"/>
    <w:basedOn w:val="Normale"/>
    <w:link w:val="CorpotestoCarattere"/>
    <w:rsid w:val="00D247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jc w:val="both"/>
    </w:pPr>
    <w:rPr>
      <w:rFonts w:eastAsia="Times New Roman"/>
      <w:kern w:val="1"/>
      <w:sz w:val="20"/>
      <w:szCs w:val="20"/>
      <w:bdr w:val="none" w:sz="0" w:space="0" w:color="auto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D24731"/>
    <w:rPr>
      <w:rFonts w:eastAsia="Times New Roman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4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Bisello Stefano</cp:lastModifiedBy>
  <cp:revision>2</cp:revision>
  <dcterms:created xsi:type="dcterms:W3CDTF">2023-07-12T07:45:00Z</dcterms:created>
  <dcterms:modified xsi:type="dcterms:W3CDTF">2023-07-12T07:45:00Z</dcterms:modified>
</cp:coreProperties>
</file>