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63C0" w14:textId="6C9FD4F7" w:rsidR="009673BC" w:rsidRPr="001B67BE" w:rsidRDefault="009673BC" w:rsidP="009673BC">
      <w:pPr>
        <w:tabs>
          <w:tab w:val="clear" w:pos="284"/>
        </w:tabs>
        <w:spacing w:before="480" w:line="240" w:lineRule="exact"/>
        <w:jc w:val="left"/>
        <w:outlineLvl w:val="0"/>
        <w:rPr>
          <w:rFonts w:ascii="Times" w:hAnsi="Times"/>
          <w:b/>
          <w:szCs w:val="20"/>
          <w:lang w:val="en-GB"/>
        </w:rPr>
      </w:pPr>
      <w:r w:rsidRPr="001B67BE">
        <w:rPr>
          <w:rFonts w:ascii="Times" w:hAnsi="Times"/>
          <w:b/>
          <w:szCs w:val="20"/>
          <w:lang w:val="en-GB"/>
        </w:rPr>
        <w:t xml:space="preserve">Workshop: Business Ethics - Yesterday, Today and Tomorrow: CSR and Sustainability </w:t>
      </w:r>
    </w:p>
    <w:p w14:paraId="48955E89" w14:textId="1F941D31" w:rsidR="0027780B" w:rsidRPr="001B67BE" w:rsidRDefault="00F03A6B" w:rsidP="00F42BF5">
      <w:pPr>
        <w:pStyle w:val="Titolo2"/>
        <w:rPr>
          <w:noProof w:val="0"/>
          <w:lang w:val="en-GB"/>
        </w:rPr>
      </w:pPr>
      <w:r w:rsidRPr="001B67BE">
        <w:rPr>
          <w:noProof w:val="0"/>
          <w:lang w:val="en-GB"/>
        </w:rPr>
        <w:t>Prof.</w:t>
      </w:r>
      <w:r w:rsidR="00297B28" w:rsidRPr="001B67BE">
        <w:rPr>
          <w:noProof w:val="0"/>
          <w:lang w:val="en-GB"/>
        </w:rPr>
        <w:t xml:space="preserve"> </w:t>
      </w:r>
      <w:r w:rsidR="0027780B" w:rsidRPr="001B67BE">
        <w:rPr>
          <w:noProof w:val="0"/>
          <w:lang w:val="en-GB"/>
        </w:rPr>
        <w:t>Katia Saro</w:t>
      </w:r>
    </w:p>
    <w:p w14:paraId="7FE9133E" w14:textId="77777777" w:rsidR="004B4184" w:rsidRPr="007447D1" w:rsidRDefault="004B4184" w:rsidP="004B4184">
      <w:pPr>
        <w:spacing w:before="240" w:after="120" w:line="240" w:lineRule="exact"/>
        <w:rPr>
          <w:rFonts w:ascii="Times" w:hAnsi="Times" w:cs="Times"/>
          <w:b/>
          <w:sz w:val="18"/>
          <w:szCs w:val="22"/>
          <w:lang w:val="en-GB"/>
        </w:rPr>
      </w:pPr>
      <w:r w:rsidRPr="007447D1">
        <w:rPr>
          <w:rFonts w:ascii="Times" w:hAnsi="Times" w:cs="Times"/>
          <w:b/>
          <w:i/>
          <w:sz w:val="18"/>
          <w:lang w:val="en-GB"/>
        </w:rPr>
        <w:t>COURSE AIMS AND INTENDED LEARNING OUTCOMES</w:t>
      </w:r>
    </w:p>
    <w:p w14:paraId="16BD9F34" w14:textId="335096CA" w:rsidR="00104FA0" w:rsidRPr="007447D1" w:rsidRDefault="004B4184" w:rsidP="00B41059">
      <w:pPr>
        <w:spacing w:line="240" w:lineRule="exact"/>
        <w:rPr>
          <w:rFonts w:ascii="Times" w:eastAsia="Calibri" w:hAnsi="Times" w:cs="Times"/>
          <w:i/>
          <w:iCs/>
          <w:szCs w:val="20"/>
          <w:lang w:val="en-GB" w:eastAsia="en-US"/>
        </w:rPr>
      </w:pPr>
      <w:r w:rsidRPr="007447D1">
        <w:rPr>
          <w:rFonts w:ascii="Times" w:eastAsia="Calibri" w:hAnsi="Times" w:cs="Times"/>
          <w:b/>
          <w:bCs/>
          <w:i/>
          <w:iCs/>
          <w:szCs w:val="20"/>
          <w:lang w:val="en-GB" w:eastAsia="en-US"/>
        </w:rPr>
        <w:t>Course aims</w:t>
      </w:r>
    </w:p>
    <w:p w14:paraId="676078DE" w14:textId="5240D44C" w:rsidR="00507FAA" w:rsidRPr="007447D1" w:rsidRDefault="004B4184" w:rsidP="00F03A6B">
      <w:pPr>
        <w:spacing w:line="240" w:lineRule="exact"/>
        <w:rPr>
          <w:rFonts w:ascii="Times" w:eastAsia="Calibri" w:hAnsi="Times" w:cs="Times"/>
          <w:szCs w:val="20"/>
          <w:lang w:val="en-GB" w:eastAsia="en-US"/>
        </w:rPr>
      </w:pPr>
      <w:r w:rsidRPr="007447D1">
        <w:rPr>
          <w:rFonts w:ascii="Times" w:hAnsi="Times" w:cs="Times"/>
          <w:color w:val="000000"/>
          <w:szCs w:val="20"/>
          <w:lang w:val="en-GB"/>
        </w:rPr>
        <w:t xml:space="preserve">The workshop aims to provide students with an overview of </w:t>
      </w:r>
      <w:r w:rsidRPr="007447D1">
        <w:rPr>
          <w:rFonts w:ascii="Times" w:hAnsi="Times" w:cs="Times"/>
          <w:i/>
          <w:iCs/>
          <w:color w:val="000000"/>
          <w:szCs w:val="20"/>
          <w:lang w:val="en-GB"/>
        </w:rPr>
        <w:t>business ethics</w:t>
      </w:r>
      <w:r w:rsidRPr="007447D1">
        <w:rPr>
          <w:rFonts w:ascii="Times" w:hAnsi="Times" w:cs="Times"/>
          <w:color w:val="000000"/>
          <w:szCs w:val="20"/>
          <w:lang w:val="en-GB"/>
        </w:rPr>
        <w:t xml:space="preserve"> as an essential prerequisite for sustainable economic, social and environmental development. The course introduces students to: </w:t>
      </w:r>
      <w:r w:rsidR="0027780B" w:rsidRPr="007447D1">
        <w:rPr>
          <w:rFonts w:ascii="Times" w:eastAsia="Calibri" w:hAnsi="Times" w:cs="Times"/>
          <w:szCs w:val="20"/>
          <w:lang w:val="en-GB" w:eastAsia="en-US"/>
        </w:rPr>
        <w:t xml:space="preserve"> </w:t>
      </w:r>
    </w:p>
    <w:p w14:paraId="60C044FD" w14:textId="3058C3DA" w:rsidR="00507FAA" w:rsidRPr="007447D1" w:rsidRDefault="004B4184" w:rsidP="00F03A6B">
      <w:pPr>
        <w:pStyle w:val="Paragrafoelenco"/>
        <w:numPr>
          <w:ilvl w:val="0"/>
          <w:numId w:val="8"/>
        </w:numPr>
        <w:spacing w:line="240" w:lineRule="exact"/>
        <w:rPr>
          <w:rFonts w:ascii="Times" w:hAnsi="Times" w:cs="Times"/>
          <w:b/>
          <w:bCs/>
          <w:szCs w:val="20"/>
          <w:lang w:val="en-GB"/>
        </w:rPr>
      </w:pPr>
      <w:r w:rsidRPr="007447D1">
        <w:rPr>
          <w:rFonts w:ascii="Times" w:hAnsi="Times" w:cs="Times"/>
          <w:color w:val="000000"/>
          <w:szCs w:val="20"/>
          <w:lang w:val="en-GB"/>
        </w:rPr>
        <w:t>the history and development of </w:t>
      </w:r>
      <w:r w:rsidRPr="007447D1">
        <w:rPr>
          <w:rFonts w:ascii="Times" w:hAnsi="Times" w:cs="Times"/>
          <w:i/>
          <w:iCs/>
          <w:color w:val="000000"/>
          <w:szCs w:val="20"/>
          <w:lang w:val="en-GB"/>
        </w:rPr>
        <w:t>Corporate Social Responsibility</w:t>
      </w:r>
      <w:r w:rsidRPr="007447D1">
        <w:rPr>
          <w:rFonts w:ascii="Times" w:eastAsia="Calibri" w:hAnsi="Times" w:cs="Times"/>
          <w:i/>
          <w:szCs w:val="20"/>
          <w:lang w:val="en-GB" w:eastAsia="en-US"/>
        </w:rPr>
        <w:t xml:space="preserve"> </w:t>
      </w:r>
      <w:r w:rsidRPr="007447D1">
        <w:rPr>
          <w:rFonts w:ascii="Times" w:eastAsia="Calibri" w:hAnsi="Times" w:cs="Times"/>
          <w:iCs/>
          <w:szCs w:val="20"/>
          <w:lang w:val="en-GB" w:eastAsia="en-US"/>
        </w:rPr>
        <w:t>and</w:t>
      </w:r>
      <w:r w:rsidR="00507FAA" w:rsidRPr="007447D1">
        <w:rPr>
          <w:rFonts w:ascii="Times" w:eastAsia="Calibri" w:hAnsi="Times" w:cs="Times"/>
          <w:i/>
          <w:szCs w:val="20"/>
          <w:lang w:val="en-GB" w:eastAsia="en-US"/>
        </w:rPr>
        <w:t xml:space="preserve"> Corporate Shared Value</w:t>
      </w:r>
      <w:r w:rsidR="0027780B" w:rsidRPr="007447D1">
        <w:rPr>
          <w:rFonts w:ascii="Times" w:eastAsia="Calibri" w:hAnsi="Times" w:cs="Times"/>
          <w:szCs w:val="20"/>
          <w:lang w:val="en-GB" w:eastAsia="en-US"/>
        </w:rPr>
        <w:t xml:space="preserve">; </w:t>
      </w:r>
    </w:p>
    <w:p w14:paraId="26549320" w14:textId="5C7DB8AF" w:rsidR="008A6FAF" w:rsidRPr="007447D1" w:rsidRDefault="004B4184" w:rsidP="008A6FAF">
      <w:pPr>
        <w:pStyle w:val="Paragrafoelenco"/>
        <w:numPr>
          <w:ilvl w:val="0"/>
          <w:numId w:val="8"/>
        </w:numPr>
        <w:spacing w:line="240" w:lineRule="exact"/>
        <w:rPr>
          <w:rFonts w:ascii="Times" w:hAnsi="Times" w:cs="Times"/>
          <w:b/>
          <w:bCs/>
          <w:szCs w:val="20"/>
          <w:lang w:val="en-GB"/>
        </w:rPr>
      </w:pPr>
      <w:r w:rsidRPr="007447D1">
        <w:rPr>
          <w:rFonts w:ascii="Times" w:eastAsia="Calibri" w:hAnsi="Times" w:cs="Times"/>
          <w:szCs w:val="20"/>
          <w:lang w:val="en-GB" w:eastAsia="en-US"/>
        </w:rPr>
        <w:t>current scenario of implementation of sustainability by companies, in environmental, social and respect for human rights</w:t>
      </w:r>
      <w:r w:rsidR="00A94E71" w:rsidRPr="007447D1">
        <w:rPr>
          <w:rFonts w:ascii="Times" w:eastAsia="Calibri" w:hAnsi="Times" w:cs="Times"/>
          <w:szCs w:val="20"/>
          <w:lang w:val="en-GB" w:eastAsia="en-US"/>
        </w:rPr>
        <w:t xml:space="preserve"> terms;</w:t>
      </w:r>
    </w:p>
    <w:p w14:paraId="1BCBFA70" w14:textId="717088E3" w:rsidR="00104FA0" w:rsidRPr="007447D1" w:rsidRDefault="00A94E71" w:rsidP="00104FA0">
      <w:pPr>
        <w:pStyle w:val="Paragrafoelenco"/>
        <w:numPr>
          <w:ilvl w:val="0"/>
          <w:numId w:val="8"/>
        </w:numPr>
        <w:spacing w:line="240" w:lineRule="exact"/>
        <w:rPr>
          <w:rFonts w:ascii="Times" w:hAnsi="Times" w:cs="Times"/>
          <w:b/>
          <w:bCs/>
          <w:szCs w:val="20"/>
          <w:lang w:val="en-GB"/>
        </w:rPr>
      </w:pPr>
      <w:r w:rsidRPr="007447D1">
        <w:rPr>
          <w:rFonts w:ascii="Times" w:eastAsia="Calibri" w:hAnsi="Times" w:cs="Times"/>
          <w:szCs w:val="20"/>
          <w:lang w:val="en-GB" w:eastAsia="en-US"/>
        </w:rPr>
        <w:t xml:space="preserve">communication of corporate sustainability, reporting and greenwashing risk; </w:t>
      </w:r>
    </w:p>
    <w:p w14:paraId="3AF8DDDF" w14:textId="5B465977" w:rsidR="0037608F" w:rsidRPr="007447D1" w:rsidRDefault="00A94E71" w:rsidP="00104FA0">
      <w:pPr>
        <w:pStyle w:val="Paragrafoelenco"/>
        <w:numPr>
          <w:ilvl w:val="0"/>
          <w:numId w:val="8"/>
        </w:numPr>
        <w:spacing w:line="240" w:lineRule="exact"/>
        <w:rPr>
          <w:rFonts w:ascii="Times" w:hAnsi="Times" w:cs="Times"/>
          <w:b/>
          <w:bCs/>
          <w:szCs w:val="20"/>
          <w:lang w:val="en-GB"/>
        </w:rPr>
      </w:pPr>
      <w:r w:rsidRPr="007447D1">
        <w:rPr>
          <w:rFonts w:ascii="Times" w:eastAsia="Calibri" w:hAnsi="Times" w:cs="Times"/>
          <w:szCs w:val="20"/>
          <w:lang w:val="en-GB" w:eastAsia="en-US"/>
        </w:rPr>
        <w:t xml:space="preserve">ability to evaluate corporate sustainability. </w:t>
      </w:r>
    </w:p>
    <w:p w14:paraId="200B0A20" w14:textId="77777777" w:rsidR="00A94E71" w:rsidRPr="007447D1" w:rsidRDefault="00A94E71" w:rsidP="000442D4">
      <w:pPr>
        <w:spacing w:before="120" w:line="240" w:lineRule="exact"/>
        <w:rPr>
          <w:rFonts w:ascii="Times" w:hAnsi="Times" w:cs="Times"/>
          <w:b/>
          <w:bCs/>
          <w:lang w:val="en-GB"/>
        </w:rPr>
      </w:pPr>
      <w:r w:rsidRPr="007447D1">
        <w:rPr>
          <w:rFonts w:ascii="Times" w:hAnsi="Times" w:cs="Times"/>
          <w:b/>
          <w:bCs/>
          <w:lang w:val="en-GB"/>
        </w:rPr>
        <w:t>Intended learning outcomes</w:t>
      </w:r>
    </w:p>
    <w:p w14:paraId="4F984053" w14:textId="24C628A0" w:rsidR="00327F74" w:rsidRPr="007447D1" w:rsidRDefault="00A94E71" w:rsidP="00B41059">
      <w:pPr>
        <w:spacing w:line="240" w:lineRule="exact"/>
        <w:rPr>
          <w:rFonts w:ascii="Times" w:hAnsi="Times" w:cs="Times"/>
          <w:b/>
          <w:bCs/>
          <w:szCs w:val="20"/>
          <w:lang w:val="en-GB"/>
        </w:rPr>
      </w:pPr>
      <w:r w:rsidRPr="007447D1">
        <w:rPr>
          <w:rFonts w:ascii="Times" w:hAnsi="Times" w:cs="Times"/>
          <w:i/>
          <w:iCs/>
          <w:szCs w:val="20"/>
          <w:lang w:val="en-GB"/>
        </w:rPr>
        <w:t>Knowledge and understanding</w:t>
      </w:r>
    </w:p>
    <w:p w14:paraId="40A92FB6" w14:textId="653FA09E" w:rsidR="00137E61" w:rsidRPr="007447D1" w:rsidRDefault="00137E61" w:rsidP="00137E61">
      <w:p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A</w:t>
      </w:r>
      <w:r w:rsidR="004306A6" w:rsidRPr="007447D1">
        <w:rPr>
          <w:rFonts w:ascii="Times" w:hAnsi="Times" w:cs="Times"/>
          <w:szCs w:val="20"/>
          <w:lang w:val="en-GB"/>
        </w:rPr>
        <w:t>t the end of the course, st</w:t>
      </w:r>
      <w:r w:rsidR="00417415" w:rsidRPr="007447D1">
        <w:rPr>
          <w:rFonts w:ascii="Times" w:hAnsi="Times" w:cs="Times"/>
          <w:szCs w:val="20"/>
          <w:lang w:val="en-GB"/>
        </w:rPr>
        <w:t>u</w:t>
      </w:r>
      <w:r w:rsidR="004306A6" w:rsidRPr="007447D1">
        <w:rPr>
          <w:rFonts w:ascii="Times" w:hAnsi="Times" w:cs="Times"/>
          <w:szCs w:val="20"/>
          <w:lang w:val="en-GB"/>
        </w:rPr>
        <w:t>dents will demonstrate knowl</w:t>
      </w:r>
      <w:r w:rsidR="00417415" w:rsidRPr="007447D1">
        <w:rPr>
          <w:rFonts w:ascii="Times" w:hAnsi="Times" w:cs="Times"/>
          <w:szCs w:val="20"/>
          <w:lang w:val="en-GB"/>
        </w:rPr>
        <w:t>e</w:t>
      </w:r>
      <w:r w:rsidR="004306A6" w:rsidRPr="007447D1">
        <w:rPr>
          <w:rFonts w:ascii="Times" w:hAnsi="Times" w:cs="Times"/>
          <w:szCs w:val="20"/>
          <w:lang w:val="en-GB"/>
        </w:rPr>
        <w:t>dge of:</w:t>
      </w:r>
    </w:p>
    <w:p w14:paraId="1F18AE9D" w14:textId="65174D23" w:rsidR="00137E61" w:rsidRPr="007447D1" w:rsidRDefault="004306A6" w:rsidP="00137E61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the concept of</w:t>
      </w:r>
      <w:r w:rsidR="00855874" w:rsidRPr="007447D1">
        <w:rPr>
          <w:rFonts w:ascii="Times" w:hAnsi="Times" w:cs="Times"/>
          <w:szCs w:val="20"/>
          <w:lang w:val="en-GB"/>
        </w:rPr>
        <w:t>:</w:t>
      </w:r>
      <w:r w:rsidR="00137E61" w:rsidRPr="007447D1">
        <w:rPr>
          <w:rFonts w:ascii="Times" w:hAnsi="Times" w:cs="Times"/>
          <w:szCs w:val="20"/>
          <w:lang w:val="en-GB"/>
        </w:rPr>
        <w:t xml:space="preserve"> business eth</w:t>
      </w:r>
      <w:r w:rsidR="00417415" w:rsidRPr="007447D1">
        <w:rPr>
          <w:rFonts w:ascii="Times" w:hAnsi="Times" w:cs="Times"/>
          <w:szCs w:val="20"/>
          <w:lang w:val="en-GB"/>
        </w:rPr>
        <w:t>ic</w:t>
      </w:r>
      <w:r w:rsidR="00137E61" w:rsidRPr="007447D1">
        <w:rPr>
          <w:rFonts w:ascii="Times" w:hAnsi="Times" w:cs="Times"/>
          <w:szCs w:val="20"/>
          <w:lang w:val="en-GB"/>
        </w:rPr>
        <w:t xml:space="preserve">s, Corporate Social Responsibility, Corporate Shared Value, </w:t>
      </w:r>
      <w:r w:rsidRPr="007447D1">
        <w:rPr>
          <w:rFonts w:ascii="Times" w:hAnsi="Times" w:cs="Times"/>
          <w:szCs w:val="20"/>
          <w:lang w:val="en-GB"/>
        </w:rPr>
        <w:t xml:space="preserve">ESG </w:t>
      </w:r>
      <w:r w:rsidR="00654DAA" w:rsidRPr="007447D1">
        <w:rPr>
          <w:rFonts w:ascii="Times" w:hAnsi="Times" w:cs="Times"/>
          <w:szCs w:val="20"/>
          <w:lang w:val="en-GB"/>
        </w:rPr>
        <w:t>criteri</w:t>
      </w:r>
      <w:r w:rsidRPr="007447D1">
        <w:rPr>
          <w:rFonts w:ascii="Times" w:hAnsi="Times" w:cs="Times"/>
          <w:szCs w:val="20"/>
          <w:lang w:val="en-GB"/>
        </w:rPr>
        <w:t>a</w:t>
      </w:r>
      <w:r w:rsidR="00654DAA" w:rsidRPr="007447D1">
        <w:rPr>
          <w:rFonts w:ascii="Times" w:hAnsi="Times" w:cs="Times"/>
          <w:szCs w:val="20"/>
          <w:lang w:val="en-GB"/>
        </w:rPr>
        <w:t xml:space="preserve"> (Environment, Social, Governance)</w:t>
      </w:r>
      <w:r w:rsidR="00981931" w:rsidRPr="007447D1">
        <w:rPr>
          <w:rFonts w:ascii="Times" w:hAnsi="Times" w:cs="Times"/>
          <w:szCs w:val="20"/>
          <w:lang w:val="en-GB"/>
        </w:rPr>
        <w:t>;</w:t>
      </w:r>
    </w:p>
    <w:p w14:paraId="40AEE89F" w14:textId="1F63F4C1" w:rsidR="00654DAA" w:rsidRPr="007447D1" w:rsidRDefault="00855874" w:rsidP="00137E61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model</w:t>
      </w:r>
      <w:r w:rsidR="004306A6" w:rsidRPr="007447D1">
        <w:rPr>
          <w:rFonts w:ascii="Times" w:hAnsi="Times" w:cs="Times"/>
          <w:szCs w:val="20"/>
          <w:lang w:val="en-GB"/>
        </w:rPr>
        <w:t>s</w:t>
      </w:r>
      <w:r w:rsidRPr="007447D1">
        <w:rPr>
          <w:rFonts w:ascii="Times" w:hAnsi="Times" w:cs="Times"/>
          <w:szCs w:val="20"/>
          <w:lang w:val="en-GB"/>
        </w:rPr>
        <w:t xml:space="preserve"> </w:t>
      </w:r>
      <w:r w:rsidR="004306A6" w:rsidRPr="007447D1">
        <w:rPr>
          <w:rFonts w:ascii="Times" w:hAnsi="Times" w:cs="Times"/>
          <w:szCs w:val="20"/>
          <w:lang w:val="en-GB"/>
        </w:rPr>
        <w:t>of corporate sustainability</w:t>
      </w:r>
      <w:r w:rsidR="00981931" w:rsidRPr="007447D1">
        <w:rPr>
          <w:rFonts w:ascii="Times" w:hAnsi="Times" w:cs="Times"/>
          <w:szCs w:val="20"/>
          <w:lang w:val="en-GB"/>
        </w:rPr>
        <w:t>;</w:t>
      </w:r>
    </w:p>
    <w:p w14:paraId="5D307C7A" w14:textId="3BEE1AFD" w:rsidR="00981931" w:rsidRPr="007447D1" w:rsidRDefault="00981931" w:rsidP="00137E61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 xml:space="preserve">stakeholder management </w:t>
      </w:r>
      <w:r w:rsidR="004306A6" w:rsidRPr="007447D1">
        <w:rPr>
          <w:rFonts w:ascii="Times" w:hAnsi="Times" w:cs="Times"/>
          <w:szCs w:val="20"/>
          <w:lang w:val="en-GB"/>
        </w:rPr>
        <w:t xml:space="preserve">and </w:t>
      </w:r>
      <w:r w:rsidRPr="007447D1">
        <w:rPr>
          <w:rFonts w:ascii="Times" w:hAnsi="Times" w:cs="Times"/>
          <w:szCs w:val="20"/>
          <w:lang w:val="en-GB"/>
        </w:rPr>
        <w:t>materialit</w:t>
      </w:r>
      <w:r w:rsidR="004306A6" w:rsidRPr="007447D1">
        <w:rPr>
          <w:rFonts w:ascii="Times" w:hAnsi="Times" w:cs="Times"/>
          <w:szCs w:val="20"/>
          <w:lang w:val="en-GB"/>
        </w:rPr>
        <w:t>y</w:t>
      </w:r>
      <w:r w:rsidRPr="007447D1">
        <w:rPr>
          <w:rFonts w:ascii="Times" w:hAnsi="Times" w:cs="Times"/>
          <w:szCs w:val="20"/>
          <w:lang w:val="en-GB"/>
        </w:rPr>
        <w:t>;</w:t>
      </w:r>
    </w:p>
    <w:p w14:paraId="0D7A4850" w14:textId="49F71AB2" w:rsidR="00981931" w:rsidRPr="007447D1" w:rsidRDefault="004306A6" w:rsidP="00137E61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how companies can manage</w:t>
      </w:r>
      <w:r w:rsidR="00417415" w:rsidRPr="007447D1">
        <w:rPr>
          <w:rFonts w:ascii="Times" w:hAnsi="Times" w:cs="Times"/>
          <w:szCs w:val="20"/>
          <w:lang w:val="en-GB"/>
        </w:rPr>
        <w:t xml:space="preserve"> </w:t>
      </w:r>
      <w:r w:rsidRPr="007447D1">
        <w:rPr>
          <w:rFonts w:ascii="Times" w:hAnsi="Times" w:cs="Times"/>
          <w:szCs w:val="20"/>
          <w:lang w:val="en-GB"/>
        </w:rPr>
        <w:t>environmental, social and human rights themes</w:t>
      </w:r>
    </w:p>
    <w:p w14:paraId="54B8EEE2" w14:textId="38DBE9C2" w:rsidR="00AA4628" w:rsidRPr="007447D1" w:rsidRDefault="00332CAE" w:rsidP="00AA4628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standard</w:t>
      </w:r>
      <w:r w:rsidR="004306A6" w:rsidRPr="007447D1">
        <w:rPr>
          <w:rFonts w:ascii="Times" w:hAnsi="Times" w:cs="Times"/>
          <w:szCs w:val="20"/>
          <w:lang w:val="en-GB"/>
        </w:rPr>
        <w:t>s</w:t>
      </w:r>
      <w:r w:rsidRPr="007447D1">
        <w:rPr>
          <w:rFonts w:ascii="Times" w:hAnsi="Times" w:cs="Times"/>
          <w:szCs w:val="20"/>
          <w:lang w:val="en-GB"/>
        </w:rPr>
        <w:t xml:space="preserve"> </w:t>
      </w:r>
      <w:r w:rsidR="004306A6" w:rsidRPr="007447D1">
        <w:rPr>
          <w:rFonts w:ascii="Times" w:hAnsi="Times" w:cs="Times"/>
          <w:szCs w:val="20"/>
          <w:lang w:val="en-GB"/>
        </w:rPr>
        <w:t>and rules for reporting sustainability</w:t>
      </w:r>
    </w:p>
    <w:p w14:paraId="63C8491A" w14:textId="2C88BC09" w:rsidR="00AA4628" w:rsidRPr="007447D1" w:rsidRDefault="004306A6" w:rsidP="00AA4628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concept of</w:t>
      </w:r>
      <w:r w:rsidR="00AA4628" w:rsidRPr="007447D1">
        <w:rPr>
          <w:rFonts w:ascii="Times" w:hAnsi="Times" w:cs="Times"/>
          <w:szCs w:val="20"/>
          <w:lang w:val="en-GB"/>
        </w:rPr>
        <w:t xml:space="preserve"> greenwashing </w:t>
      </w:r>
      <w:r w:rsidRPr="007447D1">
        <w:rPr>
          <w:rFonts w:ascii="Times" w:hAnsi="Times" w:cs="Times"/>
          <w:szCs w:val="20"/>
          <w:lang w:val="en-GB"/>
        </w:rPr>
        <w:t>and corporate risks</w:t>
      </w:r>
    </w:p>
    <w:p w14:paraId="723595B6" w14:textId="6A64F451" w:rsidR="008229FA" w:rsidRPr="007447D1" w:rsidRDefault="008229FA" w:rsidP="009202CB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certifica</w:t>
      </w:r>
      <w:r w:rsidR="004306A6" w:rsidRPr="007447D1">
        <w:rPr>
          <w:rFonts w:ascii="Times" w:hAnsi="Times" w:cs="Times"/>
          <w:szCs w:val="20"/>
          <w:lang w:val="en-GB"/>
        </w:rPr>
        <w:t>t</w:t>
      </w:r>
      <w:r w:rsidRPr="007447D1">
        <w:rPr>
          <w:rFonts w:ascii="Times" w:hAnsi="Times" w:cs="Times"/>
          <w:szCs w:val="20"/>
          <w:lang w:val="en-GB"/>
        </w:rPr>
        <w:t>ion</w:t>
      </w:r>
      <w:r w:rsidR="004306A6" w:rsidRPr="007447D1">
        <w:rPr>
          <w:rFonts w:ascii="Times" w:hAnsi="Times" w:cs="Times"/>
          <w:szCs w:val="20"/>
          <w:lang w:val="en-GB"/>
        </w:rPr>
        <w:t xml:space="preserve">s linked to </w:t>
      </w:r>
      <w:r w:rsidRPr="007447D1">
        <w:rPr>
          <w:rFonts w:ascii="Times" w:hAnsi="Times" w:cs="Times"/>
          <w:szCs w:val="20"/>
          <w:lang w:val="en-GB"/>
        </w:rPr>
        <w:t>s</w:t>
      </w:r>
      <w:r w:rsidR="004306A6" w:rsidRPr="007447D1">
        <w:rPr>
          <w:rFonts w:ascii="Times" w:hAnsi="Times" w:cs="Times"/>
          <w:szCs w:val="20"/>
          <w:lang w:val="en-GB"/>
        </w:rPr>
        <w:t>u</w:t>
      </w:r>
      <w:r w:rsidRPr="007447D1">
        <w:rPr>
          <w:rFonts w:ascii="Times" w:hAnsi="Times" w:cs="Times"/>
          <w:szCs w:val="20"/>
          <w:lang w:val="en-GB"/>
        </w:rPr>
        <w:t>st</w:t>
      </w:r>
      <w:r w:rsidR="004306A6" w:rsidRPr="007447D1">
        <w:rPr>
          <w:rFonts w:ascii="Times" w:hAnsi="Times" w:cs="Times"/>
          <w:szCs w:val="20"/>
          <w:lang w:val="en-GB"/>
        </w:rPr>
        <w:t>ai</w:t>
      </w:r>
      <w:r w:rsidRPr="007447D1">
        <w:rPr>
          <w:rFonts w:ascii="Times" w:hAnsi="Times" w:cs="Times"/>
          <w:szCs w:val="20"/>
          <w:lang w:val="en-GB"/>
        </w:rPr>
        <w:t>n</w:t>
      </w:r>
      <w:r w:rsidR="004306A6" w:rsidRPr="007447D1">
        <w:rPr>
          <w:rFonts w:ascii="Times" w:hAnsi="Times" w:cs="Times"/>
          <w:szCs w:val="20"/>
          <w:lang w:val="en-GB"/>
        </w:rPr>
        <w:t>a</w:t>
      </w:r>
      <w:r w:rsidRPr="007447D1">
        <w:rPr>
          <w:rFonts w:ascii="Times" w:hAnsi="Times" w:cs="Times"/>
          <w:szCs w:val="20"/>
          <w:lang w:val="en-GB"/>
        </w:rPr>
        <w:t>bilit</w:t>
      </w:r>
      <w:r w:rsidR="004306A6" w:rsidRPr="007447D1">
        <w:rPr>
          <w:rFonts w:ascii="Times" w:hAnsi="Times" w:cs="Times"/>
          <w:szCs w:val="20"/>
          <w:lang w:val="en-GB"/>
        </w:rPr>
        <w:t>y</w:t>
      </w:r>
    </w:p>
    <w:p w14:paraId="2D043953" w14:textId="4D4456B6" w:rsidR="00384BA7" w:rsidRPr="007447D1" w:rsidRDefault="004306A6" w:rsidP="009202CB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the impact of sustainable</w:t>
      </w:r>
      <w:r w:rsidR="00DD570F" w:rsidRPr="007447D1">
        <w:rPr>
          <w:rFonts w:ascii="Times" w:hAnsi="Times" w:cs="Times"/>
          <w:szCs w:val="20"/>
          <w:lang w:val="en-GB"/>
        </w:rPr>
        <w:t xml:space="preserve"> finan</w:t>
      </w:r>
      <w:r w:rsidRPr="007447D1">
        <w:rPr>
          <w:rFonts w:ascii="Times" w:hAnsi="Times" w:cs="Times"/>
          <w:szCs w:val="20"/>
          <w:lang w:val="en-GB"/>
        </w:rPr>
        <w:t>ce</w:t>
      </w:r>
      <w:r w:rsidR="00DD570F" w:rsidRPr="007447D1">
        <w:rPr>
          <w:rFonts w:ascii="Times" w:hAnsi="Times" w:cs="Times"/>
          <w:szCs w:val="20"/>
          <w:lang w:val="en-GB"/>
        </w:rPr>
        <w:t xml:space="preserve"> </w:t>
      </w:r>
    </w:p>
    <w:p w14:paraId="0A1E0CE8" w14:textId="27C7F67B" w:rsidR="009202CB" w:rsidRPr="007447D1" w:rsidRDefault="004306A6" w:rsidP="009202CB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th</w:t>
      </w:r>
      <w:r w:rsidR="00417415" w:rsidRPr="007447D1">
        <w:rPr>
          <w:rFonts w:ascii="Times" w:hAnsi="Times" w:cs="Times"/>
          <w:szCs w:val="20"/>
          <w:lang w:val="en-GB"/>
        </w:rPr>
        <w:t>e</w:t>
      </w:r>
      <w:r w:rsidRPr="007447D1">
        <w:rPr>
          <w:rFonts w:ascii="Times" w:hAnsi="Times" w:cs="Times"/>
          <w:szCs w:val="20"/>
          <w:lang w:val="en-GB"/>
        </w:rPr>
        <w:t xml:space="preserve"> role of international organizations, of NGOs and of media</w:t>
      </w:r>
    </w:p>
    <w:p w14:paraId="7E0433A0" w14:textId="0DB347B3" w:rsidR="00327F74" w:rsidRPr="007447D1" w:rsidRDefault="00D244DC" w:rsidP="00B41059">
      <w:pPr>
        <w:spacing w:line="240" w:lineRule="exact"/>
        <w:rPr>
          <w:rFonts w:ascii="Times" w:hAnsi="Times" w:cs="Times"/>
          <w:b/>
          <w:bCs/>
          <w:szCs w:val="20"/>
          <w:lang w:val="en-GB"/>
        </w:rPr>
      </w:pPr>
      <w:r w:rsidRPr="007447D1">
        <w:rPr>
          <w:rFonts w:ascii="Times" w:hAnsi="Times" w:cs="Times"/>
          <w:i/>
          <w:iCs/>
          <w:szCs w:val="20"/>
          <w:lang w:val="en-GB"/>
        </w:rPr>
        <w:t>Ability to apply knowledge and understanding</w:t>
      </w:r>
    </w:p>
    <w:p w14:paraId="0DA3A86F" w14:textId="527949CD" w:rsidR="00137E61" w:rsidRPr="007447D1" w:rsidRDefault="00137E61" w:rsidP="00137E61">
      <w:p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A</w:t>
      </w:r>
      <w:r w:rsidR="00D244DC" w:rsidRPr="007447D1">
        <w:rPr>
          <w:rFonts w:ascii="Times" w:hAnsi="Times" w:cs="Times"/>
          <w:szCs w:val="20"/>
          <w:lang w:val="en-GB"/>
        </w:rPr>
        <w:t xml:space="preserve">t the end of the course, students will have learnt: </w:t>
      </w:r>
    </w:p>
    <w:p w14:paraId="5A8174BA" w14:textId="3D47A207" w:rsidR="00137E61" w:rsidRPr="007447D1" w:rsidRDefault="00D244DC" w:rsidP="00137E61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to analyse documents regarding aspects of corpor</w:t>
      </w:r>
      <w:r w:rsidR="00417415" w:rsidRPr="007447D1">
        <w:rPr>
          <w:rFonts w:ascii="Times" w:hAnsi="Times" w:cs="Times"/>
          <w:szCs w:val="20"/>
          <w:lang w:val="en-GB"/>
        </w:rPr>
        <w:t>a</w:t>
      </w:r>
      <w:r w:rsidRPr="007447D1">
        <w:rPr>
          <w:rFonts w:ascii="Times" w:hAnsi="Times" w:cs="Times"/>
          <w:szCs w:val="20"/>
          <w:lang w:val="en-GB"/>
        </w:rPr>
        <w:t>te sustainability and their reporting</w:t>
      </w:r>
      <w:r w:rsidR="00137E61" w:rsidRPr="007447D1">
        <w:rPr>
          <w:rFonts w:ascii="Times" w:hAnsi="Times" w:cs="Times"/>
          <w:szCs w:val="20"/>
          <w:lang w:val="en-GB"/>
        </w:rPr>
        <w:t>;</w:t>
      </w:r>
    </w:p>
    <w:p w14:paraId="3367EB92" w14:textId="001FBC1E" w:rsidR="00137E61" w:rsidRPr="007447D1" w:rsidRDefault="00D244DC" w:rsidP="00137E61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 xml:space="preserve">to critically evaluate communication and identify cases of greenwashing;  </w:t>
      </w:r>
    </w:p>
    <w:p w14:paraId="3341F4DE" w14:textId="45E850E7" w:rsidR="00327F74" w:rsidRPr="007447D1" w:rsidRDefault="00D244DC" w:rsidP="009202CB">
      <w:pPr>
        <w:pStyle w:val="Paragrafoelenco"/>
        <w:numPr>
          <w:ilvl w:val="0"/>
          <w:numId w:val="12"/>
        </w:num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 xml:space="preserve">will be therefore be able to make an overall assessment of </w:t>
      </w:r>
      <w:r w:rsidR="00D56B00" w:rsidRPr="007447D1">
        <w:rPr>
          <w:rFonts w:ascii="Times" w:hAnsi="Times" w:cs="Times"/>
          <w:szCs w:val="20"/>
          <w:lang w:val="en-GB"/>
        </w:rPr>
        <w:t xml:space="preserve">companies from a sustainability point of view. </w:t>
      </w:r>
    </w:p>
    <w:p w14:paraId="4CECCB59" w14:textId="72E609A2" w:rsidR="00327F74" w:rsidRPr="007447D1" w:rsidRDefault="00137E61" w:rsidP="00B41059">
      <w:pPr>
        <w:spacing w:line="240" w:lineRule="exact"/>
        <w:rPr>
          <w:rFonts w:ascii="Times" w:hAnsi="Times" w:cs="Times"/>
          <w:i/>
          <w:iCs/>
          <w:szCs w:val="20"/>
          <w:lang w:val="en-GB"/>
        </w:rPr>
      </w:pPr>
      <w:r w:rsidRPr="007447D1">
        <w:rPr>
          <w:rFonts w:ascii="Times" w:hAnsi="Times" w:cs="Times"/>
          <w:i/>
          <w:iCs/>
          <w:szCs w:val="20"/>
          <w:lang w:val="en-GB"/>
        </w:rPr>
        <w:t>“Autonom</w:t>
      </w:r>
      <w:r w:rsidR="00D56B00" w:rsidRPr="007447D1">
        <w:rPr>
          <w:rFonts w:ascii="Times" w:hAnsi="Times" w:cs="Times"/>
          <w:i/>
          <w:iCs/>
          <w:szCs w:val="20"/>
          <w:lang w:val="en-GB"/>
        </w:rPr>
        <w:t>y of judgement</w:t>
      </w:r>
      <w:r w:rsidRPr="007447D1">
        <w:rPr>
          <w:rFonts w:ascii="Times" w:hAnsi="Times" w:cs="Times"/>
          <w:i/>
          <w:iCs/>
          <w:szCs w:val="20"/>
          <w:lang w:val="en-GB"/>
        </w:rPr>
        <w:t>”, “</w:t>
      </w:r>
      <w:r w:rsidR="00D56B00" w:rsidRPr="007447D1">
        <w:rPr>
          <w:rFonts w:ascii="Times" w:hAnsi="Times" w:cs="Times"/>
          <w:i/>
          <w:iCs/>
          <w:szCs w:val="20"/>
          <w:lang w:val="en-GB"/>
        </w:rPr>
        <w:t>Communication skills</w:t>
      </w:r>
      <w:r w:rsidRPr="007447D1">
        <w:rPr>
          <w:rFonts w:ascii="Times" w:hAnsi="Times" w:cs="Times"/>
          <w:i/>
          <w:iCs/>
          <w:szCs w:val="20"/>
          <w:lang w:val="en-GB"/>
        </w:rPr>
        <w:t xml:space="preserve">” </w:t>
      </w:r>
      <w:r w:rsidR="00D56B00" w:rsidRPr="007447D1">
        <w:rPr>
          <w:rFonts w:ascii="Times" w:hAnsi="Times" w:cs="Times"/>
          <w:i/>
          <w:iCs/>
          <w:szCs w:val="20"/>
          <w:lang w:val="en-GB"/>
        </w:rPr>
        <w:t>and</w:t>
      </w:r>
      <w:r w:rsidRPr="007447D1">
        <w:rPr>
          <w:rFonts w:ascii="Times" w:hAnsi="Times" w:cs="Times"/>
          <w:i/>
          <w:iCs/>
          <w:szCs w:val="20"/>
          <w:lang w:val="en-GB"/>
        </w:rPr>
        <w:t xml:space="preserve"> “</w:t>
      </w:r>
      <w:r w:rsidR="00D56B00" w:rsidRPr="007447D1">
        <w:rPr>
          <w:rFonts w:ascii="Times" w:hAnsi="Times" w:cs="Times"/>
          <w:i/>
          <w:iCs/>
          <w:szCs w:val="20"/>
          <w:lang w:val="en-GB"/>
        </w:rPr>
        <w:t>Ability to learn</w:t>
      </w:r>
      <w:r w:rsidRPr="007447D1">
        <w:rPr>
          <w:rFonts w:ascii="Times" w:hAnsi="Times" w:cs="Times"/>
          <w:i/>
          <w:iCs/>
          <w:szCs w:val="20"/>
          <w:lang w:val="en-GB"/>
        </w:rPr>
        <w:t>”</w:t>
      </w:r>
    </w:p>
    <w:p w14:paraId="0B2CBCD1" w14:textId="50D3AD23" w:rsidR="00461F3C" w:rsidRPr="007447D1" w:rsidRDefault="00461F3C" w:rsidP="00461F3C">
      <w:pPr>
        <w:spacing w:line="240" w:lineRule="exact"/>
        <w:rPr>
          <w:rFonts w:ascii="Times" w:hAnsi="Times" w:cs="Times"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lastRenderedPageBreak/>
        <w:t>A</w:t>
      </w:r>
      <w:r w:rsidR="00D56B00" w:rsidRPr="007447D1">
        <w:rPr>
          <w:rFonts w:ascii="Times" w:hAnsi="Times" w:cs="Times"/>
          <w:szCs w:val="20"/>
          <w:lang w:val="en-GB"/>
        </w:rPr>
        <w:t>t the end of the co</w:t>
      </w:r>
      <w:r w:rsidR="00E06820" w:rsidRPr="007447D1">
        <w:rPr>
          <w:rFonts w:ascii="Times" w:hAnsi="Times" w:cs="Times"/>
          <w:szCs w:val="20"/>
          <w:lang w:val="en-GB"/>
        </w:rPr>
        <w:t>ur</w:t>
      </w:r>
      <w:r w:rsidR="00D56B00" w:rsidRPr="007447D1">
        <w:rPr>
          <w:rFonts w:ascii="Times" w:hAnsi="Times" w:cs="Times"/>
          <w:szCs w:val="20"/>
          <w:lang w:val="en-GB"/>
        </w:rPr>
        <w:t>se</w:t>
      </w:r>
      <w:r w:rsidR="007447D1" w:rsidRPr="007447D1">
        <w:rPr>
          <w:rFonts w:ascii="Times" w:hAnsi="Times" w:cs="Times"/>
          <w:szCs w:val="20"/>
          <w:lang w:val="en-GB"/>
        </w:rPr>
        <w:t>,</w:t>
      </w:r>
      <w:r w:rsidR="00D56B00" w:rsidRPr="007447D1">
        <w:rPr>
          <w:rFonts w:ascii="Times" w:hAnsi="Times" w:cs="Times"/>
          <w:szCs w:val="20"/>
          <w:lang w:val="en-GB"/>
        </w:rPr>
        <w:t xml:space="preserve"> students will be able to:</w:t>
      </w:r>
    </w:p>
    <w:p w14:paraId="0A51BB69" w14:textId="5FAFEC0A" w:rsidR="00461F3C" w:rsidRPr="007447D1" w:rsidRDefault="005F5BC8" w:rsidP="00461F3C">
      <w:pPr>
        <w:pStyle w:val="Paragrafoelenco"/>
        <w:numPr>
          <w:ilvl w:val="0"/>
          <w:numId w:val="13"/>
        </w:numPr>
        <w:spacing w:line="240" w:lineRule="exact"/>
        <w:rPr>
          <w:rFonts w:ascii="Times" w:hAnsi="Times" w:cs="Times"/>
          <w:i/>
          <w:iCs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identify sources of information that is useful for a critical analysis of corporate sustainability</w:t>
      </w:r>
    </w:p>
    <w:p w14:paraId="5ACCDA2C" w14:textId="188C7B4A" w:rsidR="006A2CC7" w:rsidRPr="007447D1" w:rsidRDefault="005F5BC8" w:rsidP="00461F3C">
      <w:pPr>
        <w:pStyle w:val="Paragrafoelenco"/>
        <w:numPr>
          <w:ilvl w:val="0"/>
          <w:numId w:val="13"/>
        </w:numPr>
        <w:spacing w:line="240" w:lineRule="exact"/>
        <w:rPr>
          <w:rFonts w:ascii="Times" w:hAnsi="Times" w:cs="Times"/>
          <w:i/>
          <w:iCs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>choose the right tools for correct management of corporate sustainability</w:t>
      </w:r>
    </w:p>
    <w:p w14:paraId="021F2DE2" w14:textId="453B600E" w:rsidR="002C4B05" w:rsidRPr="007447D1" w:rsidRDefault="005F5BC8" w:rsidP="00461F3C">
      <w:pPr>
        <w:pStyle w:val="Paragrafoelenco"/>
        <w:numPr>
          <w:ilvl w:val="0"/>
          <w:numId w:val="13"/>
        </w:numPr>
        <w:spacing w:line="240" w:lineRule="exact"/>
        <w:rPr>
          <w:rFonts w:ascii="Times" w:hAnsi="Times" w:cs="Times"/>
          <w:i/>
          <w:iCs/>
          <w:szCs w:val="20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 xml:space="preserve">precisely </w:t>
      </w:r>
      <w:r w:rsidR="004809EF" w:rsidRPr="007447D1">
        <w:rPr>
          <w:rFonts w:ascii="Times" w:hAnsi="Times" w:cs="Times"/>
          <w:szCs w:val="20"/>
          <w:lang w:val="en-GB"/>
        </w:rPr>
        <w:t>anal</w:t>
      </w:r>
      <w:r w:rsidRPr="007447D1">
        <w:rPr>
          <w:rFonts w:ascii="Times" w:hAnsi="Times" w:cs="Times"/>
          <w:szCs w:val="20"/>
          <w:lang w:val="en-GB"/>
        </w:rPr>
        <w:t>ys</w:t>
      </w:r>
      <w:r w:rsidR="004809EF" w:rsidRPr="007447D1">
        <w:rPr>
          <w:rFonts w:ascii="Times" w:hAnsi="Times" w:cs="Times"/>
          <w:szCs w:val="20"/>
          <w:lang w:val="en-GB"/>
        </w:rPr>
        <w:t xml:space="preserve">e </w:t>
      </w:r>
      <w:r w:rsidRPr="007447D1">
        <w:rPr>
          <w:rFonts w:ascii="Times" w:hAnsi="Times" w:cs="Times"/>
          <w:szCs w:val="20"/>
          <w:lang w:val="en-GB"/>
        </w:rPr>
        <w:t>company communication and reports to highlight greenwashing risks.</w:t>
      </w:r>
    </w:p>
    <w:p w14:paraId="342CB325" w14:textId="77777777" w:rsidR="005F5BC8" w:rsidRPr="007447D1" w:rsidRDefault="005F5BC8" w:rsidP="00B41059">
      <w:pPr>
        <w:pStyle w:val="Paragrafoelenco"/>
        <w:numPr>
          <w:ilvl w:val="0"/>
          <w:numId w:val="13"/>
        </w:numPr>
        <w:spacing w:before="240" w:after="120" w:line="240" w:lineRule="exact"/>
        <w:rPr>
          <w:rFonts w:ascii="Times" w:hAnsi="Times" w:cs="Times"/>
          <w:b/>
          <w:i/>
          <w:sz w:val="18"/>
          <w:szCs w:val="18"/>
          <w:lang w:val="en-GB"/>
        </w:rPr>
      </w:pPr>
      <w:r w:rsidRPr="007447D1">
        <w:rPr>
          <w:rFonts w:ascii="Times" w:hAnsi="Times" w:cs="Times"/>
          <w:szCs w:val="20"/>
          <w:lang w:val="en-GB"/>
        </w:rPr>
        <w:t xml:space="preserve">design a corporate sustainability plan </w:t>
      </w:r>
    </w:p>
    <w:p w14:paraId="4450B3EC" w14:textId="77777777" w:rsidR="00E26E71" w:rsidRPr="007447D1" w:rsidRDefault="00E26E71" w:rsidP="00E26E71">
      <w:pPr>
        <w:spacing w:before="240" w:after="120" w:line="240" w:lineRule="exact"/>
        <w:rPr>
          <w:rFonts w:ascii="Times" w:hAnsi="Times" w:cs="Times"/>
          <w:b/>
          <w:sz w:val="18"/>
          <w:szCs w:val="22"/>
          <w:lang w:val="en-GB"/>
        </w:rPr>
      </w:pPr>
      <w:r w:rsidRPr="007447D1">
        <w:rPr>
          <w:rFonts w:ascii="Times" w:hAnsi="Times" w:cs="Times"/>
          <w:b/>
          <w:i/>
          <w:sz w:val="18"/>
          <w:lang w:val="en-GB"/>
        </w:rPr>
        <w:t>COURSE CONTENT</w:t>
      </w:r>
    </w:p>
    <w:p w14:paraId="706C11B3" w14:textId="3A74A396" w:rsidR="004E4BE0" w:rsidRPr="007447D1" w:rsidRDefault="00151630" w:rsidP="00B41059">
      <w:pPr>
        <w:spacing w:line="240" w:lineRule="exact"/>
        <w:rPr>
          <w:rFonts w:ascii="Times" w:hAnsi="Times" w:cs="Times"/>
          <w:bCs/>
          <w:iCs/>
          <w:szCs w:val="20"/>
          <w:lang w:val="en-GB"/>
        </w:rPr>
      </w:pPr>
      <w:r w:rsidRPr="007447D1">
        <w:rPr>
          <w:rFonts w:ascii="Times" w:hAnsi="Times" w:cs="Times"/>
          <w:bCs/>
          <w:iCs/>
          <w:szCs w:val="20"/>
          <w:lang w:val="en-GB"/>
        </w:rPr>
        <w:t>The course will explore the following topics:</w:t>
      </w:r>
    </w:p>
    <w:p w14:paraId="5880F007" w14:textId="6FFA7B9F" w:rsidR="0027780B" w:rsidRPr="007447D1" w:rsidRDefault="0027780B" w:rsidP="00F42BF5">
      <w:pPr>
        <w:autoSpaceDE w:val="0"/>
        <w:autoSpaceDN w:val="0"/>
        <w:adjustRightInd w:val="0"/>
        <w:contextualSpacing/>
        <w:rPr>
          <w:rFonts w:ascii="Times" w:eastAsia="Calibri" w:hAnsi="Times" w:cs="Times"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color w:val="000000"/>
          <w:szCs w:val="20"/>
          <w:lang w:val="en-GB" w:eastAsia="en-US"/>
        </w:rPr>
        <w:t>–</w:t>
      </w:r>
      <w:r w:rsidRPr="007447D1">
        <w:rPr>
          <w:rFonts w:ascii="Times" w:eastAsia="Calibri" w:hAnsi="Times" w:cs="Times"/>
          <w:color w:val="000000"/>
          <w:szCs w:val="20"/>
          <w:lang w:val="en-GB" w:eastAsia="en-US"/>
        </w:rPr>
        <w:tab/>
      </w:r>
      <w:r w:rsidR="006D7A1D" w:rsidRPr="007447D1">
        <w:rPr>
          <w:rFonts w:ascii="Times" w:eastAsia="Calibri" w:hAnsi="Times" w:cs="Times"/>
          <w:color w:val="000000"/>
          <w:szCs w:val="20"/>
          <w:lang w:val="en-GB" w:eastAsia="en-US"/>
        </w:rPr>
        <w:t xml:space="preserve">A definition of </w:t>
      </w:r>
      <w:r w:rsidRPr="007447D1">
        <w:rPr>
          <w:rFonts w:ascii="Times" w:eastAsia="Calibri" w:hAnsi="Times" w:cs="Times"/>
          <w:i/>
          <w:color w:val="000000"/>
          <w:szCs w:val="20"/>
          <w:lang w:val="en-GB" w:eastAsia="en-US"/>
        </w:rPr>
        <w:t>business ethics</w:t>
      </w:r>
      <w:r w:rsidR="00A85497" w:rsidRPr="007447D1">
        <w:rPr>
          <w:rFonts w:ascii="Times" w:eastAsia="Calibri" w:hAnsi="Times" w:cs="Times"/>
          <w:color w:val="000000"/>
          <w:szCs w:val="20"/>
          <w:lang w:val="en-GB" w:eastAsia="en-US"/>
        </w:rPr>
        <w:t>,</w:t>
      </w:r>
      <w:r w:rsidRPr="007447D1">
        <w:rPr>
          <w:rFonts w:ascii="Times" w:eastAsia="Calibri" w:hAnsi="Times" w:cs="Times"/>
          <w:color w:val="000000"/>
          <w:szCs w:val="20"/>
          <w:lang w:val="en-GB" w:eastAsia="en-US"/>
        </w:rPr>
        <w:t xml:space="preserve"> </w:t>
      </w:r>
      <w:r w:rsidR="006D7A1D" w:rsidRPr="007447D1">
        <w:rPr>
          <w:rFonts w:ascii="Times" w:eastAsia="Calibri" w:hAnsi="Times" w:cs="Times"/>
          <w:color w:val="000000"/>
          <w:szCs w:val="20"/>
          <w:lang w:val="en-GB" w:eastAsia="en-US"/>
        </w:rPr>
        <w:t xml:space="preserve">its cultural and philosophical basis </w:t>
      </w:r>
    </w:p>
    <w:p w14:paraId="6D8707BB" w14:textId="573F264A" w:rsidR="0027780B" w:rsidRPr="007447D1" w:rsidRDefault="0027780B" w:rsidP="00E53983">
      <w:pPr>
        <w:autoSpaceDE w:val="0"/>
        <w:autoSpaceDN w:val="0"/>
        <w:adjustRightInd w:val="0"/>
        <w:contextualSpacing/>
        <w:rPr>
          <w:rFonts w:ascii="Times" w:eastAsia="Calibri" w:hAnsi="Times" w:cs="Times"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i/>
          <w:color w:val="000000"/>
          <w:szCs w:val="20"/>
          <w:lang w:val="en-GB" w:eastAsia="en-US"/>
        </w:rPr>
        <w:t>–</w:t>
      </w:r>
      <w:r w:rsidRPr="007447D1">
        <w:rPr>
          <w:rFonts w:ascii="Times" w:eastAsia="Calibri" w:hAnsi="Times" w:cs="Times"/>
          <w:i/>
          <w:color w:val="000000"/>
          <w:szCs w:val="20"/>
          <w:lang w:val="en-GB" w:eastAsia="en-US"/>
        </w:rPr>
        <w:tab/>
      </w:r>
      <w:r w:rsidR="006D7A1D" w:rsidRPr="007447D1">
        <w:rPr>
          <w:rFonts w:ascii="Times" w:hAnsi="Times" w:cs="Times"/>
          <w:color w:val="000000"/>
          <w:szCs w:val="20"/>
          <w:lang w:val="en-GB"/>
        </w:rPr>
        <w:t>Companies and law</w:t>
      </w:r>
    </w:p>
    <w:p w14:paraId="4BC4F166" w14:textId="31E6902F" w:rsidR="00A85497" w:rsidRPr="007447D1" w:rsidRDefault="006D7A1D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Times" w:eastAsia="Calibri" w:hAnsi="Times" w:cs="Times"/>
          <w:i/>
          <w:iCs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color w:val="000000"/>
          <w:szCs w:val="20"/>
          <w:lang w:val="en-GB" w:eastAsia="en-US"/>
        </w:rPr>
        <w:t xml:space="preserve">The management of corporate sustainability, </w:t>
      </w:r>
      <w:r w:rsidR="00A85497" w:rsidRPr="007447D1">
        <w:rPr>
          <w:rFonts w:ascii="Times" w:eastAsia="Calibri" w:hAnsi="Times" w:cs="Times"/>
          <w:color w:val="000000"/>
          <w:szCs w:val="20"/>
          <w:lang w:val="en-GB" w:eastAsia="en-US"/>
        </w:rPr>
        <w:t>s</w:t>
      </w:r>
      <w:r w:rsidR="0027780B" w:rsidRPr="007447D1">
        <w:rPr>
          <w:rFonts w:ascii="Times" w:eastAsia="Calibri" w:hAnsi="Times" w:cs="Times"/>
          <w:color w:val="000000"/>
          <w:szCs w:val="20"/>
          <w:lang w:val="en-GB" w:eastAsia="en-US"/>
        </w:rPr>
        <w:t xml:space="preserve">takeholder engagement </w:t>
      </w:r>
      <w:r w:rsidRPr="007447D1">
        <w:rPr>
          <w:rFonts w:ascii="Times" w:eastAsia="Calibri" w:hAnsi="Times" w:cs="Times"/>
          <w:color w:val="000000"/>
          <w:szCs w:val="20"/>
          <w:lang w:val="en-GB" w:eastAsia="en-US"/>
        </w:rPr>
        <w:t>and</w:t>
      </w:r>
      <w:r w:rsidR="0027780B" w:rsidRPr="007447D1">
        <w:rPr>
          <w:rFonts w:ascii="Times" w:eastAsia="Calibri" w:hAnsi="Times" w:cs="Times"/>
          <w:color w:val="000000"/>
          <w:szCs w:val="20"/>
          <w:lang w:val="en-GB" w:eastAsia="en-US"/>
        </w:rPr>
        <w:t xml:space="preserve"> materialit</w:t>
      </w:r>
      <w:r w:rsidRPr="007447D1">
        <w:rPr>
          <w:rFonts w:ascii="Times" w:eastAsia="Calibri" w:hAnsi="Times" w:cs="Times"/>
          <w:color w:val="000000"/>
          <w:szCs w:val="20"/>
          <w:lang w:val="en-GB" w:eastAsia="en-US"/>
        </w:rPr>
        <w:t>y</w:t>
      </w:r>
      <w:r w:rsidR="0027780B" w:rsidRPr="007447D1">
        <w:rPr>
          <w:rFonts w:ascii="Times" w:eastAsia="Calibri" w:hAnsi="Times" w:cs="Times"/>
          <w:color w:val="000000"/>
          <w:szCs w:val="20"/>
          <w:lang w:val="en-GB" w:eastAsia="en-US"/>
        </w:rPr>
        <w:t xml:space="preserve">. </w:t>
      </w:r>
    </w:p>
    <w:p w14:paraId="0C746634" w14:textId="219EAE40" w:rsidR="00A85497" w:rsidRPr="007447D1" w:rsidRDefault="00A85497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Times" w:eastAsia="Calibri" w:hAnsi="Times" w:cs="Times"/>
          <w:i/>
          <w:iCs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bCs/>
          <w:color w:val="000000"/>
          <w:szCs w:val="20"/>
          <w:lang w:val="en-GB" w:eastAsia="en-US"/>
        </w:rPr>
        <w:t>Report</w:t>
      </w:r>
      <w:r w:rsidR="006D7A1D" w:rsidRPr="007447D1">
        <w:rPr>
          <w:rFonts w:ascii="Times" w:eastAsia="Calibri" w:hAnsi="Times" w:cs="Times"/>
          <w:bCs/>
          <w:color w:val="000000"/>
          <w:szCs w:val="20"/>
          <w:lang w:val="en-GB" w:eastAsia="en-US"/>
        </w:rPr>
        <w:t>s on sustainability</w:t>
      </w:r>
    </w:p>
    <w:p w14:paraId="6FD44432" w14:textId="7102D65B" w:rsidR="0027780B" w:rsidRPr="007447D1" w:rsidRDefault="006D7A1D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Times" w:eastAsia="Calibri" w:hAnsi="Times" w:cs="Times"/>
          <w:i/>
          <w:iCs/>
          <w:color w:val="000000"/>
          <w:szCs w:val="20"/>
          <w:lang w:val="en-GB" w:eastAsia="en-US"/>
        </w:rPr>
      </w:pPr>
      <w:r w:rsidRPr="007447D1">
        <w:rPr>
          <w:rFonts w:ascii="Times" w:hAnsi="Times" w:cs="Times"/>
          <w:iCs/>
          <w:color w:val="000000"/>
          <w:szCs w:val="20"/>
          <w:lang w:val="en-GB"/>
        </w:rPr>
        <w:t>Communicating sustainability</w:t>
      </w:r>
      <w:r w:rsidR="00A85497"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 xml:space="preserve">, </w:t>
      </w: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 xml:space="preserve">the risk of </w:t>
      </w:r>
      <w:r w:rsidR="00A85497"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greenwashing</w:t>
      </w:r>
    </w:p>
    <w:p w14:paraId="558B8425" w14:textId="11E0C059" w:rsidR="00A85497" w:rsidRPr="007447D1" w:rsidRDefault="006D7A1D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Times" w:eastAsia="Calibri" w:hAnsi="Times" w:cs="Times"/>
          <w:i/>
          <w:iCs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Certifications, the B-corp movement and benefit corporatio</w:t>
      </w:r>
      <w:r w:rsidR="00417415"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n</w:t>
      </w: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s</w:t>
      </w:r>
    </w:p>
    <w:p w14:paraId="6AF804B8" w14:textId="36E08199" w:rsidR="005239BB" w:rsidRPr="007447D1" w:rsidRDefault="006D7A1D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Times" w:eastAsia="Calibri" w:hAnsi="Times" w:cs="Times"/>
          <w:i/>
          <w:iCs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Sustainable finance</w:t>
      </w:r>
    </w:p>
    <w:p w14:paraId="7C144B1C" w14:textId="7DD4760F" w:rsidR="005239BB" w:rsidRPr="007447D1" w:rsidRDefault="006D7A1D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Times" w:eastAsia="Calibri" w:hAnsi="Times" w:cs="Times"/>
          <w:i/>
          <w:iCs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 xml:space="preserve">Relevant national and international </w:t>
      </w:r>
      <w:r w:rsidR="00AE2334"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key figures</w:t>
      </w: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 xml:space="preserve"> like international organizations, NGOs and media </w:t>
      </w:r>
    </w:p>
    <w:p w14:paraId="5E4FF744" w14:textId="257D0AFC" w:rsidR="00B709C1" w:rsidRPr="007447D1" w:rsidRDefault="006D7A1D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Times" w:eastAsia="Calibri" w:hAnsi="Times" w:cs="Times"/>
          <w:i/>
          <w:iCs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Planning corporate sustainability</w:t>
      </w:r>
      <w:r w:rsidR="00DB08CC"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 xml:space="preserve"> </w:t>
      </w:r>
    </w:p>
    <w:p w14:paraId="1AE63814" w14:textId="06AF8D13" w:rsidR="00DB08CC" w:rsidRPr="007447D1" w:rsidRDefault="006D7A1D" w:rsidP="00F42BF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Times" w:eastAsia="Calibri" w:hAnsi="Times" w:cs="Times"/>
          <w:i/>
          <w:iCs/>
          <w:color w:val="000000"/>
          <w:szCs w:val="20"/>
          <w:lang w:val="en-GB" w:eastAsia="en-US"/>
        </w:rPr>
      </w:pP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P</w:t>
      </w:r>
      <w:r w:rsidR="00DB08CC"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rofit – non</w:t>
      </w:r>
      <w:r w:rsidR="00417415"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-</w:t>
      </w:r>
      <w:r w:rsidR="00DB08CC"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>profit</w:t>
      </w:r>
      <w:r w:rsidRPr="007447D1">
        <w:rPr>
          <w:rFonts w:ascii="Times" w:eastAsia="Calibri" w:hAnsi="Times" w:cs="Times"/>
          <w:iCs/>
          <w:color w:val="000000"/>
          <w:szCs w:val="20"/>
          <w:lang w:val="en-GB" w:eastAsia="en-US"/>
        </w:rPr>
        <w:t xml:space="preserve"> partnerships.</w:t>
      </w:r>
    </w:p>
    <w:p w14:paraId="746C592D" w14:textId="77777777" w:rsidR="006D7A1D" w:rsidRPr="007447D1" w:rsidRDefault="006D7A1D" w:rsidP="006D7A1D">
      <w:pPr>
        <w:autoSpaceDE w:val="0"/>
        <w:autoSpaceDN w:val="0"/>
        <w:adjustRightInd w:val="0"/>
        <w:spacing w:before="240" w:after="120" w:line="240" w:lineRule="exact"/>
        <w:rPr>
          <w:rFonts w:ascii="Times" w:eastAsia="Calibri" w:hAnsi="Times" w:cs="Times"/>
          <w:color w:val="000000"/>
          <w:szCs w:val="20"/>
          <w:lang w:val="en-GB" w:eastAsia="en-US"/>
        </w:rPr>
      </w:pPr>
      <w:r w:rsidRPr="007447D1">
        <w:rPr>
          <w:rFonts w:ascii="Times" w:hAnsi="Times" w:cs="Times"/>
          <w:b/>
          <w:i/>
          <w:sz w:val="18"/>
          <w:lang w:val="en-GB"/>
        </w:rPr>
        <w:t xml:space="preserve">READING LIST </w:t>
      </w:r>
    </w:p>
    <w:p w14:paraId="07C5963F" w14:textId="7BA60F0D" w:rsidR="0027780B" w:rsidRPr="007447D1" w:rsidRDefault="006D7A1D" w:rsidP="006D7A1D">
      <w:pPr>
        <w:pStyle w:val="Testo2"/>
        <w:ind w:left="360" w:firstLine="0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>Lecture notes and material</w:t>
      </w:r>
      <w:r w:rsidR="0027780B" w:rsidRPr="007447D1">
        <w:rPr>
          <w:rFonts w:cs="Times"/>
          <w:noProof w:val="0"/>
          <w:lang w:val="en-GB"/>
        </w:rPr>
        <w:t>.</w:t>
      </w:r>
    </w:p>
    <w:p w14:paraId="4F5E26ED" w14:textId="77777777" w:rsidR="00462CED" w:rsidRPr="007447D1" w:rsidRDefault="00462CED" w:rsidP="00462CED">
      <w:pPr>
        <w:spacing w:before="240" w:after="120"/>
        <w:rPr>
          <w:rFonts w:ascii="Times" w:hAnsi="Times" w:cs="Times"/>
          <w:b/>
          <w:i/>
          <w:sz w:val="18"/>
          <w:lang w:val="en-GB"/>
        </w:rPr>
      </w:pPr>
      <w:r w:rsidRPr="007447D1">
        <w:rPr>
          <w:rFonts w:ascii="Times" w:hAnsi="Times" w:cs="Times"/>
          <w:b/>
          <w:i/>
          <w:sz w:val="18"/>
          <w:lang w:val="en-GB"/>
        </w:rPr>
        <w:t>TEACHING METHOD</w:t>
      </w:r>
    </w:p>
    <w:p w14:paraId="3C733C87" w14:textId="4E10198C" w:rsidR="00462CED" w:rsidRPr="007447D1" w:rsidRDefault="00462CED" w:rsidP="00B41059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>The course is taught through lectures on the</w:t>
      </w:r>
      <w:r w:rsidR="00417415" w:rsidRPr="007447D1">
        <w:rPr>
          <w:rFonts w:cs="Times"/>
          <w:noProof w:val="0"/>
          <w:lang w:val="en-GB"/>
        </w:rPr>
        <w:t>o</w:t>
      </w:r>
      <w:r w:rsidRPr="007447D1">
        <w:rPr>
          <w:rFonts w:cs="Times"/>
          <w:noProof w:val="0"/>
          <w:lang w:val="en-GB"/>
        </w:rPr>
        <w:t>retical in-depth study, class discussion on speci</w:t>
      </w:r>
      <w:r w:rsidR="00417415" w:rsidRPr="007447D1">
        <w:rPr>
          <w:rFonts w:cs="Times"/>
          <w:noProof w:val="0"/>
          <w:lang w:val="en-GB"/>
        </w:rPr>
        <w:t>f</w:t>
      </w:r>
      <w:r w:rsidRPr="007447D1">
        <w:rPr>
          <w:rFonts w:cs="Times"/>
          <w:noProof w:val="0"/>
          <w:lang w:val="en-GB"/>
        </w:rPr>
        <w:t>ic topics, guided practical exercises and possible talks by experts.</w:t>
      </w:r>
    </w:p>
    <w:p w14:paraId="31C19EFB" w14:textId="7DCF1EC6" w:rsidR="00462CED" w:rsidRPr="007447D1" w:rsidRDefault="00462CED" w:rsidP="00B41059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 xml:space="preserve">Lectures will be supported by slides and guided practical exercises which will be individual and in group, in the classroom and remotely. </w:t>
      </w:r>
    </w:p>
    <w:p w14:paraId="6323C568" w14:textId="77777777" w:rsidR="00462CED" w:rsidRPr="007447D1" w:rsidRDefault="00462CED" w:rsidP="00462CED">
      <w:pPr>
        <w:spacing w:before="240" w:after="120"/>
        <w:rPr>
          <w:rFonts w:ascii="Times" w:hAnsi="Times" w:cs="Times"/>
          <w:b/>
          <w:i/>
          <w:sz w:val="18"/>
          <w:szCs w:val="22"/>
          <w:lang w:val="en-GB"/>
        </w:rPr>
      </w:pPr>
      <w:r w:rsidRPr="007447D1">
        <w:rPr>
          <w:rFonts w:ascii="Times" w:hAnsi="Times" w:cs="Times"/>
          <w:b/>
          <w:i/>
          <w:sz w:val="18"/>
          <w:lang w:val="en-GB"/>
        </w:rPr>
        <w:t>ASSESSMENT METHOD AND CRITERIA</w:t>
      </w:r>
    </w:p>
    <w:p w14:paraId="698A611E" w14:textId="67D1B432" w:rsidR="00B76BAA" w:rsidRPr="007447D1" w:rsidRDefault="00462CED" w:rsidP="00B41059">
      <w:pPr>
        <w:pStyle w:val="Testo2"/>
        <w:rPr>
          <w:rFonts w:cs="Times"/>
          <w:i/>
          <w:iCs/>
          <w:noProof w:val="0"/>
          <w:lang w:val="en-GB"/>
        </w:rPr>
      </w:pPr>
      <w:r w:rsidRPr="007447D1">
        <w:rPr>
          <w:rFonts w:cs="Times"/>
          <w:i/>
          <w:iCs/>
          <w:noProof w:val="0"/>
          <w:lang w:val="en-GB"/>
        </w:rPr>
        <w:t>Assessment method</w:t>
      </w:r>
    </w:p>
    <w:p w14:paraId="60D4FFD7" w14:textId="4DDC4DD4" w:rsidR="00270E85" w:rsidRPr="007447D1" w:rsidRDefault="00462CED" w:rsidP="00B41059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>Assessment will take into consideration</w:t>
      </w:r>
      <w:r w:rsidR="00270E85" w:rsidRPr="007447D1">
        <w:rPr>
          <w:rFonts w:cs="Times"/>
          <w:noProof w:val="0"/>
          <w:lang w:val="en-GB"/>
        </w:rPr>
        <w:t>:</w:t>
      </w:r>
    </w:p>
    <w:p w14:paraId="5C1F499F" w14:textId="4178BC1E" w:rsidR="00270E85" w:rsidRPr="007447D1" w:rsidRDefault="00270E85" w:rsidP="00B41059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>1.</w:t>
      </w:r>
      <w:r w:rsidR="0027780B" w:rsidRPr="007447D1">
        <w:rPr>
          <w:rFonts w:cs="Times"/>
          <w:noProof w:val="0"/>
          <w:lang w:val="en-GB"/>
        </w:rPr>
        <w:t xml:space="preserve"> </w:t>
      </w:r>
      <w:r w:rsidR="00462CED" w:rsidRPr="007447D1">
        <w:rPr>
          <w:rFonts w:cs="Times"/>
          <w:noProof w:val="0"/>
          <w:lang w:val="en-GB"/>
        </w:rPr>
        <w:t xml:space="preserve">active student participation during classes and exercises, which means asking coherent and relevant questions on the topics presented, expressing personal opinions regarding the topics covered </w:t>
      </w:r>
      <w:r w:rsidR="00823A08" w:rsidRPr="007447D1">
        <w:rPr>
          <w:rFonts w:cs="Times"/>
          <w:noProof w:val="0"/>
          <w:lang w:val="en-GB"/>
        </w:rPr>
        <w:t>(</w:t>
      </w:r>
      <w:r w:rsidR="004C4DD7" w:rsidRPr="007447D1">
        <w:rPr>
          <w:rFonts w:cs="Times"/>
          <w:noProof w:val="0"/>
          <w:lang w:val="en-GB"/>
        </w:rPr>
        <w:t>20%)</w:t>
      </w:r>
    </w:p>
    <w:p w14:paraId="5F9BC0C6" w14:textId="4A4058DC" w:rsidR="0027780B" w:rsidRPr="007447D1" w:rsidRDefault="00270E85" w:rsidP="00B41059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lastRenderedPageBreak/>
        <w:t xml:space="preserve">2. </w:t>
      </w:r>
      <w:r w:rsidR="00462CED" w:rsidRPr="007447D1">
        <w:rPr>
          <w:rFonts w:cs="Times"/>
          <w:noProof w:val="0"/>
          <w:lang w:val="en-GB"/>
        </w:rPr>
        <w:t>a presentation in class completed in group/individually by students during the</w:t>
      </w:r>
      <w:r w:rsidR="005434AE" w:rsidRPr="007447D1">
        <w:rPr>
          <w:rFonts w:cs="Times"/>
          <w:noProof w:val="0"/>
          <w:lang w:val="en-GB"/>
        </w:rPr>
        <w:t xml:space="preserve"> </w:t>
      </w:r>
      <w:r w:rsidR="00462CED" w:rsidRPr="007447D1">
        <w:rPr>
          <w:rFonts w:cs="Times"/>
          <w:noProof w:val="0"/>
          <w:lang w:val="en-GB"/>
        </w:rPr>
        <w:t xml:space="preserve">last day of the course, consisting of an analysis of </w:t>
      </w:r>
      <w:r w:rsidR="005434AE" w:rsidRPr="007447D1">
        <w:rPr>
          <w:rFonts w:cs="Times"/>
          <w:noProof w:val="0"/>
          <w:lang w:val="en-GB"/>
        </w:rPr>
        <w:t xml:space="preserve">corporate case studies </w:t>
      </w:r>
      <w:r w:rsidR="007447D1">
        <w:rPr>
          <w:rFonts w:cs="Times"/>
          <w:noProof w:val="0"/>
          <w:lang w:val="en-GB"/>
        </w:rPr>
        <w:t xml:space="preserve">and </w:t>
      </w:r>
      <w:r w:rsidR="00462CED" w:rsidRPr="007447D1">
        <w:rPr>
          <w:rFonts w:cs="Times"/>
          <w:noProof w:val="0"/>
          <w:lang w:val="en-GB"/>
        </w:rPr>
        <w:t>following the lecturers’ guidelines. The students will demonstrate that they can navigate among topics and issues discussed in cla</w:t>
      </w:r>
      <w:r w:rsidR="005434AE" w:rsidRPr="007447D1">
        <w:rPr>
          <w:rFonts w:cs="Times"/>
          <w:noProof w:val="0"/>
          <w:lang w:val="en-GB"/>
        </w:rPr>
        <w:t>ss</w:t>
      </w:r>
      <w:r w:rsidR="00462CED" w:rsidRPr="007447D1">
        <w:rPr>
          <w:rFonts w:cs="Times"/>
          <w:noProof w:val="0"/>
          <w:lang w:val="en-GB"/>
        </w:rPr>
        <w:t xml:space="preserve"> </w:t>
      </w:r>
      <w:r w:rsidR="004C4DD7" w:rsidRPr="007447D1">
        <w:rPr>
          <w:rFonts w:cs="Times"/>
          <w:noProof w:val="0"/>
          <w:lang w:val="en-GB"/>
        </w:rPr>
        <w:t>(</w:t>
      </w:r>
      <w:r w:rsidR="00752F10" w:rsidRPr="007447D1">
        <w:rPr>
          <w:rFonts w:cs="Times"/>
          <w:noProof w:val="0"/>
          <w:lang w:val="en-GB"/>
        </w:rPr>
        <w:t>40%)</w:t>
      </w:r>
    </w:p>
    <w:p w14:paraId="2AAE392E" w14:textId="233013CE" w:rsidR="00270E85" w:rsidRPr="007447D1" w:rsidRDefault="00270E85" w:rsidP="00B41059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>3.</w:t>
      </w:r>
      <w:r w:rsidR="00F42BF5" w:rsidRPr="007447D1">
        <w:rPr>
          <w:rFonts w:cs="Times"/>
          <w:noProof w:val="0"/>
          <w:lang w:val="en-GB"/>
        </w:rPr>
        <w:t xml:space="preserve"> </w:t>
      </w:r>
      <w:r w:rsidR="008C1E1F" w:rsidRPr="007447D1">
        <w:rPr>
          <w:rFonts w:cs="Times"/>
          <w:noProof w:val="0"/>
          <w:lang w:val="en-GB"/>
        </w:rPr>
        <w:t xml:space="preserve">the written </w:t>
      </w:r>
      <w:r w:rsidR="009923A7">
        <w:rPr>
          <w:rFonts w:cs="Times"/>
          <w:noProof w:val="0"/>
          <w:lang w:val="en-GB"/>
        </w:rPr>
        <w:t>production</w:t>
      </w:r>
      <w:r w:rsidR="008C1E1F" w:rsidRPr="007447D1">
        <w:rPr>
          <w:rFonts w:cs="Times"/>
          <w:noProof w:val="0"/>
          <w:lang w:val="en-GB"/>
        </w:rPr>
        <w:t xml:space="preserve"> of a comment on the group work (600 words), </w:t>
      </w:r>
      <w:r w:rsidR="005A7350">
        <w:rPr>
          <w:rFonts w:cs="Times"/>
          <w:noProof w:val="0"/>
          <w:lang w:val="en-GB"/>
        </w:rPr>
        <w:t>to be written</w:t>
      </w:r>
      <w:r w:rsidR="008C1E1F" w:rsidRPr="007447D1">
        <w:rPr>
          <w:rFonts w:cs="Times"/>
          <w:noProof w:val="0"/>
          <w:lang w:val="en-GB"/>
        </w:rPr>
        <w:t xml:space="preserve"> individually and to be submitted by the last lesson. The evaluation will consider student</w:t>
      </w:r>
      <w:r w:rsidR="005A7350">
        <w:rPr>
          <w:rFonts w:cs="Times"/>
          <w:noProof w:val="0"/>
          <w:lang w:val="en-GB"/>
        </w:rPr>
        <w:t>s’</w:t>
      </w:r>
      <w:r w:rsidR="008C1E1F" w:rsidRPr="007447D1">
        <w:rPr>
          <w:rFonts w:cs="Times"/>
          <w:noProof w:val="0"/>
          <w:lang w:val="en-GB"/>
        </w:rPr>
        <w:t xml:space="preserve"> mastery of relevant themes, use of specific terminology and their ability to structure consistent argumentation. Further details will be provided during the course </w:t>
      </w:r>
      <w:r w:rsidR="00834F56" w:rsidRPr="007447D1">
        <w:rPr>
          <w:rFonts w:cs="Times"/>
          <w:noProof w:val="0"/>
          <w:lang w:val="en-GB"/>
        </w:rPr>
        <w:t>(40%)</w:t>
      </w:r>
    </w:p>
    <w:p w14:paraId="18664660" w14:textId="07971CF0" w:rsidR="00834F56" w:rsidRPr="007447D1" w:rsidRDefault="008C1E1F" w:rsidP="00B41059">
      <w:pPr>
        <w:pStyle w:val="Testo2"/>
        <w:rPr>
          <w:rFonts w:cs="Times"/>
          <w:i/>
          <w:iCs/>
          <w:noProof w:val="0"/>
          <w:lang w:val="en-GB"/>
        </w:rPr>
      </w:pPr>
      <w:r w:rsidRPr="007447D1">
        <w:rPr>
          <w:rFonts w:cs="Times"/>
          <w:i/>
          <w:iCs/>
          <w:noProof w:val="0"/>
          <w:lang w:val="en-GB"/>
        </w:rPr>
        <w:t xml:space="preserve">Assessment criteria </w:t>
      </w:r>
    </w:p>
    <w:p w14:paraId="181FDC10" w14:textId="32A38641" w:rsidR="00417415" w:rsidRPr="007447D1" w:rsidRDefault="00FE2E1D" w:rsidP="00417415">
      <w:pPr>
        <w:pStyle w:val="Testo2"/>
        <w:rPr>
          <w:rFonts w:cs="Times"/>
          <w:noProof w:val="0"/>
          <w:lang w:val="en-GB"/>
        </w:rPr>
      </w:pPr>
      <w:r w:rsidRPr="00FE2E1D">
        <w:rPr>
          <w:rFonts w:cs="Times"/>
          <w:noProof w:val="0"/>
          <w:lang w:val="en-GB"/>
        </w:rPr>
        <w:t>S</w:t>
      </w:r>
      <w:r w:rsidR="00417415" w:rsidRPr="00FE2E1D">
        <w:rPr>
          <w:rFonts w:cs="Times"/>
          <w:noProof w:val="0"/>
          <w:lang w:val="en-GB"/>
        </w:rPr>
        <w:t xml:space="preserve">tudents will demonstrate interest and motivation </w:t>
      </w:r>
      <w:r w:rsidR="000644B1" w:rsidRPr="00FE2E1D">
        <w:rPr>
          <w:rFonts w:cs="Times"/>
          <w:noProof w:val="0"/>
          <w:lang w:val="en-GB"/>
        </w:rPr>
        <w:t>towards</w:t>
      </w:r>
      <w:r w:rsidR="00417415" w:rsidRPr="00FE2E1D">
        <w:rPr>
          <w:rFonts w:cs="Times"/>
          <w:noProof w:val="0"/>
          <w:lang w:val="en-GB"/>
        </w:rPr>
        <w:t xml:space="preserve"> the topics discussed in the classroom</w:t>
      </w:r>
      <w:r w:rsidRPr="00FE2E1D">
        <w:rPr>
          <w:rFonts w:cs="Times"/>
          <w:noProof w:val="0"/>
          <w:lang w:val="en-GB"/>
        </w:rPr>
        <w:t xml:space="preserve"> through active participation</w:t>
      </w:r>
      <w:r w:rsidR="00417415" w:rsidRPr="00FE2E1D">
        <w:rPr>
          <w:rFonts w:cs="Times"/>
          <w:noProof w:val="0"/>
          <w:lang w:val="en-GB"/>
        </w:rPr>
        <w:t>.</w:t>
      </w:r>
    </w:p>
    <w:p w14:paraId="194A0E82" w14:textId="056DC757" w:rsidR="00417415" w:rsidRPr="007447D1" w:rsidRDefault="00417415" w:rsidP="00417415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 xml:space="preserve">By presenting company case studies in groups, </w:t>
      </w:r>
      <w:r w:rsidR="005A7350">
        <w:rPr>
          <w:rFonts w:cs="Times"/>
          <w:noProof w:val="0"/>
          <w:lang w:val="en-GB"/>
        </w:rPr>
        <w:t>students</w:t>
      </w:r>
      <w:r w:rsidRPr="007447D1">
        <w:rPr>
          <w:rFonts w:cs="Times"/>
          <w:noProof w:val="0"/>
          <w:lang w:val="en-GB"/>
        </w:rPr>
        <w:t xml:space="preserve"> will demonstrate that they know how to navigate the t</w:t>
      </w:r>
      <w:r w:rsidR="005A7350">
        <w:rPr>
          <w:rFonts w:cs="Times"/>
          <w:noProof w:val="0"/>
          <w:lang w:val="en-GB"/>
        </w:rPr>
        <w:t>opics</w:t>
      </w:r>
      <w:r w:rsidRPr="007447D1">
        <w:rPr>
          <w:rFonts w:cs="Times"/>
          <w:noProof w:val="0"/>
          <w:lang w:val="en-GB"/>
        </w:rPr>
        <w:t xml:space="preserve"> and basic issues that emerged during the lessons, correctly </w:t>
      </w:r>
      <w:r w:rsidR="000644B1" w:rsidRPr="007447D1">
        <w:rPr>
          <w:rFonts w:cs="Times"/>
          <w:noProof w:val="0"/>
          <w:lang w:val="en-GB"/>
        </w:rPr>
        <w:t>using</w:t>
      </w:r>
      <w:r w:rsidRPr="007447D1">
        <w:rPr>
          <w:rFonts w:cs="Times"/>
          <w:noProof w:val="0"/>
          <w:lang w:val="en-GB"/>
        </w:rPr>
        <w:t xml:space="preserve"> the terminology and</w:t>
      </w:r>
      <w:r w:rsidR="000644B1" w:rsidRPr="007447D1">
        <w:rPr>
          <w:rFonts w:cs="Times"/>
          <w:noProof w:val="0"/>
          <w:lang w:val="en-GB"/>
        </w:rPr>
        <w:t xml:space="preserve"> discussing </w:t>
      </w:r>
      <w:r w:rsidRPr="007447D1">
        <w:rPr>
          <w:rFonts w:cs="Times"/>
          <w:noProof w:val="0"/>
          <w:lang w:val="en-GB"/>
        </w:rPr>
        <w:t>the essential concepts</w:t>
      </w:r>
      <w:r w:rsidR="000644B1" w:rsidRPr="007447D1">
        <w:rPr>
          <w:rFonts w:cs="Times"/>
          <w:noProof w:val="0"/>
          <w:lang w:val="en-GB"/>
        </w:rPr>
        <w:t>.</w:t>
      </w:r>
      <w:r w:rsidRPr="007447D1">
        <w:rPr>
          <w:rFonts w:cs="Times"/>
          <w:noProof w:val="0"/>
          <w:lang w:val="en-GB"/>
        </w:rPr>
        <w:t xml:space="preserve"> </w:t>
      </w:r>
      <w:r w:rsidR="000644B1" w:rsidRPr="007447D1">
        <w:rPr>
          <w:rFonts w:cs="Times"/>
          <w:noProof w:val="0"/>
          <w:lang w:val="en-GB"/>
        </w:rPr>
        <w:t>T</w:t>
      </w:r>
      <w:r w:rsidRPr="007447D1">
        <w:rPr>
          <w:rFonts w:cs="Times"/>
          <w:noProof w:val="0"/>
          <w:lang w:val="en-GB"/>
        </w:rPr>
        <w:t xml:space="preserve">he graphic form of the presentation as well as the </w:t>
      </w:r>
      <w:r w:rsidR="000644B1" w:rsidRPr="007447D1">
        <w:rPr>
          <w:rFonts w:cs="Times"/>
          <w:noProof w:val="0"/>
          <w:lang w:val="en-GB"/>
        </w:rPr>
        <w:t>fluency</w:t>
      </w:r>
      <w:r w:rsidRPr="007447D1">
        <w:rPr>
          <w:rFonts w:cs="Times"/>
          <w:noProof w:val="0"/>
          <w:lang w:val="en-GB"/>
        </w:rPr>
        <w:t xml:space="preserve"> and clarity of the oral presentation</w:t>
      </w:r>
      <w:r w:rsidR="000644B1" w:rsidRPr="007447D1">
        <w:rPr>
          <w:rFonts w:cs="Times"/>
          <w:noProof w:val="0"/>
          <w:lang w:val="en-GB"/>
        </w:rPr>
        <w:t xml:space="preserve"> will be taken into consideration</w:t>
      </w:r>
      <w:r w:rsidRPr="007447D1">
        <w:rPr>
          <w:rFonts w:cs="Times"/>
          <w:noProof w:val="0"/>
          <w:lang w:val="en-GB"/>
        </w:rPr>
        <w:t>.</w:t>
      </w:r>
    </w:p>
    <w:p w14:paraId="08A4569C" w14:textId="351B45C7" w:rsidR="000644B1" w:rsidRPr="007447D1" w:rsidRDefault="00FE2E1D" w:rsidP="00417415">
      <w:pPr>
        <w:pStyle w:val="Testo2"/>
        <w:rPr>
          <w:rFonts w:cs="Times"/>
          <w:noProof w:val="0"/>
          <w:lang w:val="en-GB"/>
        </w:rPr>
      </w:pPr>
      <w:r>
        <w:rPr>
          <w:rFonts w:cs="Times"/>
          <w:noProof w:val="0"/>
          <w:lang w:val="en-GB"/>
        </w:rPr>
        <w:t>As for</w:t>
      </w:r>
      <w:r w:rsidR="000644B1" w:rsidRPr="007447D1">
        <w:rPr>
          <w:rFonts w:cs="Times"/>
          <w:noProof w:val="0"/>
          <w:lang w:val="en-GB"/>
        </w:rPr>
        <w:t xml:space="preserve"> the comment of the group work, students will be assessed on</w:t>
      </w:r>
      <w:r w:rsidR="00417415" w:rsidRPr="007447D1">
        <w:rPr>
          <w:rFonts w:cs="Times"/>
          <w:noProof w:val="0"/>
          <w:lang w:val="en-GB"/>
        </w:rPr>
        <w:t xml:space="preserve"> the coherence of the</w:t>
      </w:r>
      <w:r w:rsidR="000644B1" w:rsidRPr="007447D1">
        <w:rPr>
          <w:rFonts w:cs="Times"/>
          <w:noProof w:val="0"/>
          <w:lang w:val="en-GB"/>
        </w:rPr>
        <w:t>ir</w:t>
      </w:r>
      <w:r w:rsidR="00417415" w:rsidRPr="007447D1">
        <w:rPr>
          <w:rFonts w:cs="Times"/>
          <w:noProof w:val="0"/>
          <w:lang w:val="en-GB"/>
        </w:rPr>
        <w:t xml:space="preserve"> reflections and the pertinence with the themes of sustainability, the appropriate use of terminology, the reasoned and coherent structuring of the comment, the ability to present </w:t>
      </w:r>
      <w:r w:rsidR="000644B1" w:rsidRPr="007447D1">
        <w:rPr>
          <w:rFonts w:cs="Times"/>
          <w:noProof w:val="0"/>
          <w:lang w:val="en-GB"/>
        </w:rPr>
        <w:t>their</w:t>
      </w:r>
      <w:r w:rsidR="00417415" w:rsidRPr="007447D1">
        <w:rPr>
          <w:rFonts w:cs="Times"/>
          <w:noProof w:val="0"/>
          <w:lang w:val="en-GB"/>
        </w:rPr>
        <w:t xml:space="preserve"> thoughts in an organic way and with the correct references to the topics of the course. The form and structure of the document will be taken into consideration</w:t>
      </w:r>
      <w:r w:rsidR="000644B1" w:rsidRPr="007447D1">
        <w:rPr>
          <w:rFonts w:cs="Times"/>
          <w:noProof w:val="0"/>
          <w:lang w:val="en-GB"/>
        </w:rPr>
        <w:t>.</w:t>
      </w:r>
    </w:p>
    <w:p w14:paraId="753F6310" w14:textId="10F1F0AD" w:rsidR="0027780B" w:rsidRPr="007447D1" w:rsidRDefault="008C1E1F" w:rsidP="00F42BF5">
      <w:pPr>
        <w:spacing w:before="240" w:after="120" w:line="240" w:lineRule="exact"/>
        <w:rPr>
          <w:rFonts w:ascii="Times" w:hAnsi="Times" w:cs="Times"/>
          <w:b/>
          <w:i/>
          <w:sz w:val="18"/>
          <w:szCs w:val="18"/>
          <w:lang w:val="en-GB"/>
        </w:rPr>
      </w:pPr>
      <w:r w:rsidRPr="007447D1">
        <w:rPr>
          <w:rFonts w:ascii="Times" w:hAnsi="Times" w:cs="Times"/>
          <w:b/>
          <w:i/>
          <w:sz w:val="18"/>
          <w:szCs w:val="18"/>
          <w:lang w:val="en-GB"/>
        </w:rPr>
        <w:t>NOTES AND</w:t>
      </w:r>
      <w:r w:rsidR="0027780B" w:rsidRPr="007447D1">
        <w:rPr>
          <w:rFonts w:ascii="Times" w:hAnsi="Times" w:cs="Times"/>
          <w:b/>
          <w:i/>
          <w:sz w:val="18"/>
          <w:szCs w:val="18"/>
          <w:lang w:val="en-GB"/>
        </w:rPr>
        <w:t xml:space="preserve"> PREREQUISIT</w:t>
      </w:r>
      <w:r w:rsidRPr="007447D1">
        <w:rPr>
          <w:rFonts w:ascii="Times" w:hAnsi="Times" w:cs="Times"/>
          <w:b/>
          <w:i/>
          <w:sz w:val="18"/>
          <w:szCs w:val="18"/>
          <w:lang w:val="en-GB"/>
        </w:rPr>
        <w:t>ES</w:t>
      </w:r>
    </w:p>
    <w:p w14:paraId="03B15EFE" w14:textId="60285DDB" w:rsidR="00865F0F" w:rsidRPr="007447D1" w:rsidRDefault="008C1E1F" w:rsidP="00B41059">
      <w:pPr>
        <w:pStyle w:val="Testo2"/>
        <w:rPr>
          <w:rFonts w:cs="Times"/>
          <w:i/>
          <w:iCs/>
          <w:noProof w:val="0"/>
          <w:lang w:val="en-GB"/>
        </w:rPr>
      </w:pPr>
      <w:r w:rsidRPr="007447D1">
        <w:rPr>
          <w:rFonts w:cs="Times"/>
          <w:i/>
          <w:iCs/>
          <w:noProof w:val="0"/>
          <w:lang w:val="en-GB"/>
        </w:rPr>
        <w:t>Notes</w:t>
      </w:r>
    </w:p>
    <w:p w14:paraId="5626AFA6" w14:textId="0EA2C082" w:rsidR="00B76BAA" w:rsidRPr="007447D1" w:rsidRDefault="008C1E1F" w:rsidP="00B41059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>Attendance of the workshop is compulsory.</w:t>
      </w:r>
    </w:p>
    <w:p w14:paraId="3E5EABDA" w14:textId="2428CEFD" w:rsidR="008358A5" w:rsidRPr="007447D1" w:rsidRDefault="008358A5" w:rsidP="008358A5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>The material produced during the course and any material useful for the preparation of the presentation and comment will be made available online.</w:t>
      </w:r>
    </w:p>
    <w:p w14:paraId="6B14ECB6" w14:textId="74F42BBE" w:rsidR="008358A5" w:rsidRPr="007447D1" w:rsidRDefault="008358A5" w:rsidP="008358A5">
      <w:pPr>
        <w:pStyle w:val="Testo2"/>
        <w:rPr>
          <w:rFonts w:cs="Times"/>
          <w:noProof w:val="0"/>
          <w:lang w:val="en-GB"/>
        </w:rPr>
      </w:pPr>
      <w:r w:rsidRPr="007447D1">
        <w:rPr>
          <w:rFonts w:cs="Times"/>
          <w:noProof w:val="0"/>
          <w:lang w:val="en-GB"/>
        </w:rPr>
        <w:t xml:space="preserve">More detailed information on the </w:t>
      </w:r>
      <w:r w:rsidR="005A7350">
        <w:rPr>
          <w:rFonts w:cs="Times"/>
          <w:noProof w:val="0"/>
          <w:lang w:val="en-GB"/>
        </w:rPr>
        <w:t>extracts</w:t>
      </w:r>
      <w:r w:rsidRPr="007447D1">
        <w:rPr>
          <w:rFonts w:cs="Times"/>
          <w:noProof w:val="0"/>
          <w:lang w:val="en-GB"/>
        </w:rPr>
        <w:t xml:space="preserve"> of the recommended texts of specific interest for the course, bibliographic and additional study material, will be provided by the lecturer during the lessons and on the Blackboard platform.</w:t>
      </w:r>
    </w:p>
    <w:p w14:paraId="02E01AB3" w14:textId="53DFE614" w:rsidR="00F42BF5" w:rsidRPr="007447D1" w:rsidRDefault="00F42BF5" w:rsidP="00B41059">
      <w:pPr>
        <w:pStyle w:val="Testo2"/>
        <w:rPr>
          <w:rFonts w:cs="Times"/>
          <w:i/>
          <w:iCs/>
          <w:noProof w:val="0"/>
          <w:lang w:val="en-GB"/>
        </w:rPr>
      </w:pPr>
      <w:r w:rsidRPr="007447D1">
        <w:rPr>
          <w:rFonts w:cs="Times"/>
          <w:i/>
          <w:iCs/>
          <w:noProof w:val="0"/>
          <w:lang w:val="en-GB"/>
        </w:rPr>
        <w:t>Prerequisit</w:t>
      </w:r>
      <w:r w:rsidR="008C1E1F" w:rsidRPr="007447D1">
        <w:rPr>
          <w:rFonts w:cs="Times"/>
          <w:i/>
          <w:iCs/>
          <w:noProof w:val="0"/>
          <w:lang w:val="en-GB"/>
        </w:rPr>
        <w:t>es</w:t>
      </w:r>
    </w:p>
    <w:p w14:paraId="676C6C3F" w14:textId="3FA910B8" w:rsidR="008C1E1F" w:rsidRPr="000442D4" w:rsidRDefault="008C1E1F" w:rsidP="000442D4">
      <w:pPr>
        <w:tabs>
          <w:tab w:val="clear" w:pos="284"/>
        </w:tabs>
        <w:ind w:firstLine="284"/>
        <w:rPr>
          <w:rFonts w:ascii="Times" w:hAnsi="Times" w:cs="Times"/>
          <w:sz w:val="18"/>
          <w:szCs w:val="18"/>
          <w:lang w:val="en-GB"/>
        </w:rPr>
      </w:pPr>
      <w:r w:rsidRPr="000442D4">
        <w:rPr>
          <w:rFonts w:ascii="Times" w:hAnsi="Times" w:cs="Times"/>
          <w:sz w:val="18"/>
          <w:szCs w:val="18"/>
          <w:lang w:val="en-GB"/>
        </w:rPr>
        <w:t>As this is an introductory course, there are no prerequisites in terms of content. However, students are expected to show interest and curiosity towards the topic</w:t>
      </w:r>
      <w:r w:rsidR="009328E6" w:rsidRPr="000442D4">
        <w:rPr>
          <w:rFonts w:ascii="Times" w:hAnsi="Times" w:cs="Times"/>
          <w:sz w:val="18"/>
          <w:szCs w:val="18"/>
          <w:lang w:val="en-GB"/>
        </w:rPr>
        <w:t>s</w:t>
      </w:r>
      <w:r w:rsidRPr="000442D4">
        <w:rPr>
          <w:rFonts w:ascii="Times" w:hAnsi="Times" w:cs="Times"/>
          <w:sz w:val="18"/>
          <w:szCs w:val="18"/>
          <w:lang w:val="en-GB"/>
        </w:rPr>
        <w:t xml:space="preserve"> and an active learning attitude during the workshop.</w:t>
      </w:r>
    </w:p>
    <w:p w14:paraId="0EFC689A" w14:textId="21B59149" w:rsidR="009673BC" w:rsidRPr="007447D1" w:rsidRDefault="009673BC" w:rsidP="009673BC">
      <w:pPr>
        <w:tabs>
          <w:tab w:val="clear" w:pos="284"/>
        </w:tabs>
        <w:ind w:firstLine="284"/>
        <w:rPr>
          <w:rFonts w:ascii="Times" w:hAnsi="Times" w:cs="Times"/>
          <w:sz w:val="18"/>
          <w:szCs w:val="20"/>
          <w:lang w:val="en-GB"/>
        </w:rPr>
      </w:pPr>
      <w:r w:rsidRPr="000442D4">
        <w:rPr>
          <w:rFonts w:ascii="Times" w:hAnsi="Times" w:cs="Times"/>
          <w:sz w:val="18"/>
          <w:szCs w:val="18"/>
          <w:lang w:val="en-GB"/>
        </w:rPr>
        <w:t>Further information can be found on the lecturer's webpage at</w:t>
      </w:r>
      <w:r w:rsidRPr="007447D1">
        <w:rPr>
          <w:rFonts w:ascii="Times" w:hAnsi="Times" w:cs="Times"/>
          <w:sz w:val="18"/>
          <w:szCs w:val="20"/>
          <w:lang w:val="en-GB"/>
        </w:rPr>
        <w:t xml:space="preserve"> </w:t>
      </w:r>
      <w:r w:rsidRPr="007447D1">
        <w:rPr>
          <w:rFonts w:ascii="Times" w:hAnsi="Times" w:cs="Times"/>
          <w:sz w:val="18"/>
          <w:szCs w:val="20"/>
          <w:shd w:val="clear" w:color="auto" w:fill="FFFFFF"/>
          <w:lang w:val="en-GB"/>
        </w:rPr>
        <w:t>http://docenti.unicatt.it/web/searchByName.do?language=ENG</w:t>
      </w:r>
      <w:r w:rsidRPr="007447D1">
        <w:rPr>
          <w:rFonts w:ascii="Times" w:hAnsi="Times" w:cs="Times"/>
          <w:sz w:val="18"/>
          <w:szCs w:val="20"/>
          <w:lang w:val="en-GB"/>
        </w:rPr>
        <w:t>, or on the Faculty notice board.</w:t>
      </w:r>
    </w:p>
    <w:p w14:paraId="55DBDF99" w14:textId="5705A79F" w:rsidR="0027780B" w:rsidRPr="007447D1" w:rsidRDefault="0027780B" w:rsidP="009673BC">
      <w:pPr>
        <w:pStyle w:val="Testo2"/>
        <w:spacing w:before="120"/>
        <w:rPr>
          <w:rFonts w:cs="Times"/>
          <w:noProof w:val="0"/>
          <w:lang w:val="en-GB"/>
        </w:rPr>
      </w:pPr>
    </w:p>
    <w:sectPr w:rsidR="0027780B" w:rsidRPr="007447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B182" w14:textId="77777777" w:rsidR="00AC017F" w:rsidRDefault="00AC017F" w:rsidP="00B40D23">
      <w:pPr>
        <w:spacing w:line="240" w:lineRule="auto"/>
      </w:pPr>
      <w:r>
        <w:separator/>
      </w:r>
    </w:p>
  </w:endnote>
  <w:endnote w:type="continuationSeparator" w:id="0">
    <w:p w14:paraId="5A8270CE" w14:textId="77777777" w:rsidR="00AC017F" w:rsidRDefault="00AC017F" w:rsidP="00B4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539E" w14:textId="77777777" w:rsidR="00AC017F" w:rsidRDefault="00AC017F" w:rsidP="00B40D23">
      <w:pPr>
        <w:spacing w:line="240" w:lineRule="auto"/>
      </w:pPr>
      <w:r>
        <w:separator/>
      </w:r>
    </w:p>
  </w:footnote>
  <w:footnote w:type="continuationSeparator" w:id="0">
    <w:p w14:paraId="7973B08D" w14:textId="77777777" w:rsidR="00AC017F" w:rsidRDefault="00AC017F" w:rsidP="00B40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34"/>
    <w:multiLevelType w:val="hybridMultilevel"/>
    <w:tmpl w:val="1C40106E"/>
    <w:lvl w:ilvl="0" w:tplc="22441572">
      <w:start w:val="3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3D08"/>
    <w:multiLevelType w:val="hybridMultilevel"/>
    <w:tmpl w:val="54D01E54"/>
    <w:lvl w:ilvl="0" w:tplc="DE8C56BE">
      <w:start w:val="4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FA4"/>
    <w:multiLevelType w:val="hybridMultilevel"/>
    <w:tmpl w:val="AB72ACB4"/>
    <w:lvl w:ilvl="0" w:tplc="2A3ED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82038"/>
    <w:multiLevelType w:val="hybridMultilevel"/>
    <w:tmpl w:val="A74ECE44"/>
    <w:lvl w:ilvl="0" w:tplc="39444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5C40"/>
    <w:multiLevelType w:val="hybridMultilevel"/>
    <w:tmpl w:val="37B21A6E"/>
    <w:lvl w:ilvl="0" w:tplc="22441572">
      <w:start w:val="3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4679"/>
    <w:multiLevelType w:val="hybridMultilevel"/>
    <w:tmpl w:val="A66CF8C4"/>
    <w:lvl w:ilvl="0" w:tplc="DE8C56BE">
      <w:start w:val="4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B5241"/>
    <w:multiLevelType w:val="hybridMultilevel"/>
    <w:tmpl w:val="8C1CB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4887"/>
    <w:multiLevelType w:val="hybridMultilevel"/>
    <w:tmpl w:val="50C28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586"/>
    <w:multiLevelType w:val="hybridMultilevel"/>
    <w:tmpl w:val="452A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0C23"/>
    <w:multiLevelType w:val="hybridMultilevel"/>
    <w:tmpl w:val="5A40CD40"/>
    <w:lvl w:ilvl="0" w:tplc="E11EE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7708"/>
    <w:multiLevelType w:val="hybridMultilevel"/>
    <w:tmpl w:val="50DC6FF6"/>
    <w:lvl w:ilvl="0" w:tplc="C5B651F4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62623"/>
    <w:multiLevelType w:val="hybridMultilevel"/>
    <w:tmpl w:val="BACEED94"/>
    <w:lvl w:ilvl="0" w:tplc="881E7E96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13D58"/>
    <w:multiLevelType w:val="hybridMultilevel"/>
    <w:tmpl w:val="13700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427BA"/>
    <w:multiLevelType w:val="hybridMultilevel"/>
    <w:tmpl w:val="5F221102"/>
    <w:lvl w:ilvl="0" w:tplc="037A98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3503"/>
    <w:multiLevelType w:val="hybridMultilevel"/>
    <w:tmpl w:val="09CC4BE4"/>
    <w:lvl w:ilvl="0" w:tplc="37029D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8330">
    <w:abstractNumId w:val="5"/>
  </w:num>
  <w:num w:numId="2" w16cid:durableId="1549412771">
    <w:abstractNumId w:val="10"/>
  </w:num>
  <w:num w:numId="3" w16cid:durableId="145172356">
    <w:abstractNumId w:val="11"/>
  </w:num>
  <w:num w:numId="4" w16cid:durableId="468594794">
    <w:abstractNumId w:val="14"/>
  </w:num>
  <w:num w:numId="5" w16cid:durableId="1255820265">
    <w:abstractNumId w:val="9"/>
  </w:num>
  <w:num w:numId="6" w16cid:durableId="111288727">
    <w:abstractNumId w:val="13"/>
  </w:num>
  <w:num w:numId="7" w16cid:durableId="70784082">
    <w:abstractNumId w:val="3"/>
  </w:num>
  <w:num w:numId="8" w16cid:durableId="746658784">
    <w:abstractNumId w:val="6"/>
  </w:num>
  <w:num w:numId="9" w16cid:durableId="2022125127">
    <w:abstractNumId w:val="4"/>
  </w:num>
  <w:num w:numId="10" w16cid:durableId="795754523">
    <w:abstractNumId w:val="2"/>
  </w:num>
  <w:num w:numId="11" w16cid:durableId="1615285803">
    <w:abstractNumId w:val="1"/>
  </w:num>
  <w:num w:numId="12" w16cid:durableId="1605727345">
    <w:abstractNumId w:val="12"/>
  </w:num>
  <w:num w:numId="13" w16cid:durableId="349837861">
    <w:abstractNumId w:val="7"/>
  </w:num>
  <w:num w:numId="14" w16cid:durableId="930700323">
    <w:abstractNumId w:val="0"/>
  </w:num>
  <w:num w:numId="15" w16cid:durableId="644045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80B"/>
    <w:rsid w:val="000072E2"/>
    <w:rsid w:val="00007FE7"/>
    <w:rsid w:val="00023F34"/>
    <w:rsid w:val="000442D4"/>
    <w:rsid w:val="000550FE"/>
    <w:rsid w:val="000644B1"/>
    <w:rsid w:val="00065ADA"/>
    <w:rsid w:val="000C710D"/>
    <w:rsid w:val="00104FA0"/>
    <w:rsid w:val="00105CBE"/>
    <w:rsid w:val="00137E61"/>
    <w:rsid w:val="00151630"/>
    <w:rsid w:val="00172322"/>
    <w:rsid w:val="00187B99"/>
    <w:rsid w:val="001B67BE"/>
    <w:rsid w:val="002014DD"/>
    <w:rsid w:val="002170BC"/>
    <w:rsid w:val="00270E85"/>
    <w:rsid w:val="0027780B"/>
    <w:rsid w:val="00297B28"/>
    <w:rsid w:val="002B5CED"/>
    <w:rsid w:val="002C4B05"/>
    <w:rsid w:val="002D2E79"/>
    <w:rsid w:val="002D5E17"/>
    <w:rsid w:val="00317626"/>
    <w:rsid w:val="00326E98"/>
    <w:rsid w:val="00327F74"/>
    <w:rsid w:val="00332CAE"/>
    <w:rsid w:val="0037608F"/>
    <w:rsid w:val="003766C9"/>
    <w:rsid w:val="00384BA7"/>
    <w:rsid w:val="003A20F3"/>
    <w:rsid w:val="003D491D"/>
    <w:rsid w:val="00417415"/>
    <w:rsid w:val="004306A6"/>
    <w:rsid w:val="0044407E"/>
    <w:rsid w:val="00461F3C"/>
    <w:rsid w:val="00462CED"/>
    <w:rsid w:val="00463E1E"/>
    <w:rsid w:val="00472AD2"/>
    <w:rsid w:val="004809EF"/>
    <w:rsid w:val="004B4184"/>
    <w:rsid w:val="004C4DD7"/>
    <w:rsid w:val="004D1217"/>
    <w:rsid w:val="004D3246"/>
    <w:rsid w:val="004D6008"/>
    <w:rsid w:val="004E4BE0"/>
    <w:rsid w:val="00507FAA"/>
    <w:rsid w:val="005239BB"/>
    <w:rsid w:val="005434AE"/>
    <w:rsid w:val="005565EF"/>
    <w:rsid w:val="00592504"/>
    <w:rsid w:val="005A7350"/>
    <w:rsid w:val="005C5285"/>
    <w:rsid w:val="005E3B6D"/>
    <w:rsid w:val="005F0872"/>
    <w:rsid w:val="005F5BC8"/>
    <w:rsid w:val="00640794"/>
    <w:rsid w:val="00644695"/>
    <w:rsid w:val="00654DAA"/>
    <w:rsid w:val="006A2CC7"/>
    <w:rsid w:val="006D7A1D"/>
    <w:rsid w:val="006F1772"/>
    <w:rsid w:val="00715764"/>
    <w:rsid w:val="00741613"/>
    <w:rsid w:val="007447D1"/>
    <w:rsid w:val="00752F10"/>
    <w:rsid w:val="00763102"/>
    <w:rsid w:val="00772329"/>
    <w:rsid w:val="007B3A0E"/>
    <w:rsid w:val="007F01BD"/>
    <w:rsid w:val="00806EE3"/>
    <w:rsid w:val="008229FA"/>
    <w:rsid w:val="00823A08"/>
    <w:rsid w:val="00834F56"/>
    <w:rsid w:val="008358A5"/>
    <w:rsid w:val="00855874"/>
    <w:rsid w:val="00865F0F"/>
    <w:rsid w:val="008912DA"/>
    <w:rsid w:val="008942E7"/>
    <w:rsid w:val="008A1204"/>
    <w:rsid w:val="008A6FAF"/>
    <w:rsid w:val="008C1E1F"/>
    <w:rsid w:val="00900CCA"/>
    <w:rsid w:val="00904270"/>
    <w:rsid w:val="00916D9D"/>
    <w:rsid w:val="009202CB"/>
    <w:rsid w:val="00924B77"/>
    <w:rsid w:val="009328E6"/>
    <w:rsid w:val="00940DA2"/>
    <w:rsid w:val="00966825"/>
    <w:rsid w:val="009673BC"/>
    <w:rsid w:val="00981931"/>
    <w:rsid w:val="009923A7"/>
    <w:rsid w:val="009E055C"/>
    <w:rsid w:val="009E7DA0"/>
    <w:rsid w:val="00A05BC8"/>
    <w:rsid w:val="00A13539"/>
    <w:rsid w:val="00A14A2D"/>
    <w:rsid w:val="00A74F6F"/>
    <w:rsid w:val="00A85497"/>
    <w:rsid w:val="00A94E71"/>
    <w:rsid w:val="00A97513"/>
    <w:rsid w:val="00AA4628"/>
    <w:rsid w:val="00AB2E74"/>
    <w:rsid w:val="00AC017F"/>
    <w:rsid w:val="00AD6876"/>
    <w:rsid w:val="00AD7557"/>
    <w:rsid w:val="00AE2334"/>
    <w:rsid w:val="00B11089"/>
    <w:rsid w:val="00B40D23"/>
    <w:rsid w:val="00B41059"/>
    <w:rsid w:val="00B50C5D"/>
    <w:rsid w:val="00B51253"/>
    <w:rsid w:val="00B525CC"/>
    <w:rsid w:val="00B57864"/>
    <w:rsid w:val="00B709C1"/>
    <w:rsid w:val="00B76BAA"/>
    <w:rsid w:val="00B86E35"/>
    <w:rsid w:val="00B956D1"/>
    <w:rsid w:val="00BA18AC"/>
    <w:rsid w:val="00BD0EFC"/>
    <w:rsid w:val="00C34586"/>
    <w:rsid w:val="00CA7CB1"/>
    <w:rsid w:val="00CC2589"/>
    <w:rsid w:val="00CF52B5"/>
    <w:rsid w:val="00D244DC"/>
    <w:rsid w:val="00D404F2"/>
    <w:rsid w:val="00D418AE"/>
    <w:rsid w:val="00D56B00"/>
    <w:rsid w:val="00D80723"/>
    <w:rsid w:val="00D92EF1"/>
    <w:rsid w:val="00DB08CC"/>
    <w:rsid w:val="00DD570F"/>
    <w:rsid w:val="00DE1287"/>
    <w:rsid w:val="00DF739E"/>
    <w:rsid w:val="00E06820"/>
    <w:rsid w:val="00E24158"/>
    <w:rsid w:val="00E26E71"/>
    <w:rsid w:val="00E37E6F"/>
    <w:rsid w:val="00E53983"/>
    <w:rsid w:val="00E607E6"/>
    <w:rsid w:val="00E64DEA"/>
    <w:rsid w:val="00EE0579"/>
    <w:rsid w:val="00EF7A1D"/>
    <w:rsid w:val="00F03A6B"/>
    <w:rsid w:val="00F171C5"/>
    <w:rsid w:val="00F42BF5"/>
    <w:rsid w:val="00F53764"/>
    <w:rsid w:val="00F62575"/>
    <w:rsid w:val="00F70ECB"/>
    <w:rsid w:val="00F740E4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EB901"/>
  <w15:chartTrackingRefBased/>
  <w15:docId w15:val="{70C03696-7CC0-46C7-981B-B8A7F85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0D23"/>
    <w:rPr>
      <w:szCs w:val="24"/>
    </w:rPr>
  </w:style>
  <w:style w:type="paragraph" w:styleId="Pidipagina">
    <w:name w:val="footer"/>
    <w:basedOn w:val="Normale"/>
    <w:link w:val="PidipaginaCarattere"/>
    <w:rsid w:val="00B40D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40D23"/>
    <w:rPr>
      <w:szCs w:val="24"/>
    </w:rPr>
  </w:style>
  <w:style w:type="paragraph" w:styleId="Paragrafoelenco">
    <w:name w:val="List Paragraph"/>
    <w:basedOn w:val="Normale"/>
    <w:uiPriority w:val="34"/>
    <w:qFormat/>
    <w:rsid w:val="00B8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3AAE-AA3C-4720-BFCD-2CB394F1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393</TotalTime>
  <Pages>3</Pages>
  <Words>812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22</cp:revision>
  <cp:lastPrinted>2003-03-27T10:42:00Z</cp:lastPrinted>
  <dcterms:created xsi:type="dcterms:W3CDTF">2023-07-04T14:40:00Z</dcterms:created>
  <dcterms:modified xsi:type="dcterms:W3CDTF">2024-01-10T13:29:00Z</dcterms:modified>
</cp:coreProperties>
</file>