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CF63" w14:textId="77777777" w:rsidR="00154957" w:rsidRPr="00166A81" w:rsidRDefault="00154957" w:rsidP="00154957">
      <w:pPr>
        <w:pStyle w:val="Intestazione"/>
      </w:pPr>
      <w:r w:rsidRPr="00166A81">
        <w:t xml:space="preserve">International Economic Policies </w:t>
      </w:r>
    </w:p>
    <w:p w14:paraId="58B5DA45" w14:textId="6F423B51" w:rsidR="00F258A8" w:rsidRPr="00166A81" w:rsidRDefault="00F258A8" w:rsidP="00F258A8">
      <w:pPr>
        <w:pStyle w:val="Titolo2"/>
        <w:rPr>
          <w:noProof w:val="0"/>
          <w:lang w:val="en-GB"/>
        </w:rPr>
      </w:pPr>
      <w:r w:rsidRPr="00166A81">
        <w:rPr>
          <w:noProof w:val="0"/>
          <w:lang w:val="en-GB"/>
        </w:rPr>
        <w:t>Prof. Simona Beretta</w:t>
      </w:r>
    </w:p>
    <w:p w14:paraId="30E90624" w14:textId="77777777" w:rsidR="006D4DC9" w:rsidRPr="00166A81" w:rsidRDefault="006D4DC9" w:rsidP="006D4DC9">
      <w:pPr>
        <w:spacing w:before="240" w:after="120" w:line="240" w:lineRule="exact"/>
        <w:rPr>
          <w:b/>
          <w:i/>
          <w:sz w:val="18"/>
          <w:lang w:val="en-GB"/>
        </w:rPr>
      </w:pPr>
      <w:r w:rsidRPr="00166A81">
        <w:rPr>
          <w:b/>
          <w:i/>
          <w:sz w:val="18"/>
          <w:lang w:val="en-GB"/>
        </w:rPr>
        <w:t>COURSE AIMS AND INTENDED LEARNING OUTCOMES</w:t>
      </w:r>
    </w:p>
    <w:p w14:paraId="459AC555" w14:textId="4593C892" w:rsidR="000F0F62" w:rsidRPr="00166A81" w:rsidRDefault="006D4DC9" w:rsidP="006D4DC9">
      <w:pPr>
        <w:spacing w:line="240" w:lineRule="exact"/>
        <w:rPr>
          <w:lang w:val="en-GB"/>
        </w:rPr>
      </w:pPr>
      <w:r w:rsidRPr="00166A81">
        <w:rPr>
          <w:lang w:val="en-GB"/>
        </w:rPr>
        <w:t>The course aims to strengthen students’ awareness of the growing interdependence of decision-making processes for economic policies, through the study</w:t>
      </w:r>
      <w:r w:rsidR="00A36C9A" w:rsidRPr="00166A81">
        <w:rPr>
          <w:lang w:val="en-GB"/>
        </w:rPr>
        <w:t xml:space="preserve"> </w:t>
      </w:r>
      <w:r w:rsidRPr="00166A81">
        <w:rPr>
          <w:lang w:val="en-GB"/>
        </w:rPr>
        <w:t>of collaboration/conflict dimensions in international economic relationships and the identification of pros and cons of unilateral, regional and multilateral approaches to integration</w:t>
      </w:r>
      <w:r w:rsidR="00F40258" w:rsidRPr="00166A81">
        <w:rPr>
          <w:lang w:val="en-GB"/>
        </w:rPr>
        <w:t>.</w:t>
      </w:r>
    </w:p>
    <w:p w14:paraId="733065DB" w14:textId="7376DBE7" w:rsidR="000F0F62" w:rsidRPr="00166A81" w:rsidRDefault="006D4DC9" w:rsidP="00E41C13">
      <w:pPr>
        <w:spacing w:line="240" w:lineRule="exact"/>
        <w:rPr>
          <w:lang w:val="en-GB"/>
        </w:rPr>
      </w:pPr>
      <w:r w:rsidRPr="00166A81">
        <w:rPr>
          <w:lang w:val="en-GB"/>
        </w:rPr>
        <w:t>The aim is that students acquire knowledge and capacity of judgement regarding the objectives, tools and institutions of national, European and international policies regarding the main international economic relations. The course will examine the effectiveness, efficiency and equity of the various economic policy options, both theoretical and with reference to real-world situations.</w:t>
      </w:r>
      <w:r w:rsidR="00E41C13" w:rsidRPr="00166A81">
        <w:rPr>
          <w:lang w:val="en-GB"/>
        </w:rPr>
        <w:t xml:space="preserve"> </w:t>
      </w:r>
    </w:p>
    <w:p w14:paraId="1A15E51B" w14:textId="77777777" w:rsidR="005346E0" w:rsidRPr="00166A81" w:rsidRDefault="005346E0" w:rsidP="005346E0">
      <w:pPr>
        <w:spacing w:before="120" w:line="240" w:lineRule="exact"/>
        <w:rPr>
          <w:i/>
          <w:lang w:val="en-GB"/>
        </w:rPr>
      </w:pPr>
      <w:r w:rsidRPr="00166A81">
        <w:rPr>
          <w:i/>
          <w:lang w:val="en-GB"/>
        </w:rPr>
        <w:t>Knowledge and understanding</w:t>
      </w:r>
    </w:p>
    <w:p w14:paraId="5CD850BA" w14:textId="6167BE5F" w:rsidR="00133863" w:rsidRPr="00166A81" w:rsidRDefault="005346E0" w:rsidP="005346E0">
      <w:pPr>
        <w:spacing w:line="240" w:lineRule="exact"/>
        <w:rPr>
          <w:lang w:val="en-GB"/>
        </w:rPr>
      </w:pPr>
      <w:r w:rsidRPr="00166A81">
        <w:rPr>
          <w:lang w:val="en-GB"/>
        </w:rPr>
        <w:t>The course offers students a thorough knowledge of stylised facts</w:t>
      </w:r>
      <w:r w:rsidR="005B30F0" w:rsidRPr="00166A81">
        <w:rPr>
          <w:lang w:val="en-GB"/>
        </w:rPr>
        <w:t xml:space="preserve">, </w:t>
      </w:r>
      <w:r w:rsidRPr="00166A81">
        <w:rPr>
          <w:lang w:val="en-GB"/>
        </w:rPr>
        <w:t xml:space="preserve">identifying options of economic policy </w:t>
      </w:r>
      <w:r w:rsidR="000D6BE6" w:rsidRPr="00166A81">
        <w:rPr>
          <w:lang w:val="en-GB"/>
        </w:rPr>
        <w:t>and main national and international decision makers for environment</w:t>
      </w:r>
      <w:r w:rsidR="000F0F62" w:rsidRPr="00166A81">
        <w:rPr>
          <w:lang w:val="en-GB"/>
        </w:rPr>
        <w:t xml:space="preserve">, </w:t>
      </w:r>
      <w:r w:rsidRPr="00166A81">
        <w:rPr>
          <w:lang w:val="en-GB"/>
        </w:rPr>
        <w:t>of international trade</w:t>
      </w:r>
      <w:r w:rsidR="005B30F0" w:rsidRPr="00166A81">
        <w:rPr>
          <w:lang w:val="en-GB"/>
        </w:rPr>
        <w:t xml:space="preserve"> (</w:t>
      </w:r>
      <w:r w:rsidR="00E41C13" w:rsidRPr="00166A81">
        <w:rPr>
          <w:i/>
          <w:lang w:val="en-GB"/>
        </w:rPr>
        <w:t>commodities</w:t>
      </w:r>
      <w:r w:rsidR="00E41C13" w:rsidRPr="00166A81">
        <w:rPr>
          <w:lang w:val="en-GB"/>
        </w:rPr>
        <w:t>, manu</w:t>
      </w:r>
      <w:r w:rsidR="006D4DC9" w:rsidRPr="00166A81">
        <w:rPr>
          <w:lang w:val="en-GB"/>
        </w:rPr>
        <w:t>factured goods and services</w:t>
      </w:r>
      <w:r w:rsidR="005B30F0" w:rsidRPr="00166A81">
        <w:rPr>
          <w:lang w:val="en-GB"/>
        </w:rPr>
        <w:t xml:space="preserve">), </w:t>
      </w:r>
      <w:r w:rsidR="006D4DC9" w:rsidRPr="00166A81">
        <w:rPr>
          <w:lang w:val="en-GB"/>
        </w:rPr>
        <w:t>of international</w:t>
      </w:r>
      <w:r w:rsidR="00133863" w:rsidRPr="00166A81">
        <w:rPr>
          <w:lang w:val="en-GB"/>
        </w:rPr>
        <w:t xml:space="preserve"> investment</w:t>
      </w:r>
      <w:r w:rsidR="006D4DC9" w:rsidRPr="00166A81">
        <w:rPr>
          <w:lang w:val="en-GB"/>
        </w:rPr>
        <w:t>s and of</w:t>
      </w:r>
      <w:r w:rsidR="006F12BC" w:rsidRPr="00166A81">
        <w:rPr>
          <w:lang w:val="en-GB"/>
        </w:rPr>
        <w:t xml:space="preserve"> </w:t>
      </w:r>
      <w:r w:rsidR="006F12BC" w:rsidRPr="00166A81">
        <w:rPr>
          <w:i/>
          <w:lang w:val="en-GB"/>
        </w:rPr>
        <w:t>value chains</w:t>
      </w:r>
      <w:r w:rsidR="006F12BC" w:rsidRPr="00166A81">
        <w:rPr>
          <w:lang w:val="en-GB"/>
        </w:rPr>
        <w:t xml:space="preserve">; </w:t>
      </w:r>
      <w:r w:rsidR="006D4DC9" w:rsidRPr="00166A81">
        <w:rPr>
          <w:lang w:val="en-GB"/>
        </w:rPr>
        <w:t>of migrat</w:t>
      </w:r>
      <w:r w:rsidR="00FA6322" w:rsidRPr="00166A81">
        <w:rPr>
          <w:lang w:val="en-GB"/>
        </w:rPr>
        <w:t>ory</w:t>
      </w:r>
      <w:r w:rsidR="006D4DC9" w:rsidRPr="00166A81">
        <w:rPr>
          <w:lang w:val="en-GB"/>
        </w:rPr>
        <w:t xml:space="preserve"> movements</w:t>
      </w:r>
      <w:r w:rsidR="00E41C13" w:rsidRPr="00166A81">
        <w:rPr>
          <w:lang w:val="en-GB"/>
        </w:rPr>
        <w:t xml:space="preserve">. </w:t>
      </w:r>
    </w:p>
    <w:p w14:paraId="04396D62" w14:textId="71669DD5" w:rsidR="006F12BC" w:rsidRPr="00166A81" w:rsidRDefault="005346E0" w:rsidP="00E41C13">
      <w:pPr>
        <w:spacing w:line="240" w:lineRule="exact"/>
        <w:rPr>
          <w:lang w:val="en-GB"/>
        </w:rPr>
      </w:pPr>
      <w:r w:rsidRPr="00166A81">
        <w:rPr>
          <w:lang w:val="en-GB"/>
        </w:rPr>
        <w:t>Students will be able to carry out descriptive analyses of data and graphical representations of trade, investment, migration and environmental models,</w:t>
      </w:r>
      <w:r w:rsidR="00133863" w:rsidRPr="00166A81">
        <w:rPr>
          <w:lang w:val="en-GB"/>
        </w:rPr>
        <w:t xml:space="preserve"> </w:t>
      </w:r>
      <w:r w:rsidR="005B30F0" w:rsidRPr="00166A81">
        <w:rPr>
          <w:lang w:val="en-GB"/>
        </w:rPr>
        <w:t>anal</w:t>
      </w:r>
      <w:r w:rsidRPr="00166A81">
        <w:rPr>
          <w:lang w:val="en-GB"/>
        </w:rPr>
        <w:t>y</w:t>
      </w:r>
      <w:r w:rsidR="005B30F0" w:rsidRPr="00166A81">
        <w:rPr>
          <w:lang w:val="en-GB"/>
        </w:rPr>
        <w:t>si</w:t>
      </w:r>
      <w:r w:rsidRPr="00166A81">
        <w:rPr>
          <w:lang w:val="en-GB"/>
        </w:rPr>
        <w:t>s of the impact of the related economic policy tools</w:t>
      </w:r>
      <w:r w:rsidR="00133863" w:rsidRPr="00166A81">
        <w:rPr>
          <w:lang w:val="en-GB"/>
        </w:rPr>
        <w:t>.</w:t>
      </w:r>
    </w:p>
    <w:p w14:paraId="36F5F1E9" w14:textId="36A1AF70" w:rsidR="00E41C13" w:rsidRPr="00166A81" w:rsidRDefault="005346E0" w:rsidP="00E41C13">
      <w:pPr>
        <w:spacing w:line="240" w:lineRule="exact"/>
        <w:rPr>
          <w:lang w:val="en-GB"/>
        </w:rPr>
      </w:pPr>
      <w:r w:rsidRPr="00166A81">
        <w:rPr>
          <w:lang w:val="en-GB"/>
        </w:rPr>
        <w:t xml:space="preserve">Students will be </w:t>
      </w:r>
      <w:r w:rsidR="00166A81">
        <w:rPr>
          <w:lang w:val="en-GB"/>
        </w:rPr>
        <w:t xml:space="preserve">able to </w:t>
      </w:r>
      <w:r w:rsidRPr="00166A81">
        <w:rPr>
          <w:lang w:val="en-GB"/>
        </w:rPr>
        <w:t>understand the importance of international economic institutions</w:t>
      </w:r>
      <w:r w:rsidR="00166A81">
        <w:rPr>
          <w:lang w:val="en-GB"/>
        </w:rPr>
        <w:t xml:space="preserve"> and will</w:t>
      </w:r>
      <w:r w:rsidRPr="00166A81">
        <w:rPr>
          <w:lang w:val="en-GB"/>
        </w:rPr>
        <w:t xml:space="preserve"> acquir</w:t>
      </w:r>
      <w:r w:rsidR="00166A81">
        <w:rPr>
          <w:lang w:val="en-GB"/>
        </w:rPr>
        <w:t>e</w:t>
      </w:r>
      <w:r w:rsidRPr="00166A81">
        <w:rPr>
          <w:lang w:val="en-GB"/>
        </w:rPr>
        <w:t xml:space="preserve"> an adequate knowledge of the history of their creation and how they function, as well as of their impact at national level.   </w:t>
      </w:r>
      <w:r w:rsidR="00E41C13" w:rsidRPr="00166A81">
        <w:rPr>
          <w:lang w:val="en-GB"/>
        </w:rPr>
        <w:t xml:space="preserve"> </w:t>
      </w:r>
    </w:p>
    <w:p w14:paraId="3C2F7FDB" w14:textId="77777777" w:rsidR="005346E0" w:rsidRPr="00166A81" w:rsidRDefault="005346E0" w:rsidP="005346E0">
      <w:pPr>
        <w:spacing w:before="120" w:line="240" w:lineRule="exact"/>
        <w:rPr>
          <w:i/>
          <w:lang w:val="en-GB"/>
        </w:rPr>
      </w:pPr>
      <w:r w:rsidRPr="00166A81">
        <w:rPr>
          <w:i/>
          <w:lang w:val="en-GB"/>
        </w:rPr>
        <w:t>Ability to apply knowledge and understanding</w:t>
      </w:r>
    </w:p>
    <w:p w14:paraId="4CD3F3C9" w14:textId="61D3A777" w:rsidR="00E41C13" w:rsidRPr="00166A81" w:rsidRDefault="005346E0" w:rsidP="005346E0">
      <w:pPr>
        <w:spacing w:line="240" w:lineRule="exact"/>
        <w:rPr>
          <w:lang w:val="en-GB"/>
        </w:rPr>
      </w:pPr>
      <w:r w:rsidRPr="00166A81">
        <w:rPr>
          <w:lang w:val="en-GB"/>
        </w:rPr>
        <w:t xml:space="preserve">At the end of the course, students will be able to critically examine decisions of economic policy and the working of international economic institutions, being aware of the political and social implications of the different options. </w:t>
      </w:r>
      <w:r w:rsidR="0051130E" w:rsidRPr="00166A81">
        <w:rPr>
          <w:lang w:val="en-GB"/>
        </w:rPr>
        <w:t>In partic</w:t>
      </w:r>
      <w:r w:rsidRPr="00166A81">
        <w:rPr>
          <w:lang w:val="en-GB"/>
        </w:rPr>
        <w:t>u</w:t>
      </w:r>
      <w:r w:rsidR="0051130E" w:rsidRPr="00166A81">
        <w:rPr>
          <w:lang w:val="en-GB"/>
        </w:rPr>
        <w:t xml:space="preserve">lar, </w:t>
      </w:r>
      <w:r w:rsidRPr="00166A81">
        <w:rPr>
          <w:lang w:val="en-GB"/>
        </w:rPr>
        <w:t>they will be able to identify effectiveness, efficiency and equity conditions of the different policies, also with reference to real-world situations</w:t>
      </w:r>
      <w:r w:rsidR="00E41C13" w:rsidRPr="00166A81">
        <w:rPr>
          <w:lang w:val="en-GB"/>
        </w:rPr>
        <w:t xml:space="preserve">. </w:t>
      </w:r>
    </w:p>
    <w:p w14:paraId="272B25A7" w14:textId="77777777" w:rsidR="00F60F75" w:rsidRDefault="00736836" w:rsidP="00F60F75">
      <w:pPr>
        <w:spacing w:before="120" w:line="240" w:lineRule="exact"/>
        <w:rPr>
          <w:i/>
          <w:lang w:val="en-GB"/>
        </w:rPr>
      </w:pPr>
      <w:r w:rsidRPr="00166A81">
        <w:rPr>
          <w:i/>
          <w:lang w:val="en-GB"/>
        </w:rPr>
        <w:t xml:space="preserve">Autonomy of judgement </w:t>
      </w:r>
    </w:p>
    <w:p w14:paraId="551E9A71" w14:textId="0ED1F185" w:rsidR="00E41C13" w:rsidRPr="00F60F75" w:rsidRDefault="00736836" w:rsidP="00F60F75">
      <w:pPr>
        <w:spacing w:before="120" w:line="240" w:lineRule="exact"/>
        <w:rPr>
          <w:i/>
          <w:lang w:val="en-GB"/>
        </w:rPr>
      </w:pPr>
      <w:r w:rsidRPr="00166A81">
        <w:rPr>
          <w:lang w:val="en-GB"/>
        </w:rPr>
        <w:t xml:space="preserve">Students will be able to present well-argued conclusions on the adequacy of national, regional and multilateral policies and on the working of the main international economic organisations in the present context (interdependence with </w:t>
      </w:r>
      <w:r w:rsidR="00FA6322" w:rsidRPr="00166A81">
        <w:rPr>
          <w:lang w:val="en-GB"/>
        </w:rPr>
        <w:t>fragmentation</w:t>
      </w:r>
      <w:r w:rsidRPr="00166A81">
        <w:rPr>
          <w:lang w:val="en-GB"/>
        </w:rPr>
        <w:t>).</w:t>
      </w:r>
    </w:p>
    <w:p w14:paraId="40492ADF" w14:textId="7406E846" w:rsidR="00F258A8" w:rsidRPr="00166A81" w:rsidRDefault="00736836" w:rsidP="00F258A8">
      <w:pPr>
        <w:spacing w:before="240" w:after="120" w:line="240" w:lineRule="exact"/>
        <w:rPr>
          <w:b/>
          <w:sz w:val="18"/>
          <w:lang w:val="en-GB"/>
        </w:rPr>
      </w:pPr>
      <w:r w:rsidRPr="00166A81">
        <w:rPr>
          <w:b/>
          <w:i/>
          <w:sz w:val="18"/>
          <w:lang w:val="en-GB"/>
        </w:rPr>
        <w:lastRenderedPageBreak/>
        <w:t>COURSE CONTENT</w:t>
      </w:r>
    </w:p>
    <w:p w14:paraId="284921C6" w14:textId="1F4501E0" w:rsidR="00E41C13" w:rsidRPr="00166A81" w:rsidRDefault="00736836" w:rsidP="00E41C13">
      <w:pPr>
        <w:rPr>
          <w:lang w:val="en-GB"/>
        </w:rPr>
      </w:pPr>
      <w:r w:rsidRPr="00166A81">
        <w:rPr>
          <w:smallCaps/>
          <w:sz w:val="18"/>
          <w:lang w:val="en-GB"/>
        </w:rPr>
        <w:t>M</w:t>
      </w:r>
      <w:r w:rsidR="00E41C13" w:rsidRPr="00166A81">
        <w:rPr>
          <w:smallCaps/>
          <w:sz w:val="18"/>
          <w:lang w:val="en-GB"/>
        </w:rPr>
        <w:t>odul</w:t>
      </w:r>
      <w:r w:rsidR="00FA6322" w:rsidRPr="00166A81">
        <w:rPr>
          <w:smallCaps/>
          <w:sz w:val="18"/>
          <w:lang w:val="en-GB"/>
        </w:rPr>
        <w:t>e</w:t>
      </w:r>
      <w:r w:rsidRPr="00166A81">
        <w:rPr>
          <w:smallCaps/>
          <w:sz w:val="18"/>
          <w:lang w:val="en-GB"/>
        </w:rPr>
        <w:t xml:space="preserve"> 1</w:t>
      </w:r>
      <w:r w:rsidR="00E41C13" w:rsidRPr="00166A81">
        <w:rPr>
          <w:smallCaps/>
          <w:sz w:val="18"/>
          <w:lang w:val="en-GB"/>
        </w:rPr>
        <w:t xml:space="preserve"> (</w:t>
      </w:r>
      <w:r w:rsidR="00E41C13" w:rsidRPr="00166A81">
        <w:rPr>
          <w:lang w:val="en-GB"/>
        </w:rPr>
        <w:t xml:space="preserve">40 </w:t>
      </w:r>
      <w:r w:rsidRPr="00166A81">
        <w:rPr>
          <w:lang w:val="en-GB"/>
        </w:rPr>
        <w:t>hours</w:t>
      </w:r>
      <w:r w:rsidR="00FA6322" w:rsidRPr="00166A81">
        <w:rPr>
          <w:lang w:val="en-GB"/>
        </w:rPr>
        <w:t xml:space="preserve"> </w:t>
      </w:r>
      <w:r w:rsidR="00E41C13" w:rsidRPr="00166A81">
        <w:rPr>
          <w:lang w:val="en-GB"/>
        </w:rPr>
        <w:t>-</w:t>
      </w:r>
      <w:r w:rsidR="00FA6322" w:rsidRPr="00166A81">
        <w:rPr>
          <w:lang w:val="en-GB"/>
        </w:rPr>
        <w:t xml:space="preserve"> </w:t>
      </w:r>
      <w:r w:rsidR="00E41C13" w:rsidRPr="00166A81">
        <w:rPr>
          <w:lang w:val="en-GB"/>
        </w:rPr>
        <w:t xml:space="preserve">6 </w:t>
      </w:r>
      <w:r w:rsidRPr="00166A81">
        <w:rPr>
          <w:lang w:val="en-GB"/>
        </w:rPr>
        <w:t>ECTS</w:t>
      </w:r>
      <w:r w:rsidR="00E41C13" w:rsidRPr="00166A81">
        <w:rPr>
          <w:lang w:val="en-GB"/>
        </w:rPr>
        <w:t>)</w:t>
      </w:r>
      <w:r w:rsidR="00E41C13" w:rsidRPr="00166A81">
        <w:rPr>
          <w:smallCaps/>
          <w:sz w:val="18"/>
          <w:lang w:val="en-GB"/>
        </w:rPr>
        <w:t xml:space="preserve"> </w:t>
      </w:r>
      <w:r w:rsidR="00E41C13" w:rsidRPr="00166A81">
        <w:rPr>
          <w:i/>
          <w:lang w:val="en-GB"/>
        </w:rPr>
        <w:t>Economi</w:t>
      </w:r>
      <w:r w:rsidRPr="00166A81">
        <w:rPr>
          <w:i/>
          <w:lang w:val="en-GB"/>
        </w:rPr>
        <w:t>cs and policies of international integration</w:t>
      </w:r>
      <w:r w:rsidR="00E41C13" w:rsidRPr="00166A81">
        <w:rPr>
          <w:i/>
          <w:lang w:val="en-GB"/>
        </w:rPr>
        <w:t xml:space="preserve"> </w:t>
      </w:r>
      <w:r w:rsidR="00E41C13" w:rsidRPr="00166A81">
        <w:rPr>
          <w:lang w:val="en-GB"/>
        </w:rPr>
        <w:t>(Prof. Simona Beretta)</w:t>
      </w:r>
    </w:p>
    <w:p w14:paraId="18A18000" w14:textId="2B217000" w:rsidR="00E41C13" w:rsidRPr="00166A81" w:rsidRDefault="00736836" w:rsidP="00E41C13">
      <w:pPr>
        <w:rPr>
          <w:lang w:val="en-GB"/>
        </w:rPr>
      </w:pPr>
      <w:r w:rsidRPr="00166A81">
        <w:rPr>
          <w:lang w:val="en-GB"/>
        </w:rPr>
        <w:t>The following topics will be covered</w:t>
      </w:r>
      <w:r w:rsidR="00E41C13" w:rsidRPr="00166A81">
        <w:rPr>
          <w:lang w:val="en-GB"/>
        </w:rPr>
        <w:t xml:space="preserve">: </w:t>
      </w:r>
    </w:p>
    <w:p w14:paraId="1126EC49" w14:textId="135FD4AC" w:rsidR="006F12BC" w:rsidRPr="00166A81" w:rsidRDefault="00E41C13" w:rsidP="003309E5">
      <w:pPr>
        <w:ind w:left="284" w:hanging="284"/>
        <w:rPr>
          <w:lang w:val="en-GB"/>
        </w:rPr>
      </w:pPr>
      <w:r w:rsidRPr="00166A81">
        <w:rPr>
          <w:lang w:val="en-GB"/>
        </w:rPr>
        <w:t>–</w:t>
      </w:r>
      <w:r w:rsidRPr="00166A81">
        <w:rPr>
          <w:lang w:val="en-GB"/>
        </w:rPr>
        <w:tab/>
      </w:r>
      <w:r w:rsidR="0051130E" w:rsidRPr="00166A81">
        <w:rPr>
          <w:lang w:val="en-GB"/>
        </w:rPr>
        <w:t>I</w:t>
      </w:r>
      <w:r w:rsidR="006F12BC" w:rsidRPr="00166A81">
        <w:rPr>
          <w:lang w:val="en-GB"/>
        </w:rPr>
        <w:t>nterd</w:t>
      </w:r>
      <w:r w:rsidR="00A36C9A" w:rsidRPr="00166A81">
        <w:rPr>
          <w:lang w:val="en-GB"/>
        </w:rPr>
        <w:t>e</w:t>
      </w:r>
      <w:r w:rsidR="006F12BC" w:rsidRPr="00166A81">
        <w:rPr>
          <w:lang w:val="en-GB"/>
        </w:rPr>
        <w:t>penden</w:t>
      </w:r>
      <w:r w:rsidR="00736836" w:rsidRPr="00166A81">
        <w:rPr>
          <w:lang w:val="en-GB"/>
        </w:rPr>
        <w:t>ce and policy decisions: basic application</w:t>
      </w:r>
      <w:r w:rsidR="00EC64B4" w:rsidRPr="00166A81">
        <w:rPr>
          <w:lang w:val="en-GB"/>
        </w:rPr>
        <w:t>s</w:t>
      </w:r>
      <w:r w:rsidR="00736836" w:rsidRPr="00166A81">
        <w:rPr>
          <w:lang w:val="en-GB"/>
        </w:rPr>
        <w:t xml:space="preserve"> of </w:t>
      </w:r>
      <w:r w:rsidR="00EC64B4" w:rsidRPr="00166A81">
        <w:rPr>
          <w:lang w:val="en-GB"/>
        </w:rPr>
        <w:t>G</w:t>
      </w:r>
      <w:r w:rsidR="00736836" w:rsidRPr="00166A81">
        <w:rPr>
          <w:lang w:val="en-GB"/>
        </w:rPr>
        <w:t>ame</w:t>
      </w:r>
      <w:r w:rsidR="00EC64B4" w:rsidRPr="00166A81">
        <w:rPr>
          <w:lang w:val="en-GB"/>
        </w:rPr>
        <w:t xml:space="preserve"> T</w:t>
      </w:r>
      <w:r w:rsidR="00736836" w:rsidRPr="00166A81">
        <w:rPr>
          <w:lang w:val="en-GB"/>
        </w:rPr>
        <w:t xml:space="preserve">heory to international relations. </w:t>
      </w:r>
      <w:r w:rsidR="00736836" w:rsidRPr="00166A81">
        <w:rPr>
          <w:i/>
          <w:iCs/>
          <w:lang w:val="en-GB"/>
        </w:rPr>
        <w:t xml:space="preserve">Case </w:t>
      </w:r>
      <w:r w:rsidR="00EC64B4" w:rsidRPr="00166A81">
        <w:rPr>
          <w:i/>
          <w:iCs/>
          <w:lang w:val="en-GB"/>
        </w:rPr>
        <w:t>s</w:t>
      </w:r>
      <w:r w:rsidR="00736836" w:rsidRPr="00166A81">
        <w:rPr>
          <w:i/>
          <w:iCs/>
          <w:lang w:val="en-GB"/>
        </w:rPr>
        <w:t>tudy: environmental policies</w:t>
      </w:r>
      <w:r w:rsidR="00EC64B4" w:rsidRPr="00166A81">
        <w:rPr>
          <w:lang w:val="en-GB"/>
        </w:rPr>
        <w:t>.</w:t>
      </w:r>
    </w:p>
    <w:p w14:paraId="3D6E3080" w14:textId="3565B209" w:rsidR="00133863" w:rsidRPr="00166A81" w:rsidRDefault="006F12BC" w:rsidP="00133863">
      <w:pPr>
        <w:ind w:left="284" w:hanging="284"/>
        <w:rPr>
          <w:i/>
          <w:lang w:val="en-GB"/>
        </w:rPr>
      </w:pPr>
      <w:r w:rsidRPr="00166A81">
        <w:rPr>
          <w:lang w:val="en-GB"/>
        </w:rPr>
        <w:t>–</w:t>
      </w:r>
      <w:r w:rsidRPr="00166A81">
        <w:rPr>
          <w:lang w:val="en-GB"/>
        </w:rPr>
        <w:tab/>
      </w:r>
      <w:r w:rsidR="00133863" w:rsidRPr="00166A81">
        <w:rPr>
          <w:lang w:val="en-GB"/>
        </w:rPr>
        <w:t>D</w:t>
      </w:r>
      <w:r w:rsidR="00EC64B4" w:rsidRPr="00166A81">
        <w:rPr>
          <w:lang w:val="en-GB"/>
        </w:rPr>
        <w:t>rivers of the</w:t>
      </w:r>
      <w:r w:rsidR="00133863" w:rsidRPr="00166A81">
        <w:rPr>
          <w:lang w:val="en-GB"/>
        </w:rPr>
        <w:t xml:space="preserve"> </w:t>
      </w:r>
      <w:r w:rsidR="00EC64B4" w:rsidRPr="00166A81">
        <w:rPr>
          <w:lang w:val="en-GB"/>
        </w:rPr>
        <w:t>productive specialization and of the international integration: absolute and comparative advantages, economies of scale, technological change</w:t>
      </w:r>
      <w:r w:rsidR="00133863" w:rsidRPr="00166A81">
        <w:rPr>
          <w:lang w:val="en-GB"/>
        </w:rPr>
        <w:t xml:space="preserve">. </w:t>
      </w:r>
    </w:p>
    <w:p w14:paraId="45A7CB91" w14:textId="4C4F76FD" w:rsidR="005F5F96" w:rsidRPr="00166A81" w:rsidRDefault="00133863" w:rsidP="0051130E">
      <w:pPr>
        <w:ind w:left="284" w:hanging="284"/>
        <w:rPr>
          <w:lang w:val="en-GB"/>
        </w:rPr>
      </w:pPr>
      <w:r w:rsidRPr="00166A81">
        <w:rPr>
          <w:lang w:val="en-GB"/>
        </w:rPr>
        <w:t>–</w:t>
      </w:r>
      <w:r w:rsidRPr="00166A81">
        <w:rPr>
          <w:lang w:val="en-GB"/>
        </w:rPr>
        <w:tab/>
      </w:r>
      <w:r w:rsidR="006514CB" w:rsidRPr="00166A81">
        <w:rPr>
          <w:lang w:val="en-GB"/>
        </w:rPr>
        <w:t>Impact of integration on efficiency and income distribution between and within countries: ‘winners’ and ‘</w:t>
      </w:r>
      <w:r w:rsidR="00E4356B" w:rsidRPr="00166A81">
        <w:rPr>
          <w:lang w:val="en-GB"/>
        </w:rPr>
        <w:t>losers</w:t>
      </w:r>
      <w:r w:rsidR="006514CB" w:rsidRPr="00166A81">
        <w:rPr>
          <w:lang w:val="en-GB"/>
        </w:rPr>
        <w:t>.</w:t>
      </w:r>
      <w:r w:rsidR="00E4356B" w:rsidRPr="00166A81">
        <w:rPr>
          <w:lang w:val="en-GB"/>
        </w:rPr>
        <w:t>’</w:t>
      </w:r>
    </w:p>
    <w:p w14:paraId="54DF3ECA" w14:textId="56A8EEF9" w:rsidR="007E2A79" w:rsidRPr="00166A81" w:rsidRDefault="005F5F96" w:rsidP="007E2A79">
      <w:pPr>
        <w:ind w:left="284" w:hanging="284"/>
        <w:rPr>
          <w:lang w:val="en-GB"/>
        </w:rPr>
      </w:pPr>
      <w:r w:rsidRPr="00166A81">
        <w:rPr>
          <w:lang w:val="en-GB"/>
        </w:rPr>
        <w:t>–</w:t>
      </w:r>
      <w:r w:rsidRPr="00166A81">
        <w:rPr>
          <w:lang w:val="en-GB"/>
        </w:rPr>
        <w:tab/>
      </w:r>
      <w:r w:rsidR="006514CB" w:rsidRPr="00166A81">
        <w:rPr>
          <w:lang w:val="en-GB"/>
        </w:rPr>
        <w:t xml:space="preserve">‘Deep’ integration: foreign investments and international migrations. </w:t>
      </w:r>
    </w:p>
    <w:p w14:paraId="071327D5" w14:textId="5A239669" w:rsidR="005F5F96" w:rsidRPr="00166A81" w:rsidRDefault="007E2A79" w:rsidP="007E2A79">
      <w:pPr>
        <w:ind w:left="284" w:hanging="284"/>
        <w:rPr>
          <w:lang w:val="en-GB"/>
        </w:rPr>
      </w:pPr>
      <w:r w:rsidRPr="00166A81">
        <w:rPr>
          <w:lang w:val="en-GB"/>
        </w:rPr>
        <w:t>–</w:t>
      </w:r>
      <w:r w:rsidRPr="00166A81">
        <w:rPr>
          <w:lang w:val="en-GB"/>
        </w:rPr>
        <w:tab/>
      </w:r>
      <w:r w:rsidR="006514CB" w:rsidRPr="00166A81">
        <w:rPr>
          <w:lang w:val="en-GB"/>
        </w:rPr>
        <w:t xml:space="preserve">Old and new forms of protectionism. Effectiveness, efficiency, equity of trade policies. Elements of ‘Political Economy’ of protectionism. </w:t>
      </w:r>
      <w:r w:rsidR="006514CB" w:rsidRPr="00166A81">
        <w:rPr>
          <w:i/>
          <w:lang w:val="en-GB"/>
        </w:rPr>
        <w:t>Case studies: trade wars; trade sanctions</w:t>
      </w:r>
      <w:r w:rsidR="005F5F96" w:rsidRPr="00166A81">
        <w:rPr>
          <w:i/>
          <w:lang w:val="en-GB"/>
        </w:rPr>
        <w:t>.</w:t>
      </w:r>
    </w:p>
    <w:p w14:paraId="6125C037" w14:textId="73D4294F" w:rsidR="0051130E" w:rsidRPr="00166A81" w:rsidRDefault="00711EEE" w:rsidP="00133863">
      <w:pPr>
        <w:ind w:left="284" w:hanging="284"/>
        <w:rPr>
          <w:lang w:val="en-GB"/>
        </w:rPr>
      </w:pPr>
      <w:r w:rsidRPr="00166A81">
        <w:rPr>
          <w:lang w:val="en-GB"/>
        </w:rPr>
        <w:t>–</w:t>
      </w:r>
      <w:r w:rsidRPr="00166A81">
        <w:rPr>
          <w:lang w:val="en-GB"/>
        </w:rPr>
        <w:tab/>
      </w:r>
      <w:r w:rsidR="0051130E" w:rsidRPr="00166A81">
        <w:rPr>
          <w:lang w:val="en-GB"/>
        </w:rPr>
        <w:t>Collabora</w:t>
      </w:r>
      <w:r w:rsidR="006514CB" w:rsidRPr="00166A81">
        <w:rPr>
          <w:lang w:val="en-GB"/>
        </w:rPr>
        <w:t>tion and conflict in international economic rel</w:t>
      </w:r>
      <w:r w:rsidR="00A777CC" w:rsidRPr="00166A81">
        <w:rPr>
          <w:lang w:val="en-GB"/>
        </w:rPr>
        <w:t>ations:</w:t>
      </w:r>
      <w:r w:rsidR="0051130E" w:rsidRPr="00166A81">
        <w:rPr>
          <w:lang w:val="en-GB"/>
        </w:rPr>
        <w:t xml:space="preserve"> </w:t>
      </w:r>
      <w:r w:rsidR="00A777CC" w:rsidRPr="00166A81">
        <w:rPr>
          <w:lang w:val="en-GB"/>
        </w:rPr>
        <w:t>unilateralism, preferential agreements, multil</w:t>
      </w:r>
      <w:r w:rsidR="00A36C9A" w:rsidRPr="00166A81">
        <w:rPr>
          <w:lang w:val="en-GB"/>
        </w:rPr>
        <w:t>a</w:t>
      </w:r>
      <w:r w:rsidR="00A777CC" w:rsidRPr="00166A81">
        <w:rPr>
          <w:lang w:val="en-GB"/>
        </w:rPr>
        <w:t xml:space="preserve">teral institutions (in particular GATT-WTO, UNCTAD…) and regional institutions (EU, ASEAN, USMCA, AfCTFA...). </w:t>
      </w:r>
    </w:p>
    <w:p w14:paraId="67CB103D" w14:textId="255F9E46" w:rsidR="006F12BC" w:rsidRPr="00166A81" w:rsidRDefault="006514CB" w:rsidP="006F12BC">
      <w:pPr>
        <w:spacing w:before="240"/>
        <w:rPr>
          <w:lang w:val="en-GB"/>
        </w:rPr>
      </w:pPr>
      <w:r w:rsidRPr="00166A81">
        <w:rPr>
          <w:smallCaps/>
          <w:sz w:val="18"/>
          <w:lang w:val="en-GB"/>
        </w:rPr>
        <w:t>M</w:t>
      </w:r>
      <w:r w:rsidR="006F12BC" w:rsidRPr="00166A81">
        <w:rPr>
          <w:smallCaps/>
          <w:sz w:val="18"/>
          <w:lang w:val="en-GB"/>
        </w:rPr>
        <w:t>odul</w:t>
      </w:r>
      <w:r w:rsidRPr="00166A81">
        <w:rPr>
          <w:smallCaps/>
          <w:sz w:val="18"/>
          <w:lang w:val="en-GB"/>
        </w:rPr>
        <w:t>e 2</w:t>
      </w:r>
      <w:r w:rsidR="006F12BC" w:rsidRPr="00166A81">
        <w:rPr>
          <w:smallCaps/>
          <w:sz w:val="18"/>
          <w:lang w:val="en-GB"/>
        </w:rPr>
        <w:t xml:space="preserve"> </w:t>
      </w:r>
      <w:r w:rsidR="006F12BC" w:rsidRPr="00166A81">
        <w:rPr>
          <w:lang w:val="en-GB"/>
        </w:rPr>
        <w:t xml:space="preserve">(20 </w:t>
      </w:r>
      <w:r w:rsidRPr="00166A81">
        <w:rPr>
          <w:lang w:val="en-GB"/>
        </w:rPr>
        <w:t>hours</w:t>
      </w:r>
      <w:r w:rsidR="007542B5" w:rsidRPr="00166A81">
        <w:rPr>
          <w:lang w:val="en-GB"/>
        </w:rPr>
        <w:t xml:space="preserve"> </w:t>
      </w:r>
      <w:r w:rsidR="006F12BC" w:rsidRPr="00166A81">
        <w:rPr>
          <w:lang w:val="en-GB"/>
        </w:rPr>
        <w:t>-</w:t>
      </w:r>
      <w:r w:rsidR="007542B5" w:rsidRPr="00166A81">
        <w:rPr>
          <w:lang w:val="en-GB"/>
        </w:rPr>
        <w:t xml:space="preserve"> </w:t>
      </w:r>
      <w:r w:rsidR="006F12BC" w:rsidRPr="00166A81">
        <w:rPr>
          <w:lang w:val="en-GB"/>
        </w:rPr>
        <w:t xml:space="preserve">3 </w:t>
      </w:r>
      <w:r w:rsidRPr="00166A81">
        <w:rPr>
          <w:lang w:val="en-GB"/>
        </w:rPr>
        <w:t>ECTS</w:t>
      </w:r>
      <w:r w:rsidR="006F12BC" w:rsidRPr="00166A81">
        <w:rPr>
          <w:lang w:val="en-GB"/>
        </w:rPr>
        <w:t>)</w:t>
      </w:r>
      <w:r w:rsidR="006F12BC" w:rsidRPr="00166A81">
        <w:rPr>
          <w:smallCaps/>
          <w:sz w:val="18"/>
          <w:lang w:val="en-GB"/>
        </w:rPr>
        <w:t xml:space="preserve"> </w:t>
      </w:r>
      <w:r w:rsidRPr="00166A81">
        <w:rPr>
          <w:i/>
          <w:lang w:val="en-GB"/>
        </w:rPr>
        <w:t>Economic policies, trade and development</w:t>
      </w:r>
      <w:r w:rsidRPr="00166A81">
        <w:rPr>
          <w:lang w:val="en-GB"/>
        </w:rPr>
        <w:t xml:space="preserve"> </w:t>
      </w:r>
      <w:r w:rsidR="006F12BC" w:rsidRPr="00166A81">
        <w:rPr>
          <w:lang w:val="en-GB"/>
        </w:rPr>
        <w:t>(Prof. Simona Beretta)</w:t>
      </w:r>
    </w:p>
    <w:p w14:paraId="5AB60287" w14:textId="39A251E0" w:rsidR="00E65736" w:rsidRPr="00166A81" w:rsidRDefault="00537AAE" w:rsidP="00E65736">
      <w:pPr>
        <w:ind w:left="284" w:hanging="284"/>
        <w:rPr>
          <w:lang w:val="en-GB"/>
        </w:rPr>
      </w:pPr>
      <w:r w:rsidRPr="00166A81">
        <w:rPr>
          <w:lang w:val="en-GB"/>
        </w:rPr>
        <w:t>–</w:t>
      </w:r>
      <w:r w:rsidRPr="00166A81">
        <w:rPr>
          <w:lang w:val="en-GB"/>
        </w:rPr>
        <w:tab/>
      </w:r>
      <w:r w:rsidR="00EC71A7" w:rsidRPr="00166A81">
        <w:rPr>
          <w:lang w:val="en-GB"/>
        </w:rPr>
        <w:t xml:space="preserve">Trade, economic growth and poverty reduction. A review of trade policy strategies: import substitution, </w:t>
      </w:r>
      <w:r w:rsidR="007542B5" w:rsidRPr="00166A81">
        <w:rPr>
          <w:lang w:val="en-GB"/>
        </w:rPr>
        <w:t>nascent industry</w:t>
      </w:r>
      <w:r w:rsidR="00EC71A7" w:rsidRPr="00166A81">
        <w:rPr>
          <w:lang w:val="en-GB"/>
        </w:rPr>
        <w:t xml:space="preserve">; </w:t>
      </w:r>
      <w:r w:rsidR="00EC71A7" w:rsidRPr="00166A81">
        <w:rPr>
          <w:i/>
          <w:lang w:val="en-GB"/>
        </w:rPr>
        <w:t>export-led growth</w:t>
      </w:r>
      <w:r w:rsidR="00EC71A7" w:rsidRPr="00166A81">
        <w:rPr>
          <w:lang w:val="en-GB"/>
        </w:rPr>
        <w:t>; preferential trade agreements;</w:t>
      </w:r>
      <w:r w:rsidR="00EC71A7" w:rsidRPr="00166A81">
        <w:rPr>
          <w:i/>
          <w:lang w:val="en-GB"/>
        </w:rPr>
        <w:t xml:space="preserve"> global and regional value chains;</w:t>
      </w:r>
      <w:r w:rsidR="00EC71A7" w:rsidRPr="00166A81">
        <w:rPr>
          <w:lang w:val="en-GB"/>
        </w:rPr>
        <w:t xml:space="preserve"> </w:t>
      </w:r>
      <w:r w:rsidR="00EC71A7" w:rsidRPr="00166A81">
        <w:rPr>
          <w:i/>
          <w:iCs/>
          <w:lang w:val="en-GB"/>
        </w:rPr>
        <w:t>deep integration.</w:t>
      </w:r>
    </w:p>
    <w:p w14:paraId="2C4F5E2B" w14:textId="37B875CA" w:rsidR="00711EEE" w:rsidRPr="00166A81" w:rsidRDefault="00711EEE" w:rsidP="00711EEE">
      <w:pPr>
        <w:ind w:left="284" w:hanging="284"/>
        <w:rPr>
          <w:i/>
          <w:lang w:val="en-GB"/>
        </w:rPr>
      </w:pPr>
      <w:r w:rsidRPr="00166A81">
        <w:rPr>
          <w:lang w:val="en-GB"/>
        </w:rPr>
        <w:t>–</w:t>
      </w:r>
      <w:r w:rsidRPr="00166A81">
        <w:rPr>
          <w:lang w:val="en-GB"/>
        </w:rPr>
        <w:tab/>
      </w:r>
      <w:r w:rsidR="00E4356B" w:rsidRPr="00166A81">
        <w:rPr>
          <w:lang w:val="en-GB"/>
        </w:rPr>
        <w:t>National policies</w:t>
      </w:r>
      <w:r w:rsidRPr="00166A81">
        <w:rPr>
          <w:lang w:val="en-GB"/>
        </w:rPr>
        <w:t xml:space="preserve"> (in partic</w:t>
      </w:r>
      <w:r w:rsidR="00E4356B" w:rsidRPr="00166A81">
        <w:rPr>
          <w:lang w:val="en-GB"/>
        </w:rPr>
        <w:t>ular ‘strategic’ industrial policies) and the multilateral dimension.</w:t>
      </w:r>
    </w:p>
    <w:p w14:paraId="370905D9" w14:textId="58DA6836" w:rsidR="00E41C13" w:rsidRPr="00166A81" w:rsidRDefault="00E65736" w:rsidP="00623AA8">
      <w:pPr>
        <w:ind w:left="284" w:hanging="284"/>
        <w:rPr>
          <w:i/>
          <w:lang w:val="en-GB"/>
        </w:rPr>
      </w:pPr>
      <w:r w:rsidRPr="00166A81">
        <w:rPr>
          <w:lang w:val="en-GB"/>
        </w:rPr>
        <w:t>–</w:t>
      </w:r>
      <w:r w:rsidRPr="00166A81">
        <w:rPr>
          <w:lang w:val="en-GB"/>
        </w:rPr>
        <w:tab/>
      </w:r>
      <w:r w:rsidR="00E4356B" w:rsidRPr="00166A81">
        <w:rPr>
          <w:lang w:val="en-GB"/>
        </w:rPr>
        <w:t>Controversial issues of trade policy</w:t>
      </w:r>
      <w:r w:rsidR="00BB7BD0" w:rsidRPr="00166A81">
        <w:rPr>
          <w:lang w:val="en-GB"/>
        </w:rPr>
        <w:t xml:space="preserve"> and hidden protectionism.</w:t>
      </w:r>
      <w:r w:rsidRPr="00166A81">
        <w:rPr>
          <w:lang w:val="en-GB"/>
        </w:rPr>
        <w:t xml:space="preserve"> </w:t>
      </w:r>
      <w:r w:rsidR="00F86A01" w:rsidRPr="00166A81">
        <w:rPr>
          <w:i/>
          <w:lang w:val="en-GB"/>
        </w:rPr>
        <w:t>Case studies</w:t>
      </w:r>
      <w:r w:rsidR="00537AAE" w:rsidRPr="00166A81">
        <w:rPr>
          <w:i/>
          <w:lang w:val="en-GB"/>
        </w:rPr>
        <w:t xml:space="preserve">: </w:t>
      </w:r>
      <w:r w:rsidR="00BB7BD0" w:rsidRPr="00166A81">
        <w:rPr>
          <w:i/>
          <w:lang w:val="en-GB"/>
        </w:rPr>
        <w:t xml:space="preserve">migratory processes, international labour protection, control of illicit trafficking, environmental protection and climate change, protection of global commons. </w:t>
      </w:r>
    </w:p>
    <w:p w14:paraId="154C3687" w14:textId="741398A8" w:rsidR="00F258A8" w:rsidRPr="00166A81" w:rsidRDefault="00F86A01" w:rsidP="003C6700">
      <w:pPr>
        <w:spacing w:before="240" w:after="120"/>
        <w:rPr>
          <w:b/>
          <w:i/>
          <w:sz w:val="18"/>
          <w:lang w:val="en-GB"/>
        </w:rPr>
      </w:pPr>
      <w:r w:rsidRPr="00166A81">
        <w:rPr>
          <w:b/>
          <w:i/>
          <w:sz w:val="18"/>
          <w:lang w:val="en-GB"/>
        </w:rPr>
        <w:t>READING LIST</w:t>
      </w:r>
    </w:p>
    <w:p w14:paraId="27D4833B" w14:textId="25E429D4" w:rsidR="00F258A8" w:rsidRPr="00166A81" w:rsidRDefault="00711EEE" w:rsidP="00F258A8">
      <w:pPr>
        <w:pStyle w:val="Testo1"/>
        <w:rPr>
          <w:noProof w:val="0"/>
          <w:lang w:val="en-GB"/>
        </w:rPr>
      </w:pPr>
      <w:r w:rsidRPr="00166A81">
        <w:rPr>
          <w:noProof w:val="0"/>
          <w:lang w:val="en-GB"/>
        </w:rPr>
        <w:t>R</w:t>
      </w:r>
      <w:r w:rsidR="00F86A01" w:rsidRPr="00166A81">
        <w:rPr>
          <w:noProof w:val="0"/>
          <w:lang w:val="en-GB"/>
        </w:rPr>
        <w:t>eference texts for both modules</w:t>
      </w:r>
      <w:r w:rsidR="00F258A8" w:rsidRPr="00166A81">
        <w:rPr>
          <w:noProof w:val="0"/>
          <w:lang w:val="en-GB"/>
        </w:rPr>
        <w:t xml:space="preserve">: </w:t>
      </w:r>
    </w:p>
    <w:p w14:paraId="1EBB2C07" w14:textId="7A3C0B3E" w:rsidR="00F258A8" w:rsidRPr="00166A81" w:rsidRDefault="00F258A8" w:rsidP="00823520">
      <w:pPr>
        <w:pStyle w:val="Testo1"/>
        <w:spacing w:before="0" w:line="240" w:lineRule="atLeast"/>
        <w:rPr>
          <w:noProof w:val="0"/>
          <w:spacing w:val="-5"/>
          <w:lang w:val="en-GB"/>
        </w:rPr>
      </w:pPr>
      <w:r w:rsidRPr="00166A81">
        <w:rPr>
          <w:smallCaps/>
          <w:noProof w:val="0"/>
          <w:spacing w:val="-5"/>
          <w:sz w:val="16"/>
          <w:lang w:val="en-GB"/>
        </w:rPr>
        <w:t>P.R. Krugman-M. Obstfeld-M. Melitz,</w:t>
      </w:r>
      <w:r w:rsidRPr="00166A81">
        <w:rPr>
          <w:i/>
          <w:noProof w:val="0"/>
          <w:spacing w:val="-5"/>
          <w:lang w:val="en-GB"/>
        </w:rPr>
        <w:t xml:space="preserve"> Economia Internazionale 1, Teoria e politica del commercio internazionale</w:t>
      </w:r>
      <w:r w:rsidRPr="00166A81">
        <w:rPr>
          <w:noProof w:val="0"/>
          <w:spacing w:val="-5"/>
          <w:lang w:val="en-GB"/>
        </w:rPr>
        <w:t xml:space="preserve">, Pearson Italia, </w:t>
      </w:r>
      <w:r w:rsidR="00F86A01" w:rsidRPr="00166A81">
        <w:rPr>
          <w:noProof w:val="0"/>
          <w:spacing w:val="-5"/>
          <w:lang w:val="en-GB"/>
        </w:rPr>
        <w:t>Milan-Turin, 2019, eleventh edition</w:t>
      </w:r>
      <w:r w:rsidRPr="00166A81">
        <w:rPr>
          <w:noProof w:val="0"/>
          <w:spacing w:val="-5"/>
          <w:lang w:val="en-GB"/>
        </w:rPr>
        <w:t>.</w:t>
      </w:r>
      <w:r w:rsidR="00023757" w:rsidRPr="00166A81">
        <w:rPr>
          <w:noProof w:val="0"/>
          <w:spacing w:val="-5"/>
          <w:lang w:val="en-GB"/>
        </w:rPr>
        <w:t xml:space="preserve"> </w:t>
      </w:r>
    </w:p>
    <w:p w14:paraId="73F8AEC6" w14:textId="77777777" w:rsidR="00623AA8" w:rsidRPr="00166A81" w:rsidRDefault="00623AA8" w:rsidP="00823520">
      <w:pPr>
        <w:pStyle w:val="Testo2"/>
        <w:ind w:firstLine="0"/>
        <w:rPr>
          <w:noProof w:val="0"/>
          <w:lang w:val="en-GB"/>
        </w:rPr>
      </w:pPr>
    </w:p>
    <w:p w14:paraId="4CBCD406" w14:textId="0C0811D4" w:rsidR="00F86A01" w:rsidRPr="00166A81" w:rsidRDefault="00F86A01" w:rsidP="00823520">
      <w:pPr>
        <w:pStyle w:val="Testo2"/>
        <w:ind w:firstLine="0"/>
        <w:rPr>
          <w:noProof w:val="0"/>
          <w:lang w:val="en-GB"/>
        </w:rPr>
      </w:pPr>
      <w:bookmarkStart w:id="0" w:name="_Hlk71108407"/>
      <w:r w:rsidRPr="00166A81">
        <w:rPr>
          <w:noProof w:val="0"/>
          <w:lang w:val="en-GB"/>
        </w:rPr>
        <w:t>For each of the two modules, students will receive detailed information on covered topics, requested</w:t>
      </w:r>
      <w:r w:rsidR="00A36C9A" w:rsidRPr="00166A81">
        <w:rPr>
          <w:noProof w:val="0"/>
          <w:lang w:val="en-GB"/>
        </w:rPr>
        <w:t xml:space="preserve"> </w:t>
      </w:r>
      <w:r w:rsidRPr="00166A81">
        <w:rPr>
          <w:noProof w:val="0"/>
          <w:lang w:val="en-GB"/>
        </w:rPr>
        <w:t>chapters and other recommended reading, case studies and related material. Compulsory reading and recommended material for class discussions will be made available on the Blackboard platform</w:t>
      </w:r>
    </w:p>
    <w:bookmarkEnd w:id="0"/>
    <w:p w14:paraId="0D94C7DC" w14:textId="551B2A8A" w:rsidR="00F258A8" w:rsidRPr="00166A81" w:rsidRDefault="00F86A01" w:rsidP="00823520">
      <w:pPr>
        <w:pStyle w:val="Testo2"/>
        <w:ind w:firstLine="0"/>
        <w:rPr>
          <w:noProof w:val="0"/>
          <w:lang w:val="en-GB"/>
        </w:rPr>
      </w:pPr>
      <w:r w:rsidRPr="00166A81">
        <w:rPr>
          <w:noProof w:val="0"/>
          <w:lang w:val="en-GB"/>
        </w:rPr>
        <w:t xml:space="preserve">The Blackboard platform is a tool available for any communication regarding the course (information on exams, possible changes in programme/schedule, etc.). All students (attending and non-attending, </w:t>
      </w:r>
      <w:r w:rsidR="005D6B81">
        <w:rPr>
          <w:noProof w:val="0"/>
          <w:lang w:val="en-GB"/>
        </w:rPr>
        <w:t xml:space="preserve">non-supplementary and </w:t>
      </w:r>
      <w:r w:rsidR="00166A81">
        <w:rPr>
          <w:noProof w:val="0"/>
          <w:lang w:val="en-GB"/>
        </w:rPr>
        <w:t>supplementary year students</w:t>
      </w:r>
      <w:r w:rsidRPr="00166A81">
        <w:rPr>
          <w:noProof w:val="0"/>
          <w:lang w:val="en-GB"/>
        </w:rPr>
        <w:t>) are invited to register on the course Blackboard page and to keep up to date</w:t>
      </w:r>
      <w:r w:rsidR="00F258A8" w:rsidRPr="00166A81">
        <w:rPr>
          <w:noProof w:val="0"/>
          <w:lang w:val="en-GB"/>
        </w:rPr>
        <w:t>.</w:t>
      </w:r>
    </w:p>
    <w:p w14:paraId="22712217" w14:textId="77777777" w:rsidR="00F86A01" w:rsidRPr="00166A81" w:rsidRDefault="00F86A01" w:rsidP="00F86A01">
      <w:pPr>
        <w:pStyle w:val="Testo2"/>
        <w:spacing w:before="240" w:after="120"/>
        <w:ind w:firstLine="0"/>
        <w:rPr>
          <w:b/>
          <w:bCs/>
          <w:i/>
          <w:iCs/>
          <w:noProof w:val="0"/>
          <w:szCs w:val="18"/>
          <w:shd w:val="clear" w:color="auto" w:fill="FFFFFF"/>
          <w:lang w:val="en-GB"/>
        </w:rPr>
      </w:pPr>
      <w:r w:rsidRPr="00166A81">
        <w:rPr>
          <w:b/>
          <w:bCs/>
          <w:i/>
          <w:iCs/>
          <w:noProof w:val="0"/>
          <w:szCs w:val="18"/>
          <w:shd w:val="clear" w:color="auto" w:fill="FFFFFF"/>
          <w:lang w:val="en-GB"/>
        </w:rPr>
        <w:lastRenderedPageBreak/>
        <w:t>TEACHING METHOD</w:t>
      </w:r>
    </w:p>
    <w:p w14:paraId="017755B1" w14:textId="6F3CA22D" w:rsidR="00F86A01" w:rsidRPr="00D80337" w:rsidRDefault="00F86A01" w:rsidP="00D80337">
      <w:pPr>
        <w:spacing w:before="120"/>
        <w:ind w:firstLine="284"/>
        <w:rPr>
          <w:sz w:val="18"/>
          <w:szCs w:val="22"/>
          <w:lang w:val="en-GB"/>
        </w:rPr>
      </w:pPr>
      <w:r w:rsidRPr="00D80337">
        <w:rPr>
          <w:sz w:val="18"/>
          <w:szCs w:val="22"/>
          <w:lang w:val="en-GB"/>
        </w:rPr>
        <w:t xml:space="preserve">Both modules will be taught through lectures and case studies </w:t>
      </w:r>
      <w:r w:rsidR="00D83542" w:rsidRPr="00D80337">
        <w:rPr>
          <w:sz w:val="18"/>
          <w:szCs w:val="22"/>
          <w:lang w:val="en-GB"/>
        </w:rPr>
        <w:t>promoting</w:t>
      </w:r>
      <w:r w:rsidRPr="00D80337">
        <w:rPr>
          <w:sz w:val="18"/>
          <w:szCs w:val="22"/>
          <w:lang w:val="en-GB"/>
        </w:rPr>
        <w:t xml:space="preserve"> student-teacher interaction. Active participation in class discussion is an efficient way of learning.</w:t>
      </w:r>
    </w:p>
    <w:p w14:paraId="71CB973F" w14:textId="77777777" w:rsidR="00F86A01" w:rsidRPr="00166A81" w:rsidRDefault="00F86A01" w:rsidP="00F86A01">
      <w:pPr>
        <w:pStyle w:val="Testo2"/>
        <w:spacing w:before="240" w:after="120"/>
        <w:ind w:firstLine="0"/>
        <w:rPr>
          <w:b/>
          <w:i/>
          <w:noProof w:val="0"/>
          <w:lang w:val="en-GB"/>
        </w:rPr>
      </w:pPr>
      <w:r w:rsidRPr="00166A81">
        <w:rPr>
          <w:b/>
          <w:i/>
          <w:noProof w:val="0"/>
          <w:lang w:val="en-GB"/>
        </w:rPr>
        <w:t>ASSESSMENT METHOD AND CRITERIA</w:t>
      </w:r>
    </w:p>
    <w:p w14:paraId="260395A3" w14:textId="56ABD712" w:rsidR="006F04D9" w:rsidRPr="00166A81" w:rsidRDefault="00F86A01" w:rsidP="00F86A01">
      <w:pPr>
        <w:pStyle w:val="Testo2"/>
        <w:rPr>
          <w:noProof w:val="0"/>
          <w:lang w:val="en-GB"/>
        </w:rPr>
      </w:pPr>
      <w:r w:rsidRPr="00166A81">
        <w:rPr>
          <w:noProof w:val="0"/>
          <w:lang w:val="en-GB"/>
        </w:rPr>
        <w:t>Students will be assessed through a final written exam, followed by an oral discussion of the students’ answers.</w:t>
      </w:r>
    </w:p>
    <w:p w14:paraId="7382E19B" w14:textId="2D1020E2" w:rsidR="00E41C13" w:rsidRPr="00166A81" w:rsidRDefault="00F86A01" w:rsidP="006F04D9">
      <w:pPr>
        <w:pStyle w:val="Testo2"/>
        <w:rPr>
          <w:noProof w:val="0"/>
          <w:lang w:val="en-GB"/>
        </w:rPr>
      </w:pPr>
      <w:r w:rsidRPr="00166A81">
        <w:rPr>
          <w:noProof w:val="0"/>
          <w:lang w:val="en-GB"/>
        </w:rPr>
        <w:t>Depending on each student’s degree curriculum, exams may cover the first module (6 ECTS) or both (9 ECTS).</w:t>
      </w:r>
      <w:r w:rsidR="003A03F9" w:rsidRPr="00166A81">
        <w:rPr>
          <w:noProof w:val="0"/>
          <w:lang w:val="en-GB"/>
        </w:rPr>
        <w:t xml:space="preserve"> The written exam includes open-ended questions: </w:t>
      </w:r>
    </w:p>
    <w:p w14:paraId="7F15DDF5" w14:textId="3E10ACF8" w:rsidR="00E41C13" w:rsidRPr="00166A81" w:rsidRDefault="00E41C13" w:rsidP="00E41C13">
      <w:pPr>
        <w:pStyle w:val="Testo2"/>
        <w:ind w:left="567" w:hanging="283"/>
        <w:rPr>
          <w:noProof w:val="0"/>
          <w:lang w:val="en-GB"/>
        </w:rPr>
      </w:pPr>
      <w:r w:rsidRPr="00166A81">
        <w:rPr>
          <w:noProof w:val="0"/>
          <w:lang w:val="en-GB"/>
        </w:rPr>
        <w:t>–</w:t>
      </w:r>
      <w:r w:rsidRPr="00166A81">
        <w:rPr>
          <w:noProof w:val="0"/>
          <w:lang w:val="en-GB"/>
        </w:rPr>
        <w:tab/>
      </w:r>
      <w:r w:rsidR="003A03F9" w:rsidRPr="00166A81">
        <w:rPr>
          <w:noProof w:val="0"/>
          <w:lang w:val="en-GB"/>
        </w:rPr>
        <w:t>a section with short questions, in which students must provide definitions and examples regarding key course concepts (50% of the final mark)</w:t>
      </w:r>
      <w:r w:rsidRPr="00166A81">
        <w:rPr>
          <w:noProof w:val="0"/>
          <w:lang w:val="en-GB"/>
        </w:rPr>
        <w:t>.</w:t>
      </w:r>
    </w:p>
    <w:p w14:paraId="04F0FA84" w14:textId="605956A4" w:rsidR="00E41C13" w:rsidRPr="00166A81" w:rsidRDefault="00E41C13" w:rsidP="00E41C13">
      <w:pPr>
        <w:pStyle w:val="Testo2"/>
        <w:ind w:left="567" w:hanging="283"/>
        <w:rPr>
          <w:noProof w:val="0"/>
          <w:lang w:val="en-GB"/>
        </w:rPr>
      </w:pPr>
      <w:r w:rsidRPr="00166A81">
        <w:rPr>
          <w:noProof w:val="0"/>
          <w:lang w:val="en-GB"/>
        </w:rPr>
        <w:t>–</w:t>
      </w:r>
      <w:r w:rsidRPr="00166A81">
        <w:rPr>
          <w:noProof w:val="0"/>
          <w:lang w:val="en-GB"/>
        </w:rPr>
        <w:tab/>
      </w:r>
      <w:r w:rsidR="003A03F9" w:rsidRPr="00166A81">
        <w:rPr>
          <w:noProof w:val="0"/>
          <w:lang w:val="en-GB"/>
        </w:rPr>
        <w:t>a section with structured questions which requires students to apply key concepts to specific situations, graphical analysis and to solve of simple logic exercises (25% of the final mark).</w:t>
      </w:r>
    </w:p>
    <w:p w14:paraId="2BC74CD5" w14:textId="22010CC1" w:rsidR="00E41C13" w:rsidRPr="00166A81" w:rsidRDefault="00E41C13" w:rsidP="00E41C13">
      <w:pPr>
        <w:pStyle w:val="Testo2"/>
        <w:ind w:left="567" w:hanging="283"/>
        <w:rPr>
          <w:noProof w:val="0"/>
          <w:lang w:val="en-GB"/>
        </w:rPr>
      </w:pPr>
      <w:r w:rsidRPr="00166A81">
        <w:rPr>
          <w:noProof w:val="0"/>
          <w:lang w:val="en-GB"/>
        </w:rPr>
        <w:t>–</w:t>
      </w:r>
      <w:r w:rsidRPr="00166A81">
        <w:rPr>
          <w:noProof w:val="0"/>
          <w:lang w:val="en-GB"/>
        </w:rPr>
        <w:tab/>
      </w:r>
      <w:r w:rsidR="003A03F9" w:rsidRPr="00166A81">
        <w:rPr>
          <w:noProof w:val="0"/>
          <w:lang w:val="en-GB"/>
        </w:rPr>
        <w:t>a section with applied structured questions, concerning national, regional or multilateral economic policy issues, which students have focused on during case studies (25% of the final mark).</w:t>
      </w:r>
    </w:p>
    <w:p w14:paraId="0DDE2A5E" w14:textId="6A74B4C3" w:rsidR="006F04D9" w:rsidRPr="00166A81" w:rsidRDefault="003A03F9" w:rsidP="006F04D9">
      <w:pPr>
        <w:pStyle w:val="Testo2"/>
        <w:rPr>
          <w:noProof w:val="0"/>
          <w:lang w:val="en-GB"/>
        </w:rPr>
      </w:pPr>
      <w:r w:rsidRPr="00166A81">
        <w:rPr>
          <w:noProof w:val="0"/>
          <w:lang w:val="en-GB"/>
        </w:rPr>
        <w:t xml:space="preserve">The assessment of the written and oral exam will take into account the level of understanding and knowledge of the course content, as well as the quality of the presentation (structure, accuracy, detail, originality of the answer). </w:t>
      </w:r>
      <w:r w:rsidR="00D83542" w:rsidRPr="00166A81">
        <w:rPr>
          <w:noProof w:val="0"/>
          <w:lang w:val="en-GB"/>
        </w:rPr>
        <w:t xml:space="preserve">The short oral exam will assess students’ knowledge and critical </w:t>
      </w:r>
      <w:r w:rsidR="005D6B81" w:rsidRPr="005520DD">
        <w:rPr>
          <w:noProof w:val="0"/>
          <w:lang w:val="en-GB"/>
        </w:rPr>
        <w:t xml:space="preserve">thinking </w:t>
      </w:r>
      <w:r w:rsidR="00D83542" w:rsidRPr="005520DD">
        <w:rPr>
          <w:noProof w:val="0"/>
          <w:lang w:val="en-GB"/>
        </w:rPr>
        <w:t>skills</w:t>
      </w:r>
      <w:r w:rsidR="00FC6147" w:rsidRPr="005520DD">
        <w:rPr>
          <w:noProof w:val="0"/>
          <w:lang w:val="en-GB"/>
        </w:rPr>
        <w:t xml:space="preserve">, starting </w:t>
      </w:r>
      <w:r w:rsidR="005520DD" w:rsidRPr="005520DD">
        <w:rPr>
          <w:noProof w:val="0"/>
          <w:lang w:val="en-GB"/>
        </w:rPr>
        <w:t>with</w:t>
      </w:r>
      <w:r w:rsidR="00FC6147" w:rsidRPr="005520DD">
        <w:rPr>
          <w:noProof w:val="0"/>
          <w:lang w:val="en-GB"/>
        </w:rPr>
        <w:t xml:space="preserve"> the </w:t>
      </w:r>
      <w:r w:rsidR="005520DD" w:rsidRPr="005520DD">
        <w:rPr>
          <w:noProof w:val="0"/>
          <w:lang w:val="en-GB"/>
        </w:rPr>
        <w:t>questions</w:t>
      </w:r>
      <w:r w:rsidR="00FC6147" w:rsidRPr="00166A81">
        <w:rPr>
          <w:noProof w:val="0"/>
          <w:lang w:val="en-GB"/>
        </w:rPr>
        <w:t xml:space="preserve"> </w:t>
      </w:r>
      <w:r w:rsidR="005520DD">
        <w:rPr>
          <w:noProof w:val="0"/>
          <w:lang w:val="en-GB"/>
        </w:rPr>
        <w:t xml:space="preserve">of </w:t>
      </w:r>
      <w:r w:rsidR="00FC6147" w:rsidRPr="00166A81">
        <w:rPr>
          <w:noProof w:val="0"/>
          <w:lang w:val="en-GB"/>
        </w:rPr>
        <w:t>the written exam.</w:t>
      </w:r>
    </w:p>
    <w:p w14:paraId="59822CB6" w14:textId="77777777" w:rsidR="006C191C" w:rsidRPr="00166A81" w:rsidRDefault="006C191C" w:rsidP="006C191C">
      <w:pPr>
        <w:pStyle w:val="Testo2"/>
        <w:spacing w:before="240" w:after="120"/>
        <w:ind w:firstLine="0"/>
        <w:rPr>
          <w:b/>
          <w:i/>
          <w:noProof w:val="0"/>
          <w:lang w:val="en-GB"/>
        </w:rPr>
      </w:pPr>
      <w:r w:rsidRPr="00166A81">
        <w:rPr>
          <w:b/>
          <w:i/>
          <w:noProof w:val="0"/>
          <w:lang w:val="en-GB"/>
        </w:rPr>
        <w:t>NOTES AND PREREQUISITES</w:t>
      </w:r>
    </w:p>
    <w:p w14:paraId="74159B6B" w14:textId="28989A20" w:rsidR="00E41C13" w:rsidRPr="00166A81" w:rsidRDefault="006C191C" w:rsidP="006C191C">
      <w:pPr>
        <w:pStyle w:val="Testo2"/>
        <w:rPr>
          <w:noProof w:val="0"/>
          <w:lang w:val="en-GB"/>
        </w:rPr>
      </w:pPr>
      <w:r w:rsidRPr="00166A81">
        <w:rPr>
          <w:noProof w:val="0"/>
          <w:lang w:val="en-GB"/>
        </w:rPr>
        <w:t>Given the course’s content and method, students must have a basic knowledge of</w:t>
      </w:r>
      <w:r w:rsidR="00166A81">
        <w:rPr>
          <w:noProof w:val="0"/>
          <w:lang w:val="en-GB"/>
        </w:rPr>
        <w:t xml:space="preserve"> </w:t>
      </w:r>
      <w:r w:rsidR="00FC6147" w:rsidRPr="00166A81">
        <w:rPr>
          <w:noProof w:val="0"/>
          <w:lang w:val="en-GB"/>
        </w:rPr>
        <w:t>P</w:t>
      </w:r>
      <w:r w:rsidRPr="00166A81">
        <w:rPr>
          <w:noProof w:val="0"/>
          <w:lang w:val="en-GB"/>
        </w:rPr>
        <w:t xml:space="preserve">olitical Economy </w:t>
      </w:r>
      <w:r w:rsidR="007E2A79" w:rsidRPr="00166A81">
        <w:rPr>
          <w:noProof w:val="0"/>
          <w:lang w:val="en-GB"/>
        </w:rPr>
        <w:t>(</w:t>
      </w:r>
      <w:r w:rsidRPr="00166A81">
        <w:rPr>
          <w:noProof w:val="0"/>
          <w:lang w:val="en-GB"/>
        </w:rPr>
        <w:t>in particular Microeconomics</w:t>
      </w:r>
      <w:r w:rsidR="007E2A79" w:rsidRPr="00166A81">
        <w:rPr>
          <w:noProof w:val="0"/>
          <w:lang w:val="en-GB"/>
        </w:rPr>
        <w:t>)</w:t>
      </w:r>
      <w:r w:rsidR="00E41C13" w:rsidRPr="00166A81">
        <w:rPr>
          <w:noProof w:val="0"/>
          <w:lang w:val="en-GB"/>
        </w:rPr>
        <w:t xml:space="preserve"> </w:t>
      </w:r>
      <w:r w:rsidRPr="00166A81">
        <w:rPr>
          <w:noProof w:val="0"/>
          <w:lang w:val="en-GB"/>
        </w:rPr>
        <w:t xml:space="preserve">and be fairly </w:t>
      </w:r>
      <w:r w:rsidRPr="008D45E5">
        <w:rPr>
          <w:noProof w:val="0"/>
          <w:lang w:val="en-GB"/>
        </w:rPr>
        <w:t>familiar with graphical</w:t>
      </w:r>
      <w:r w:rsidR="008D45E5" w:rsidRPr="008D45E5">
        <w:rPr>
          <w:noProof w:val="0"/>
          <w:lang w:val="en-GB"/>
        </w:rPr>
        <w:t xml:space="preserve"> analysis. </w:t>
      </w:r>
      <w:r w:rsidR="00947330" w:rsidRPr="008D45E5">
        <w:rPr>
          <w:noProof w:val="0"/>
          <w:lang w:val="en-GB"/>
        </w:rPr>
        <w:t xml:space="preserve"> </w:t>
      </w:r>
      <w:r w:rsidRPr="008D45E5">
        <w:rPr>
          <w:noProof w:val="0"/>
          <w:lang w:val="en-GB"/>
        </w:rPr>
        <w:t>Students are advised to fill the possible gaps in good time, using the recommended material</w:t>
      </w:r>
      <w:r w:rsidRPr="00166A81">
        <w:rPr>
          <w:noProof w:val="0"/>
          <w:lang w:val="en-GB"/>
        </w:rPr>
        <w:t xml:space="preserve"> for the Political Economy course followed during the undergraduate degree programme, or actively following the online Political Economy course available on Blackboard for all the students of the Graduate degree programme.</w:t>
      </w:r>
      <w:r w:rsidR="00E41C13" w:rsidRPr="00166A81">
        <w:rPr>
          <w:noProof w:val="0"/>
          <w:lang w:val="en-GB"/>
        </w:rPr>
        <w:t xml:space="preserve"> </w:t>
      </w:r>
    </w:p>
    <w:p w14:paraId="51BF64D5" w14:textId="7CA3805D" w:rsidR="0094756B" w:rsidRPr="00166A81" w:rsidRDefault="006C191C" w:rsidP="0094756B">
      <w:pPr>
        <w:pStyle w:val="Testo2"/>
        <w:rPr>
          <w:noProof w:val="0"/>
          <w:lang w:val="en-GB"/>
        </w:rPr>
      </w:pPr>
      <w:r w:rsidRPr="00166A81">
        <w:rPr>
          <w:noProof w:val="0"/>
          <w:lang w:val="en-GB"/>
        </w:rPr>
        <w:t>Students are advised to attend the courses, to participate actively in class discussions, and to gradually read the suggested items included in the reading list</w:t>
      </w:r>
      <w:r w:rsidR="0094756B" w:rsidRPr="00166A81">
        <w:rPr>
          <w:noProof w:val="0"/>
          <w:lang w:val="en-GB"/>
        </w:rPr>
        <w:t xml:space="preserve">. </w:t>
      </w:r>
    </w:p>
    <w:p w14:paraId="0312FCC2" w14:textId="0088F19C" w:rsidR="008C4ACB" w:rsidRPr="00166A81" w:rsidRDefault="00154957" w:rsidP="00D80337">
      <w:pPr>
        <w:pStyle w:val="Testo2"/>
        <w:rPr>
          <w:noProof w:val="0"/>
          <w:lang w:val="en-GB"/>
        </w:rPr>
      </w:pPr>
      <w:r w:rsidRPr="00166A81">
        <w:rPr>
          <w:rFonts w:ascii="Times New Roman" w:hAnsi="Times New Roman"/>
          <w:noProof w:val="0"/>
          <w:lang w:val="en-GB"/>
        </w:rPr>
        <w:t xml:space="preserve">Further information can be found on the lecturer's webpage at </w:t>
      </w:r>
      <w:hyperlink r:id="rId8" w:history="1">
        <w:r w:rsidRPr="00166A81">
          <w:rPr>
            <w:rStyle w:val="Collegamentoipertestuale"/>
            <w:rFonts w:ascii="Times New Roman" w:hAnsi="Times New Roman"/>
            <w:noProof w:val="0"/>
            <w:shd w:val="clear" w:color="auto" w:fill="FFFFFF"/>
            <w:lang w:val="en-GB"/>
          </w:rPr>
          <w:t>http://docenti.unicatt.it/web/searchByName.do?language=ENG</w:t>
        </w:r>
      </w:hyperlink>
      <w:r w:rsidRPr="00166A81">
        <w:rPr>
          <w:rFonts w:ascii="Times New Roman" w:hAnsi="Times New Roman"/>
          <w:noProof w:val="0"/>
          <w:lang w:val="en-GB"/>
        </w:rPr>
        <w:t>, or on the Faculty notice board</w:t>
      </w:r>
      <w:r w:rsidRPr="00166A81">
        <w:rPr>
          <w:noProof w:val="0"/>
          <w:lang w:val="en-GB"/>
        </w:rPr>
        <w:t xml:space="preserve">. </w:t>
      </w:r>
    </w:p>
    <w:sectPr w:rsidR="008C4ACB" w:rsidRPr="00166A8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1DD8" w14:textId="77777777" w:rsidR="00AA088C" w:rsidRDefault="00AA088C" w:rsidP="00023757">
      <w:pPr>
        <w:spacing w:line="240" w:lineRule="auto"/>
      </w:pPr>
      <w:r>
        <w:separator/>
      </w:r>
    </w:p>
  </w:endnote>
  <w:endnote w:type="continuationSeparator" w:id="0">
    <w:p w14:paraId="09AF9188" w14:textId="77777777" w:rsidR="00AA088C" w:rsidRDefault="00AA088C" w:rsidP="00023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7204" w14:textId="77777777" w:rsidR="00AA088C" w:rsidRDefault="00AA088C" w:rsidP="00023757">
      <w:pPr>
        <w:spacing w:line="240" w:lineRule="auto"/>
      </w:pPr>
      <w:r>
        <w:separator/>
      </w:r>
    </w:p>
  </w:footnote>
  <w:footnote w:type="continuationSeparator" w:id="0">
    <w:p w14:paraId="360CDA64" w14:textId="77777777" w:rsidR="00AA088C" w:rsidRDefault="00AA088C" w:rsidP="000237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0C3"/>
    <w:multiLevelType w:val="hybridMultilevel"/>
    <w:tmpl w:val="B77A7B8C"/>
    <w:lvl w:ilvl="0" w:tplc="09B008B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0B18DA"/>
    <w:multiLevelType w:val="hybridMultilevel"/>
    <w:tmpl w:val="393ACF1A"/>
    <w:lvl w:ilvl="0" w:tplc="DA9AD4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F04FFA"/>
    <w:multiLevelType w:val="hybridMultilevel"/>
    <w:tmpl w:val="B684848E"/>
    <w:lvl w:ilvl="0" w:tplc="3DDEDD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597764"/>
    <w:multiLevelType w:val="hybridMultilevel"/>
    <w:tmpl w:val="69B23236"/>
    <w:lvl w:ilvl="0" w:tplc="C526F5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DA209F"/>
    <w:multiLevelType w:val="hybridMultilevel"/>
    <w:tmpl w:val="EEDAD8F0"/>
    <w:lvl w:ilvl="0" w:tplc="81F4FC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F07005"/>
    <w:multiLevelType w:val="hybridMultilevel"/>
    <w:tmpl w:val="292AA332"/>
    <w:lvl w:ilvl="0" w:tplc="6554D2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A61DD6"/>
    <w:multiLevelType w:val="hybridMultilevel"/>
    <w:tmpl w:val="7C1CC14E"/>
    <w:lvl w:ilvl="0" w:tplc="AE441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7D5AEE"/>
    <w:multiLevelType w:val="hybridMultilevel"/>
    <w:tmpl w:val="38C8A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7553A7"/>
    <w:multiLevelType w:val="hybridMultilevel"/>
    <w:tmpl w:val="83921144"/>
    <w:lvl w:ilvl="0" w:tplc="9850D5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09647B"/>
    <w:multiLevelType w:val="hybridMultilevel"/>
    <w:tmpl w:val="34F86FAA"/>
    <w:lvl w:ilvl="0" w:tplc="B808C2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A71058"/>
    <w:multiLevelType w:val="hybridMultilevel"/>
    <w:tmpl w:val="8C1CB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564D81"/>
    <w:multiLevelType w:val="hybridMultilevel"/>
    <w:tmpl w:val="F888017C"/>
    <w:lvl w:ilvl="0" w:tplc="0318FD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0091961">
    <w:abstractNumId w:val="7"/>
  </w:num>
  <w:num w:numId="2" w16cid:durableId="1293170500">
    <w:abstractNumId w:val="10"/>
  </w:num>
  <w:num w:numId="3" w16cid:durableId="429470014">
    <w:abstractNumId w:val="5"/>
  </w:num>
  <w:num w:numId="4" w16cid:durableId="1447430586">
    <w:abstractNumId w:val="6"/>
  </w:num>
  <w:num w:numId="5" w16cid:durableId="669722331">
    <w:abstractNumId w:val="0"/>
  </w:num>
  <w:num w:numId="6" w16cid:durableId="658315515">
    <w:abstractNumId w:val="3"/>
  </w:num>
  <w:num w:numId="7" w16cid:durableId="604264766">
    <w:abstractNumId w:val="1"/>
  </w:num>
  <w:num w:numId="8" w16cid:durableId="1610505656">
    <w:abstractNumId w:val="8"/>
  </w:num>
  <w:num w:numId="9" w16cid:durableId="1091774528">
    <w:abstractNumId w:val="9"/>
  </w:num>
  <w:num w:numId="10" w16cid:durableId="1058893890">
    <w:abstractNumId w:val="2"/>
  </w:num>
  <w:num w:numId="11" w16cid:durableId="1351026639">
    <w:abstractNumId w:val="4"/>
  </w:num>
  <w:num w:numId="12" w16cid:durableId="14019504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A8"/>
    <w:rsid w:val="00014973"/>
    <w:rsid w:val="00023757"/>
    <w:rsid w:val="00054A07"/>
    <w:rsid w:val="000D2C50"/>
    <w:rsid w:val="000D6BE6"/>
    <w:rsid w:val="000F0F62"/>
    <w:rsid w:val="00133863"/>
    <w:rsid w:val="00154957"/>
    <w:rsid w:val="00162930"/>
    <w:rsid w:val="00166A81"/>
    <w:rsid w:val="00186491"/>
    <w:rsid w:val="00187B99"/>
    <w:rsid w:val="002014DD"/>
    <w:rsid w:val="0029218F"/>
    <w:rsid w:val="002B01C9"/>
    <w:rsid w:val="002D5E17"/>
    <w:rsid w:val="002E136D"/>
    <w:rsid w:val="00310181"/>
    <w:rsid w:val="003309E5"/>
    <w:rsid w:val="003A03F9"/>
    <w:rsid w:val="003C6700"/>
    <w:rsid w:val="003E3605"/>
    <w:rsid w:val="004808FC"/>
    <w:rsid w:val="00493792"/>
    <w:rsid w:val="004C0244"/>
    <w:rsid w:val="004C0DCF"/>
    <w:rsid w:val="004D0D21"/>
    <w:rsid w:val="004D1217"/>
    <w:rsid w:val="004D6008"/>
    <w:rsid w:val="005001B5"/>
    <w:rsid w:val="0051130E"/>
    <w:rsid w:val="005346E0"/>
    <w:rsid w:val="00537AAE"/>
    <w:rsid w:val="005520DD"/>
    <w:rsid w:val="0059519D"/>
    <w:rsid w:val="005B30F0"/>
    <w:rsid w:val="005C1F42"/>
    <w:rsid w:val="005D6B81"/>
    <w:rsid w:val="005F5F96"/>
    <w:rsid w:val="00623AA8"/>
    <w:rsid w:val="00640794"/>
    <w:rsid w:val="006514CB"/>
    <w:rsid w:val="006959A0"/>
    <w:rsid w:val="006A4B8C"/>
    <w:rsid w:val="006C191C"/>
    <w:rsid w:val="006D4DC9"/>
    <w:rsid w:val="006E7FDC"/>
    <w:rsid w:val="006F04D9"/>
    <w:rsid w:val="006F12BC"/>
    <w:rsid w:val="006F1772"/>
    <w:rsid w:val="00705BDD"/>
    <w:rsid w:val="00711EEE"/>
    <w:rsid w:val="007166C6"/>
    <w:rsid w:val="007312FC"/>
    <w:rsid w:val="00736836"/>
    <w:rsid w:val="007542B5"/>
    <w:rsid w:val="00784BA8"/>
    <w:rsid w:val="007A2634"/>
    <w:rsid w:val="007D06D9"/>
    <w:rsid w:val="007E2A79"/>
    <w:rsid w:val="00823520"/>
    <w:rsid w:val="00831558"/>
    <w:rsid w:val="00831C6D"/>
    <w:rsid w:val="008548DC"/>
    <w:rsid w:val="008858A8"/>
    <w:rsid w:val="008942E7"/>
    <w:rsid w:val="008A1204"/>
    <w:rsid w:val="008C4ACB"/>
    <w:rsid w:val="008D45E5"/>
    <w:rsid w:val="008E6CA0"/>
    <w:rsid w:val="008F3FF2"/>
    <w:rsid w:val="00900CCA"/>
    <w:rsid w:val="00924B77"/>
    <w:rsid w:val="00940DA2"/>
    <w:rsid w:val="00941769"/>
    <w:rsid w:val="00947330"/>
    <w:rsid w:val="0094756B"/>
    <w:rsid w:val="00965309"/>
    <w:rsid w:val="00965D62"/>
    <w:rsid w:val="009E055C"/>
    <w:rsid w:val="00A36C9A"/>
    <w:rsid w:val="00A408C7"/>
    <w:rsid w:val="00A74F6F"/>
    <w:rsid w:val="00A777CC"/>
    <w:rsid w:val="00AA088C"/>
    <w:rsid w:val="00AB665C"/>
    <w:rsid w:val="00AD1DD7"/>
    <w:rsid w:val="00AD7557"/>
    <w:rsid w:val="00AF0EFC"/>
    <w:rsid w:val="00B50C5D"/>
    <w:rsid w:val="00B51253"/>
    <w:rsid w:val="00B525CC"/>
    <w:rsid w:val="00BB7BD0"/>
    <w:rsid w:val="00BC12CC"/>
    <w:rsid w:val="00BE527C"/>
    <w:rsid w:val="00C043F9"/>
    <w:rsid w:val="00C07C6E"/>
    <w:rsid w:val="00CD6C22"/>
    <w:rsid w:val="00D32D50"/>
    <w:rsid w:val="00D404F2"/>
    <w:rsid w:val="00D80337"/>
    <w:rsid w:val="00D83542"/>
    <w:rsid w:val="00E32A4C"/>
    <w:rsid w:val="00E41C13"/>
    <w:rsid w:val="00E4356B"/>
    <w:rsid w:val="00E607E6"/>
    <w:rsid w:val="00E65736"/>
    <w:rsid w:val="00E93741"/>
    <w:rsid w:val="00EA4FF9"/>
    <w:rsid w:val="00EC64B4"/>
    <w:rsid w:val="00EC71A7"/>
    <w:rsid w:val="00ED1CC3"/>
    <w:rsid w:val="00EF1A84"/>
    <w:rsid w:val="00F258A8"/>
    <w:rsid w:val="00F40258"/>
    <w:rsid w:val="00F43EDE"/>
    <w:rsid w:val="00F60F75"/>
    <w:rsid w:val="00F8004C"/>
    <w:rsid w:val="00F86A01"/>
    <w:rsid w:val="00FA6322"/>
    <w:rsid w:val="00FC6147"/>
    <w:rsid w:val="00FD35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1681A"/>
  <w15:docId w15:val="{4C9E4465-74C6-4D22-AB33-B442F63D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58A8"/>
    <w:pPr>
      <w:tabs>
        <w:tab w:val="clear" w:pos="284"/>
      </w:tabs>
      <w:spacing w:line="240" w:lineRule="exact"/>
      <w:ind w:left="720"/>
      <w:contextualSpacing/>
    </w:pPr>
    <w:rPr>
      <w:rFonts w:eastAsia="MS Mincho"/>
    </w:rPr>
  </w:style>
  <w:style w:type="character" w:styleId="Rimandocommento">
    <w:name w:val="annotation reference"/>
    <w:basedOn w:val="Carpredefinitoparagrafo"/>
    <w:rsid w:val="004C0DCF"/>
    <w:rPr>
      <w:sz w:val="16"/>
      <w:szCs w:val="16"/>
    </w:rPr>
  </w:style>
  <w:style w:type="paragraph" w:styleId="Testocommento">
    <w:name w:val="annotation text"/>
    <w:basedOn w:val="Normale"/>
    <w:link w:val="TestocommentoCarattere"/>
    <w:rsid w:val="004C0DCF"/>
    <w:pPr>
      <w:spacing w:line="240" w:lineRule="auto"/>
    </w:pPr>
    <w:rPr>
      <w:szCs w:val="20"/>
    </w:rPr>
  </w:style>
  <w:style w:type="character" w:customStyle="1" w:styleId="TestocommentoCarattere">
    <w:name w:val="Testo commento Carattere"/>
    <w:basedOn w:val="Carpredefinitoparagrafo"/>
    <w:link w:val="Testocommento"/>
    <w:rsid w:val="004C0DCF"/>
  </w:style>
  <w:style w:type="paragraph" w:styleId="Soggettocommento">
    <w:name w:val="annotation subject"/>
    <w:basedOn w:val="Testocommento"/>
    <w:next w:val="Testocommento"/>
    <w:link w:val="SoggettocommentoCarattere"/>
    <w:rsid w:val="004C0DCF"/>
    <w:rPr>
      <w:b/>
      <w:bCs/>
    </w:rPr>
  </w:style>
  <w:style w:type="character" w:customStyle="1" w:styleId="SoggettocommentoCarattere">
    <w:name w:val="Soggetto commento Carattere"/>
    <w:basedOn w:val="TestocommentoCarattere"/>
    <w:link w:val="Soggettocommento"/>
    <w:rsid w:val="004C0DCF"/>
    <w:rPr>
      <w:b/>
      <w:bCs/>
    </w:rPr>
  </w:style>
  <w:style w:type="paragraph" w:styleId="Testofumetto">
    <w:name w:val="Balloon Text"/>
    <w:basedOn w:val="Normale"/>
    <w:link w:val="TestofumettoCarattere"/>
    <w:rsid w:val="004C0DC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C0DCF"/>
    <w:rPr>
      <w:rFonts w:ascii="Segoe UI" w:hAnsi="Segoe UI" w:cs="Segoe UI"/>
      <w:sz w:val="18"/>
      <w:szCs w:val="18"/>
    </w:rPr>
  </w:style>
  <w:style w:type="paragraph" w:styleId="Revisione">
    <w:name w:val="Revision"/>
    <w:hidden/>
    <w:uiPriority w:val="99"/>
    <w:semiHidden/>
    <w:rsid w:val="004C0DCF"/>
    <w:rPr>
      <w:szCs w:val="24"/>
    </w:rPr>
  </w:style>
  <w:style w:type="paragraph" w:styleId="Testonotaapidipagina">
    <w:name w:val="footnote text"/>
    <w:basedOn w:val="Normale"/>
    <w:link w:val="TestonotaapidipaginaCarattere"/>
    <w:rsid w:val="00023757"/>
    <w:pPr>
      <w:spacing w:line="240" w:lineRule="auto"/>
    </w:pPr>
    <w:rPr>
      <w:szCs w:val="20"/>
    </w:rPr>
  </w:style>
  <w:style w:type="character" w:customStyle="1" w:styleId="TestonotaapidipaginaCarattere">
    <w:name w:val="Testo nota a piè di pagina Carattere"/>
    <w:basedOn w:val="Carpredefinitoparagrafo"/>
    <w:link w:val="Testonotaapidipagina"/>
    <w:rsid w:val="00023757"/>
  </w:style>
  <w:style w:type="character" w:styleId="Rimandonotaapidipagina">
    <w:name w:val="footnote reference"/>
    <w:basedOn w:val="Carpredefinitoparagrafo"/>
    <w:rsid w:val="00023757"/>
    <w:rPr>
      <w:vertAlign w:val="superscript"/>
    </w:rPr>
  </w:style>
  <w:style w:type="character" w:styleId="Collegamentoipertestuale">
    <w:name w:val="Hyperlink"/>
    <w:basedOn w:val="Carpredefinitoparagrafo"/>
    <w:rsid w:val="00023757"/>
    <w:rPr>
      <w:color w:val="0563C1" w:themeColor="hyperlink"/>
      <w:u w:val="single"/>
    </w:rPr>
  </w:style>
  <w:style w:type="character" w:customStyle="1" w:styleId="Menzionenonrisolta1">
    <w:name w:val="Menzione non risolta1"/>
    <w:basedOn w:val="Carpredefinitoparagrafo"/>
    <w:uiPriority w:val="99"/>
    <w:semiHidden/>
    <w:unhideWhenUsed/>
    <w:rsid w:val="002B01C9"/>
    <w:rPr>
      <w:color w:val="605E5C"/>
      <w:shd w:val="clear" w:color="auto" w:fill="E1DFDD"/>
    </w:rPr>
  </w:style>
  <w:style w:type="character" w:styleId="Menzionenonrisolta">
    <w:name w:val="Unresolved Mention"/>
    <w:basedOn w:val="Carpredefinitoparagrafo"/>
    <w:uiPriority w:val="99"/>
    <w:semiHidden/>
    <w:unhideWhenUsed/>
    <w:rsid w:val="00947330"/>
    <w:rPr>
      <w:color w:val="605E5C"/>
      <w:shd w:val="clear" w:color="auto" w:fill="E1DFDD"/>
    </w:rPr>
  </w:style>
  <w:style w:type="paragraph" w:styleId="Intestazione">
    <w:name w:val="header"/>
    <w:next w:val="Normale"/>
    <w:link w:val="IntestazioneCarattere"/>
    <w:rsid w:val="00154957"/>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lang w:val="en-GB"/>
    </w:rPr>
  </w:style>
  <w:style w:type="character" w:customStyle="1" w:styleId="IntestazioneCarattere">
    <w:name w:val="Intestazione Carattere"/>
    <w:basedOn w:val="Carpredefinitoparagrafo"/>
    <w:link w:val="Intestazione"/>
    <w:rsid w:val="00154957"/>
    <w:rPr>
      <w:rFonts w:ascii="Times" w:eastAsia="Arial Unicode MS" w:hAnsi="Times" w:cs="Arial Unicode MS"/>
      <w:b/>
      <w:bCs/>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7447">
      <w:bodyDiv w:val="1"/>
      <w:marLeft w:val="0"/>
      <w:marRight w:val="0"/>
      <w:marTop w:val="0"/>
      <w:marBottom w:val="0"/>
      <w:divBdr>
        <w:top w:val="none" w:sz="0" w:space="0" w:color="auto"/>
        <w:left w:val="none" w:sz="0" w:space="0" w:color="auto"/>
        <w:bottom w:val="none" w:sz="0" w:space="0" w:color="auto"/>
        <w:right w:val="none" w:sz="0" w:space="0" w:color="auto"/>
      </w:divBdr>
    </w:div>
    <w:div w:id="435253783">
      <w:bodyDiv w:val="1"/>
      <w:marLeft w:val="0"/>
      <w:marRight w:val="0"/>
      <w:marTop w:val="0"/>
      <w:marBottom w:val="0"/>
      <w:divBdr>
        <w:top w:val="none" w:sz="0" w:space="0" w:color="auto"/>
        <w:left w:val="none" w:sz="0" w:space="0" w:color="auto"/>
        <w:bottom w:val="none" w:sz="0" w:space="0" w:color="auto"/>
        <w:right w:val="none" w:sz="0" w:space="0" w:color="auto"/>
      </w:divBdr>
    </w:div>
    <w:div w:id="647517571">
      <w:bodyDiv w:val="1"/>
      <w:marLeft w:val="0"/>
      <w:marRight w:val="0"/>
      <w:marTop w:val="0"/>
      <w:marBottom w:val="0"/>
      <w:divBdr>
        <w:top w:val="none" w:sz="0" w:space="0" w:color="auto"/>
        <w:left w:val="none" w:sz="0" w:space="0" w:color="auto"/>
        <w:bottom w:val="none" w:sz="0" w:space="0" w:color="auto"/>
        <w:right w:val="none" w:sz="0" w:space="0" w:color="auto"/>
      </w:divBdr>
    </w:div>
    <w:div w:id="689835646">
      <w:bodyDiv w:val="1"/>
      <w:marLeft w:val="0"/>
      <w:marRight w:val="0"/>
      <w:marTop w:val="0"/>
      <w:marBottom w:val="0"/>
      <w:divBdr>
        <w:top w:val="none" w:sz="0" w:space="0" w:color="auto"/>
        <w:left w:val="none" w:sz="0" w:space="0" w:color="auto"/>
        <w:bottom w:val="none" w:sz="0" w:space="0" w:color="auto"/>
        <w:right w:val="none" w:sz="0" w:space="0" w:color="auto"/>
      </w:divBdr>
    </w:div>
    <w:div w:id="1487938583">
      <w:bodyDiv w:val="1"/>
      <w:marLeft w:val="0"/>
      <w:marRight w:val="0"/>
      <w:marTop w:val="0"/>
      <w:marBottom w:val="0"/>
      <w:divBdr>
        <w:top w:val="none" w:sz="0" w:space="0" w:color="auto"/>
        <w:left w:val="none" w:sz="0" w:space="0" w:color="auto"/>
        <w:bottom w:val="none" w:sz="0" w:space="0" w:color="auto"/>
        <w:right w:val="none" w:sz="0" w:space="0" w:color="auto"/>
      </w:divBdr>
    </w:div>
    <w:div w:id="2064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1372-1C88-4F80-845D-FC6588B6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172</TotalTime>
  <Pages>3</Pages>
  <Words>967</Words>
  <Characters>6163</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29</cp:revision>
  <cp:lastPrinted>2023-05-15T15:38:00Z</cp:lastPrinted>
  <dcterms:created xsi:type="dcterms:W3CDTF">2023-07-06T14:13:00Z</dcterms:created>
  <dcterms:modified xsi:type="dcterms:W3CDTF">2024-01-10T13:30:00Z</dcterms:modified>
</cp:coreProperties>
</file>