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8A" w:rsidRPr="007643E6" w:rsidRDefault="000F0779" w:rsidP="000F0779">
      <w:pPr>
        <w:pStyle w:val="Titolo1"/>
        <w:rPr>
          <w:lang w:val="en-US"/>
        </w:rPr>
      </w:pPr>
      <w:r w:rsidRPr="007643E6">
        <w:rPr>
          <w:lang w:val="en-US"/>
        </w:rPr>
        <w:t>Sustainable Development Economics</w:t>
      </w:r>
    </w:p>
    <w:p w:rsidR="000A408A" w:rsidRPr="007643E6" w:rsidRDefault="000A408A">
      <w:pPr>
        <w:pStyle w:val="Titolo2"/>
        <w:rPr>
          <w:noProof w:val="0"/>
          <w:lang w:val="en-US"/>
        </w:rPr>
      </w:pPr>
      <w:r w:rsidRPr="007643E6">
        <w:rPr>
          <w:noProof w:val="0"/>
          <w:lang w:val="en-GB"/>
        </w:rPr>
        <w:t xml:space="preserve">Prof. </w:t>
      </w:r>
      <w:r w:rsidRPr="007643E6">
        <w:rPr>
          <w:noProof w:val="0"/>
          <w:lang w:val="en-US"/>
        </w:rPr>
        <w:t>Fausta Pellizzari</w:t>
      </w:r>
    </w:p>
    <w:p w:rsidR="00B551AE" w:rsidRPr="007643E6" w:rsidRDefault="00B551AE" w:rsidP="00B551AE">
      <w:pPr>
        <w:spacing w:before="240" w:after="120"/>
        <w:rPr>
          <w:b/>
          <w:i/>
          <w:sz w:val="18"/>
          <w:lang w:val="en-US"/>
        </w:rPr>
      </w:pPr>
      <w:r w:rsidRPr="007643E6">
        <w:rPr>
          <w:b/>
          <w:i/>
          <w:sz w:val="18"/>
          <w:lang w:val="en-US"/>
        </w:rPr>
        <w:t xml:space="preserve">COURSE AIMS AND INTENDED LEARNING OUTCOMES </w:t>
      </w:r>
    </w:p>
    <w:p w:rsidR="00B551AE" w:rsidRPr="007643E6" w:rsidRDefault="00B551AE" w:rsidP="00B551AE">
      <w:pPr>
        <w:tabs>
          <w:tab w:val="left" w:pos="708"/>
        </w:tabs>
        <w:outlineLvl w:val="1"/>
        <w:rPr>
          <w:rFonts w:ascii="Times" w:hAnsi="Times"/>
          <w:smallCaps/>
          <w:noProof/>
          <w:sz w:val="18"/>
          <w:szCs w:val="20"/>
          <w:lang w:val="en-US"/>
        </w:rPr>
      </w:pPr>
      <w:r w:rsidRPr="007643E6">
        <w:rPr>
          <w:rFonts w:ascii="Times" w:hAnsi="Times"/>
          <w:smallCaps/>
          <w:noProof/>
          <w:sz w:val="18"/>
          <w:szCs w:val="20"/>
          <w:lang w:val="en-US"/>
        </w:rPr>
        <w:t>co</w:t>
      </w:r>
      <w:r w:rsidR="00C67508" w:rsidRPr="007643E6">
        <w:rPr>
          <w:rFonts w:ascii="Times" w:hAnsi="Times"/>
          <w:smallCaps/>
          <w:noProof/>
          <w:sz w:val="18"/>
          <w:szCs w:val="20"/>
          <w:lang w:val="en-US"/>
        </w:rPr>
        <w:t>u</w:t>
      </w:r>
      <w:r w:rsidRPr="007643E6">
        <w:rPr>
          <w:rFonts w:ascii="Times" w:hAnsi="Times"/>
          <w:smallCaps/>
          <w:noProof/>
          <w:sz w:val="18"/>
          <w:szCs w:val="20"/>
          <w:lang w:val="en-US"/>
        </w:rPr>
        <w:t>rs</w:t>
      </w:r>
      <w:r w:rsidR="00C67508" w:rsidRPr="007643E6">
        <w:rPr>
          <w:rFonts w:ascii="Times" w:hAnsi="Times"/>
          <w:smallCaps/>
          <w:noProof/>
          <w:sz w:val="18"/>
          <w:szCs w:val="20"/>
          <w:lang w:val="en-US"/>
        </w:rPr>
        <w:t xml:space="preserve">e </w:t>
      </w:r>
      <w:r w:rsidR="00B23FFB" w:rsidRPr="007643E6">
        <w:rPr>
          <w:rFonts w:ascii="Times" w:hAnsi="Times"/>
          <w:smallCaps/>
          <w:noProof/>
          <w:sz w:val="18"/>
          <w:szCs w:val="20"/>
          <w:lang w:val="en-US"/>
        </w:rPr>
        <w:t>aim</w:t>
      </w:r>
      <w:r w:rsidR="00C67508" w:rsidRPr="007643E6">
        <w:rPr>
          <w:rFonts w:ascii="Times" w:hAnsi="Times"/>
          <w:smallCaps/>
          <w:noProof/>
          <w:sz w:val="18"/>
          <w:szCs w:val="20"/>
          <w:lang w:val="en-US"/>
        </w:rPr>
        <w:t>s</w:t>
      </w:r>
    </w:p>
    <w:p w:rsidR="00B92822" w:rsidRPr="007643E6" w:rsidRDefault="000A408A" w:rsidP="00A315D1">
      <w:pPr>
        <w:tabs>
          <w:tab w:val="left" w:pos="708"/>
        </w:tabs>
        <w:jc w:val="both"/>
        <w:outlineLvl w:val="1"/>
        <w:rPr>
          <w:rFonts w:ascii="Times" w:hAnsi="Times"/>
          <w:smallCaps/>
          <w:noProof/>
          <w:sz w:val="18"/>
          <w:szCs w:val="20"/>
          <w:lang w:val="en-US"/>
        </w:rPr>
      </w:pPr>
      <w:r w:rsidRPr="007643E6">
        <w:rPr>
          <w:rFonts w:ascii="Times" w:hAnsi="Times"/>
          <w:sz w:val="20"/>
          <w:szCs w:val="20"/>
          <w:lang w:val="en-GB"/>
        </w:rPr>
        <w:t xml:space="preserve">The aim of the course is </w:t>
      </w:r>
      <w:r w:rsidR="00FF37CD" w:rsidRPr="007643E6">
        <w:rPr>
          <w:rFonts w:ascii="Times" w:hAnsi="Times"/>
          <w:sz w:val="20"/>
          <w:szCs w:val="20"/>
          <w:lang w:val="en-GB"/>
        </w:rPr>
        <w:t xml:space="preserve">to analyse </w:t>
      </w:r>
      <w:r w:rsidRPr="007643E6">
        <w:rPr>
          <w:rFonts w:ascii="Times" w:hAnsi="Times"/>
          <w:sz w:val="20"/>
          <w:szCs w:val="20"/>
          <w:lang w:val="en-GB"/>
        </w:rPr>
        <w:t xml:space="preserve">the complex relationship between economy, society and the environment, using the paradigm of sustainable development, and </w:t>
      </w:r>
      <w:r w:rsidR="00FF37CD" w:rsidRPr="007643E6">
        <w:rPr>
          <w:rFonts w:ascii="Times" w:hAnsi="Times"/>
          <w:sz w:val="20"/>
          <w:szCs w:val="20"/>
          <w:lang w:val="en-GB"/>
        </w:rPr>
        <w:t>to provide a</w:t>
      </w:r>
      <w:r w:rsidR="00572573" w:rsidRPr="007643E6">
        <w:rPr>
          <w:rFonts w:ascii="Times" w:hAnsi="Times"/>
          <w:sz w:val="20"/>
          <w:szCs w:val="20"/>
          <w:lang w:val="en-GB"/>
        </w:rPr>
        <w:t>n</w:t>
      </w:r>
      <w:r w:rsidR="00FF37CD" w:rsidRPr="007643E6">
        <w:rPr>
          <w:rFonts w:ascii="Times" w:hAnsi="Times"/>
          <w:sz w:val="20"/>
          <w:szCs w:val="20"/>
          <w:lang w:val="en-GB"/>
        </w:rPr>
        <w:t xml:space="preserve"> understanding of environmental and </w:t>
      </w:r>
      <w:r w:rsidR="00572573" w:rsidRPr="007643E6">
        <w:rPr>
          <w:rFonts w:ascii="Times" w:hAnsi="Times"/>
          <w:sz w:val="20"/>
          <w:szCs w:val="20"/>
          <w:lang w:val="en-GB"/>
        </w:rPr>
        <w:t xml:space="preserve">natural </w:t>
      </w:r>
      <w:r w:rsidR="00FF37CD" w:rsidRPr="007643E6">
        <w:rPr>
          <w:rFonts w:ascii="Times" w:hAnsi="Times"/>
          <w:sz w:val="20"/>
          <w:szCs w:val="20"/>
          <w:lang w:val="en-GB"/>
        </w:rPr>
        <w:t>resource economics, its conceptual foundations and practical tools of analysis.</w:t>
      </w:r>
      <w:r w:rsidR="00B551AE" w:rsidRPr="007643E6">
        <w:rPr>
          <w:rFonts w:ascii="Times" w:hAnsi="Times"/>
          <w:smallCaps/>
          <w:noProof/>
          <w:sz w:val="18"/>
          <w:szCs w:val="20"/>
          <w:lang w:val="en-US"/>
        </w:rPr>
        <w:t xml:space="preserve"> </w:t>
      </w:r>
    </w:p>
    <w:p w:rsidR="00B551AE" w:rsidRPr="007643E6" w:rsidRDefault="00B92822" w:rsidP="00B551AE">
      <w:pPr>
        <w:tabs>
          <w:tab w:val="left" w:pos="708"/>
        </w:tabs>
        <w:spacing w:before="120"/>
        <w:outlineLvl w:val="1"/>
        <w:rPr>
          <w:rFonts w:ascii="Times" w:hAnsi="Times"/>
          <w:smallCaps/>
          <w:sz w:val="18"/>
          <w:szCs w:val="20"/>
          <w:lang w:val="en-GB"/>
        </w:rPr>
      </w:pPr>
      <w:r w:rsidRPr="007643E6">
        <w:rPr>
          <w:rFonts w:ascii="Times" w:hAnsi="Times"/>
          <w:smallCaps/>
          <w:sz w:val="18"/>
          <w:szCs w:val="20"/>
          <w:lang w:val="en-GB"/>
        </w:rPr>
        <w:t>Intended learning outcomes</w:t>
      </w:r>
    </w:p>
    <w:p w:rsidR="00C67508" w:rsidRPr="009944F2" w:rsidRDefault="009944F2" w:rsidP="00C67508">
      <w:pPr>
        <w:rPr>
          <w:i/>
          <w:sz w:val="20"/>
          <w:lang w:val="en-GB"/>
        </w:rPr>
      </w:pPr>
      <w:r>
        <w:rPr>
          <w:i/>
          <w:sz w:val="20"/>
          <w:lang w:val="en-GB"/>
        </w:rPr>
        <w:t>K</w:t>
      </w:r>
      <w:r w:rsidRPr="009944F2">
        <w:rPr>
          <w:i/>
          <w:sz w:val="20"/>
          <w:lang w:val="en-GB"/>
        </w:rPr>
        <w:t xml:space="preserve">nowledge </w:t>
      </w:r>
      <w:r w:rsidR="00C67508" w:rsidRPr="009944F2">
        <w:rPr>
          <w:i/>
          <w:sz w:val="20"/>
          <w:lang w:val="en-GB"/>
        </w:rPr>
        <w:t>and understanding</w:t>
      </w:r>
    </w:p>
    <w:p w:rsidR="00C67508" w:rsidRPr="007643E6" w:rsidRDefault="00C67508" w:rsidP="009944F2">
      <w:pPr>
        <w:jc w:val="both"/>
        <w:rPr>
          <w:sz w:val="20"/>
          <w:lang w:val="en-GB"/>
        </w:rPr>
      </w:pPr>
      <w:r w:rsidRPr="007643E6">
        <w:rPr>
          <w:sz w:val="20"/>
          <w:lang w:val="en-GB"/>
        </w:rPr>
        <w:t xml:space="preserve">At the end of the course, students will </w:t>
      </w:r>
      <w:r w:rsidR="00C33212">
        <w:rPr>
          <w:sz w:val="20"/>
          <w:lang w:val="en-GB"/>
        </w:rPr>
        <w:t>know</w:t>
      </w:r>
      <w:r w:rsidRPr="007643E6">
        <w:rPr>
          <w:sz w:val="20"/>
          <w:lang w:val="en-GB"/>
        </w:rPr>
        <w:t xml:space="preserve"> the concept of sustainable development in its different dimensions, what has been done to promote sustainable development at international level and by the European Union; they will be able to analyse indicators and models of sustainable development, </w:t>
      </w:r>
      <w:r w:rsidR="00C33212">
        <w:rPr>
          <w:sz w:val="20"/>
          <w:lang w:val="en-GB"/>
        </w:rPr>
        <w:t xml:space="preserve">to understand </w:t>
      </w:r>
      <w:r w:rsidR="00BB59EC" w:rsidRPr="007643E6">
        <w:rPr>
          <w:sz w:val="20"/>
          <w:lang w:val="en-GB"/>
        </w:rPr>
        <w:t xml:space="preserve">market </w:t>
      </w:r>
      <w:r w:rsidRPr="007643E6">
        <w:rPr>
          <w:sz w:val="20"/>
          <w:lang w:val="en-GB"/>
        </w:rPr>
        <w:t>limit</w:t>
      </w:r>
      <w:r w:rsidR="00BB59EC" w:rsidRPr="007643E6">
        <w:rPr>
          <w:sz w:val="20"/>
          <w:lang w:val="en-GB"/>
        </w:rPr>
        <w:t>ation</w:t>
      </w:r>
      <w:r w:rsidRPr="007643E6">
        <w:rPr>
          <w:sz w:val="20"/>
          <w:lang w:val="en-GB"/>
        </w:rPr>
        <w:t>s and possible failures,</w:t>
      </w:r>
      <w:r w:rsidR="00BB59EC" w:rsidRPr="007643E6">
        <w:rPr>
          <w:sz w:val="20"/>
          <w:lang w:val="en-GB"/>
        </w:rPr>
        <w:t xml:space="preserve"> </w:t>
      </w:r>
      <w:r w:rsidRPr="007643E6">
        <w:rPr>
          <w:sz w:val="20"/>
          <w:lang w:val="en-GB"/>
        </w:rPr>
        <w:t xml:space="preserve">the relationships between development, well-being, environmental and natural capital, the different environmental </w:t>
      </w:r>
      <w:r w:rsidR="008D0D24">
        <w:rPr>
          <w:sz w:val="20"/>
          <w:lang w:val="en-GB"/>
        </w:rPr>
        <w:t xml:space="preserve">and </w:t>
      </w:r>
      <w:r w:rsidR="004D5467" w:rsidRPr="007643E6">
        <w:rPr>
          <w:sz w:val="20"/>
          <w:lang w:val="en-GB"/>
        </w:rPr>
        <w:t xml:space="preserve">exploitation </w:t>
      </w:r>
      <w:r w:rsidRPr="007643E6">
        <w:rPr>
          <w:sz w:val="20"/>
          <w:lang w:val="en-GB"/>
        </w:rPr>
        <w:t>policies of natural resources that an operator with regulatory power should implement to promote collective well-being and sustainability, the methods of economic evaluation of environmental resources and the role of evaluation methods in decision-making processes.</w:t>
      </w:r>
    </w:p>
    <w:p w:rsidR="00A73FBC" w:rsidRPr="007643E6" w:rsidRDefault="00A73FBC" w:rsidP="00A73FBC">
      <w:pPr>
        <w:rPr>
          <w:i/>
          <w:sz w:val="20"/>
          <w:lang w:val="en-GB"/>
        </w:rPr>
      </w:pPr>
      <w:r w:rsidRPr="007643E6">
        <w:rPr>
          <w:i/>
          <w:sz w:val="20"/>
          <w:lang w:val="en-GB"/>
        </w:rPr>
        <w:t>Ability to apply knowledge and understanding</w:t>
      </w:r>
    </w:p>
    <w:p w:rsidR="00A73FBC" w:rsidRPr="007643E6" w:rsidRDefault="00A73FBC" w:rsidP="009944F2">
      <w:pPr>
        <w:jc w:val="both"/>
        <w:rPr>
          <w:sz w:val="20"/>
          <w:lang w:val="en-GB"/>
        </w:rPr>
      </w:pPr>
      <w:r w:rsidRPr="007643E6">
        <w:rPr>
          <w:sz w:val="20"/>
          <w:lang w:val="en-GB"/>
        </w:rPr>
        <w:t xml:space="preserve">The </w:t>
      </w:r>
      <w:r w:rsidR="008D0D24">
        <w:rPr>
          <w:sz w:val="20"/>
          <w:lang w:val="en-GB"/>
        </w:rPr>
        <w:t xml:space="preserve">theoretical basis of economics </w:t>
      </w:r>
      <w:r w:rsidRPr="007643E6">
        <w:rPr>
          <w:sz w:val="20"/>
          <w:lang w:val="en-GB"/>
        </w:rPr>
        <w:t xml:space="preserve">of sustainable development, </w:t>
      </w:r>
      <w:r w:rsidR="008D0D24">
        <w:rPr>
          <w:sz w:val="20"/>
          <w:lang w:val="en-GB"/>
        </w:rPr>
        <w:t xml:space="preserve">of </w:t>
      </w:r>
      <w:r w:rsidRPr="007643E6">
        <w:rPr>
          <w:sz w:val="20"/>
          <w:lang w:val="en-GB"/>
        </w:rPr>
        <w:t xml:space="preserve">environmental economics and </w:t>
      </w:r>
      <w:r w:rsidR="008D0D24">
        <w:rPr>
          <w:sz w:val="20"/>
          <w:lang w:val="en-GB"/>
        </w:rPr>
        <w:t xml:space="preserve">of </w:t>
      </w:r>
      <w:r w:rsidRPr="007643E6">
        <w:rPr>
          <w:sz w:val="20"/>
          <w:lang w:val="en-GB"/>
        </w:rPr>
        <w:t>natural resources econom</w:t>
      </w:r>
      <w:r w:rsidR="008D0D24">
        <w:rPr>
          <w:sz w:val="20"/>
          <w:lang w:val="en-GB"/>
        </w:rPr>
        <w:t>ics</w:t>
      </w:r>
      <w:r w:rsidRPr="007643E6">
        <w:rPr>
          <w:sz w:val="20"/>
          <w:lang w:val="en-GB"/>
        </w:rPr>
        <w:t xml:space="preserve"> </w:t>
      </w:r>
      <w:r w:rsidR="00BB59EC" w:rsidRPr="007643E6">
        <w:rPr>
          <w:rFonts w:eastAsia="MS Mincho"/>
          <w:sz w:val="20"/>
          <w:szCs w:val="20"/>
          <w:lang w:val="en-GB"/>
        </w:rPr>
        <w:t xml:space="preserve">enables students to deeply understand what </w:t>
      </w:r>
      <w:r w:rsidR="00BB59EC" w:rsidRPr="007643E6">
        <w:rPr>
          <w:sz w:val="20"/>
          <w:lang w:val="en-GB"/>
        </w:rPr>
        <w:t>sustainable development</w:t>
      </w:r>
      <w:r w:rsidR="00BB59EC" w:rsidRPr="007643E6">
        <w:rPr>
          <w:rFonts w:eastAsia="MS Mincho"/>
          <w:sz w:val="20"/>
          <w:szCs w:val="20"/>
          <w:lang w:val="en-GB"/>
        </w:rPr>
        <w:t xml:space="preserve"> means</w:t>
      </w:r>
      <w:r w:rsidRPr="007643E6">
        <w:rPr>
          <w:sz w:val="20"/>
          <w:lang w:val="en-GB"/>
        </w:rPr>
        <w:t xml:space="preserve">, </w:t>
      </w:r>
      <w:r w:rsidR="00BB59EC" w:rsidRPr="007643E6">
        <w:rPr>
          <w:sz w:val="20"/>
          <w:lang w:val="en-GB"/>
        </w:rPr>
        <w:t xml:space="preserve">to understand </w:t>
      </w:r>
      <w:r w:rsidRPr="007643E6">
        <w:rPr>
          <w:sz w:val="20"/>
          <w:lang w:val="en-GB"/>
        </w:rPr>
        <w:t xml:space="preserve">the complex nature of environmental problems, to face the </w:t>
      </w:r>
      <w:r w:rsidR="00BB59EC" w:rsidRPr="007643E6">
        <w:rPr>
          <w:sz w:val="20"/>
          <w:lang w:val="en-GB"/>
        </w:rPr>
        <w:t>e</w:t>
      </w:r>
      <w:r w:rsidRPr="007643E6">
        <w:rPr>
          <w:sz w:val="20"/>
          <w:lang w:val="en-GB"/>
        </w:rPr>
        <w:t xml:space="preserve">valuation </w:t>
      </w:r>
      <w:r w:rsidR="00BB59EC" w:rsidRPr="007643E6">
        <w:rPr>
          <w:sz w:val="20"/>
          <w:lang w:val="en-GB"/>
        </w:rPr>
        <w:t xml:space="preserve">problem </w:t>
      </w:r>
      <w:r w:rsidRPr="007643E6">
        <w:rPr>
          <w:sz w:val="20"/>
          <w:lang w:val="en-GB"/>
        </w:rPr>
        <w:t>of non-market goods and to elaborate models for analy</w:t>
      </w:r>
      <w:r w:rsidR="00BB59EC" w:rsidRPr="007643E6">
        <w:rPr>
          <w:sz w:val="20"/>
          <w:lang w:val="en-GB"/>
        </w:rPr>
        <w:t>s</w:t>
      </w:r>
      <w:r w:rsidRPr="007643E6">
        <w:rPr>
          <w:sz w:val="20"/>
          <w:lang w:val="en-GB"/>
        </w:rPr>
        <w:t>ing environmental problems and proposing solutions.</w:t>
      </w:r>
    </w:p>
    <w:p w:rsidR="00A73FBC" w:rsidRPr="007643E6" w:rsidRDefault="00A73FBC" w:rsidP="00A73FBC">
      <w:pPr>
        <w:rPr>
          <w:i/>
          <w:sz w:val="20"/>
          <w:lang w:val="en-GB"/>
        </w:rPr>
      </w:pPr>
      <w:r w:rsidRPr="007643E6">
        <w:rPr>
          <w:i/>
          <w:sz w:val="20"/>
          <w:lang w:val="en-GB"/>
        </w:rPr>
        <w:t>Autonomy of judgment</w:t>
      </w:r>
    </w:p>
    <w:p w:rsidR="00A73FBC" w:rsidRPr="007643E6" w:rsidRDefault="004D5467" w:rsidP="009944F2">
      <w:pPr>
        <w:jc w:val="both"/>
        <w:rPr>
          <w:sz w:val="20"/>
          <w:lang w:val="en-GB"/>
        </w:rPr>
      </w:pPr>
      <w:r>
        <w:rPr>
          <w:sz w:val="20"/>
          <w:lang w:val="en-GB"/>
        </w:rPr>
        <w:t>Autonomy of j</w:t>
      </w:r>
      <w:r w:rsidR="00A73FBC" w:rsidRPr="007643E6">
        <w:rPr>
          <w:sz w:val="20"/>
          <w:lang w:val="en-GB"/>
        </w:rPr>
        <w:t>udgment is stimulated by reflecti</w:t>
      </w:r>
      <w:r w:rsidR="00BB59EC" w:rsidRPr="007643E6">
        <w:rPr>
          <w:sz w:val="20"/>
          <w:lang w:val="en-GB"/>
        </w:rPr>
        <w:t>ng</w:t>
      </w:r>
      <w:r w:rsidR="00A73FBC" w:rsidRPr="007643E6">
        <w:rPr>
          <w:sz w:val="20"/>
          <w:lang w:val="en-GB"/>
        </w:rPr>
        <w:t xml:space="preserve"> on the different ways of </w:t>
      </w:r>
      <w:r>
        <w:rPr>
          <w:sz w:val="20"/>
          <w:lang w:val="en-GB"/>
        </w:rPr>
        <w:t xml:space="preserve">assessing </w:t>
      </w:r>
      <w:r w:rsidR="00A73FBC" w:rsidRPr="007643E6">
        <w:rPr>
          <w:sz w:val="20"/>
          <w:lang w:val="en-GB"/>
        </w:rPr>
        <w:t>sustainability, development, collective well-being, environmental assets and comparing the different positions on the relationships between economic activity and the environment.</w:t>
      </w:r>
    </w:p>
    <w:p w:rsidR="00A73FBC" w:rsidRPr="007643E6" w:rsidRDefault="00A73FBC" w:rsidP="00A73FBC">
      <w:pPr>
        <w:rPr>
          <w:i/>
          <w:sz w:val="20"/>
          <w:lang w:val="en-GB"/>
        </w:rPr>
      </w:pPr>
      <w:r w:rsidRPr="007643E6">
        <w:rPr>
          <w:i/>
          <w:sz w:val="20"/>
          <w:lang w:val="en-GB"/>
        </w:rPr>
        <w:t>Communication skills, learning skills</w:t>
      </w:r>
    </w:p>
    <w:p w:rsidR="00A73FBC" w:rsidRPr="007643E6" w:rsidRDefault="00A73FBC" w:rsidP="009944F2">
      <w:pPr>
        <w:jc w:val="both"/>
        <w:rPr>
          <w:sz w:val="20"/>
          <w:lang w:val="en-GB"/>
        </w:rPr>
      </w:pPr>
      <w:r w:rsidRPr="007643E6">
        <w:rPr>
          <w:sz w:val="20"/>
          <w:lang w:val="en-GB"/>
        </w:rPr>
        <w:t xml:space="preserve">The acquisition of the previous competences </w:t>
      </w:r>
      <w:r w:rsidR="00BB59EC" w:rsidRPr="007643E6">
        <w:rPr>
          <w:sz w:val="20"/>
          <w:lang w:val="en-GB"/>
        </w:rPr>
        <w:t>enables</w:t>
      </w:r>
      <w:r w:rsidRPr="007643E6">
        <w:rPr>
          <w:sz w:val="20"/>
          <w:lang w:val="en-GB"/>
        </w:rPr>
        <w:t xml:space="preserve"> students to</w:t>
      </w:r>
      <w:r w:rsidR="00A717BD">
        <w:rPr>
          <w:sz w:val="20"/>
          <w:lang w:val="en-GB"/>
        </w:rPr>
        <w:t xml:space="preserve"> deepen their knowledge </w:t>
      </w:r>
      <w:r w:rsidR="00F441CF">
        <w:rPr>
          <w:sz w:val="20"/>
          <w:lang w:val="en-GB"/>
        </w:rPr>
        <w:t xml:space="preserve">on their own, </w:t>
      </w:r>
      <w:r w:rsidRPr="007643E6">
        <w:rPr>
          <w:sz w:val="20"/>
          <w:lang w:val="en-GB"/>
        </w:rPr>
        <w:t xml:space="preserve">to </w:t>
      </w:r>
      <w:r w:rsidR="00530168">
        <w:rPr>
          <w:sz w:val="20"/>
          <w:lang w:val="en-GB"/>
        </w:rPr>
        <w:t xml:space="preserve">disseminate </w:t>
      </w:r>
      <w:r w:rsidRPr="007643E6">
        <w:rPr>
          <w:sz w:val="20"/>
          <w:lang w:val="en-GB"/>
        </w:rPr>
        <w:t>acquired knowledge and to provide economic actors and decision makers with relevant conceptual models to analy</w:t>
      </w:r>
      <w:r w:rsidR="00844F41" w:rsidRPr="007643E6">
        <w:rPr>
          <w:sz w:val="20"/>
          <w:lang w:val="en-GB"/>
        </w:rPr>
        <w:t>s</w:t>
      </w:r>
      <w:r w:rsidRPr="007643E6">
        <w:rPr>
          <w:sz w:val="20"/>
          <w:lang w:val="en-GB"/>
        </w:rPr>
        <w:t>e and face environmental problems.</w:t>
      </w:r>
    </w:p>
    <w:p w:rsidR="009944F2" w:rsidRDefault="009944F2" w:rsidP="00143217">
      <w:pPr>
        <w:tabs>
          <w:tab w:val="left" w:pos="284"/>
        </w:tabs>
        <w:spacing w:before="240" w:after="120" w:line="240" w:lineRule="exact"/>
        <w:jc w:val="both"/>
        <w:rPr>
          <w:rFonts w:ascii="Times" w:hAnsi="Times"/>
          <w:b/>
          <w:i/>
          <w:sz w:val="18"/>
          <w:szCs w:val="20"/>
          <w:lang w:val="en-GB"/>
        </w:rPr>
      </w:pPr>
    </w:p>
    <w:p w:rsidR="000A408A" w:rsidRPr="007643E6" w:rsidRDefault="000A408A" w:rsidP="00A315D1">
      <w:pPr>
        <w:tabs>
          <w:tab w:val="left" w:pos="284"/>
          <w:tab w:val="left" w:pos="2220"/>
        </w:tabs>
        <w:spacing w:before="240" w:after="120" w:line="240" w:lineRule="exact"/>
        <w:jc w:val="both"/>
        <w:rPr>
          <w:rFonts w:ascii="Times" w:hAnsi="Times"/>
          <w:b/>
          <w:i/>
          <w:sz w:val="18"/>
          <w:szCs w:val="20"/>
          <w:lang w:val="en-GB"/>
        </w:rPr>
      </w:pPr>
      <w:r w:rsidRPr="007643E6">
        <w:rPr>
          <w:rFonts w:ascii="Times" w:hAnsi="Times"/>
          <w:b/>
          <w:i/>
          <w:sz w:val="18"/>
          <w:szCs w:val="20"/>
          <w:lang w:val="en-GB"/>
        </w:rPr>
        <w:lastRenderedPageBreak/>
        <w:t xml:space="preserve">COURSE CONTENT </w:t>
      </w:r>
      <w:bookmarkStart w:id="0" w:name="_GoBack"/>
      <w:bookmarkEnd w:id="0"/>
      <w:r w:rsidR="00A315D1">
        <w:rPr>
          <w:rFonts w:ascii="Times" w:hAnsi="Times"/>
          <w:b/>
          <w:i/>
          <w:sz w:val="18"/>
          <w:szCs w:val="20"/>
          <w:lang w:val="en-GB"/>
        </w:rPr>
        <w:tab/>
      </w:r>
    </w:p>
    <w:p w:rsidR="000A408A" w:rsidRPr="007643E6" w:rsidRDefault="000A408A" w:rsidP="005D6357">
      <w:pPr>
        <w:tabs>
          <w:tab w:val="left" w:pos="284"/>
        </w:tabs>
        <w:spacing w:line="240" w:lineRule="exact"/>
        <w:jc w:val="both"/>
        <w:rPr>
          <w:rFonts w:ascii="Times" w:hAnsi="Times"/>
          <w:smallCaps/>
          <w:sz w:val="18"/>
          <w:szCs w:val="20"/>
          <w:lang w:val="en-GB"/>
        </w:rPr>
      </w:pPr>
      <w:r w:rsidRPr="007643E6">
        <w:rPr>
          <w:rFonts w:ascii="Times" w:hAnsi="Times"/>
          <w:smallCaps/>
          <w:sz w:val="18"/>
          <w:szCs w:val="20"/>
          <w:lang w:val="en-GB"/>
        </w:rPr>
        <w:t>First part</w:t>
      </w:r>
    </w:p>
    <w:p w:rsidR="000A408A" w:rsidRPr="007643E6" w:rsidRDefault="00485D3F" w:rsidP="00143217">
      <w:pPr>
        <w:tabs>
          <w:tab w:val="left" w:pos="284"/>
        </w:tabs>
        <w:spacing w:line="240" w:lineRule="exact"/>
        <w:jc w:val="both"/>
        <w:rPr>
          <w:rFonts w:ascii="Times" w:hAnsi="Times"/>
          <w:sz w:val="20"/>
          <w:szCs w:val="20"/>
          <w:lang w:val="en-GB"/>
        </w:rPr>
      </w:pPr>
      <w:r w:rsidRPr="007643E6">
        <w:rPr>
          <w:rFonts w:ascii="Times" w:hAnsi="Times"/>
          <w:sz w:val="20"/>
          <w:szCs w:val="20"/>
          <w:lang w:val="en-GB"/>
        </w:rPr>
        <w:t>–</w:t>
      </w:r>
      <w:r w:rsidRPr="007643E6">
        <w:rPr>
          <w:rFonts w:ascii="Times" w:hAnsi="Times"/>
          <w:sz w:val="20"/>
          <w:szCs w:val="20"/>
          <w:lang w:val="en-GB"/>
        </w:rPr>
        <w:tab/>
      </w:r>
      <w:r w:rsidR="000A408A" w:rsidRPr="007643E6">
        <w:rPr>
          <w:rFonts w:ascii="Times" w:hAnsi="Times"/>
          <w:sz w:val="20"/>
          <w:szCs w:val="20"/>
          <w:lang w:val="en-GB"/>
        </w:rPr>
        <w:t>Sustainable development</w:t>
      </w:r>
      <w:r w:rsidR="00F30507" w:rsidRPr="007643E6">
        <w:rPr>
          <w:rFonts w:ascii="Times" w:hAnsi="Times"/>
          <w:sz w:val="20"/>
          <w:szCs w:val="20"/>
          <w:lang w:val="en-GB"/>
        </w:rPr>
        <w:t>.</w:t>
      </w:r>
    </w:p>
    <w:p w:rsidR="000A408A" w:rsidRPr="007643E6" w:rsidRDefault="000A408A" w:rsidP="00485D3F">
      <w:pPr>
        <w:numPr>
          <w:ilvl w:val="0"/>
          <w:numId w:val="3"/>
        </w:numPr>
        <w:tabs>
          <w:tab w:val="left" w:pos="284"/>
        </w:tabs>
        <w:spacing w:line="240" w:lineRule="exact"/>
        <w:ind w:left="284" w:hanging="284"/>
        <w:jc w:val="both"/>
        <w:rPr>
          <w:rFonts w:ascii="Times" w:hAnsi="Times"/>
          <w:sz w:val="20"/>
          <w:szCs w:val="20"/>
          <w:lang w:val="en-GB"/>
        </w:rPr>
      </w:pPr>
      <w:r w:rsidRPr="007643E6">
        <w:rPr>
          <w:rFonts w:ascii="Times" w:hAnsi="Times"/>
          <w:sz w:val="20"/>
          <w:szCs w:val="20"/>
          <w:lang w:val="en-GB"/>
        </w:rPr>
        <w:t>The International Conferences</w:t>
      </w:r>
      <w:r w:rsidR="00F30507" w:rsidRPr="007643E6">
        <w:rPr>
          <w:rFonts w:ascii="Times" w:hAnsi="Times"/>
          <w:sz w:val="20"/>
          <w:szCs w:val="20"/>
          <w:lang w:val="en-GB"/>
        </w:rPr>
        <w:t>.</w:t>
      </w:r>
    </w:p>
    <w:p w:rsidR="000A408A" w:rsidRPr="007643E6" w:rsidRDefault="000A408A" w:rsidP="00485D3F">
      <w:pPr>
        <w:numPr>
          <w:ilvl w:val="0"/>
          <w:numId w:val="3"/>
        </w:numPr>
        <w:tabs>
          <w:tab w:val="left" w:pos="284"/>
        </w:tabs>
        <w:spacing w:line="240" w:lineRule="exact"/>
        <w:ind w:left="284" w:hanging="284"/>
        <w:jc w:val="both"/>
        <w:rPr>
          <w:rFonts w:ascii="Times" w:hAnsi="Times"/>
          <w:sz w:val="20"/>
          <w:szCs w:val="20"/>
          <w:lang w:val="en-GB"/>
        </w:rPr>
      </w:pPr>
      <w:r w:rsidRPr="007643E6">
        <w:rPr>
          <w:rFonts w:ascii="Times" w:hAnsi="Times"/>
          <w:sz w:val="20"/>
          <w:szCs w:val="20"/>
          <w:lang w:val="en-GB"/>
        </w:rPr>
        <w:t xml:space="preserve">The European Union </w:t>
      </w:r>
      <w:r w:rsidR="00F94E08" w:rsidRPr="007643E6">
        <w:rPr>
          <w:rFonts w:ascii="Times" w:hAnsi="Times"/>
          <w:sz w:val="20"/>
          <w:szCs w:val="20"/>
          <w:lang w:val="en-GB"/>
        </w:rPr>
        <w:t>strategy</w:t>
      </w:r>
      <w:r w:rsidR="00F30507" w:rsidRPr="007643E6">
        <w:rPr>
          <w:rFonts w:ascii="Times" w:hAnsi="Times"/>
          <w:sz w:val="20"/>
          <w:szCs w:val="20"/>
          <w:lang w:val="en-GB"/>
        </w:rPr>
        <w:t>.</w:t>
      </w:r>
    </w:p>
    <w:p w:rsidR="000A408A" w:rsidRPr="007643E6" w:rsidRDefault="000A408A" w:rsidP="00485D3F">
      <w:pPr>
        <w:numPr>
          <w:ilvl w:val="0"/>
          <w:numId w:val="3"/>
        </w:numPr>
        <w:tabs>
          <w:tab w:val="left" w:pos="284"/>
        </w:tabs>
        <w:spacing w:line="240" w:lineRule="exact"/>
        <w:ind w:left="284" w:hanging="284"/>
        <w:jc w:val="both"/>
        <w:rPr>
          <w:rFonts w:ascii="Times" w:hAnsi="Times"/>
          <w:sz w:val="20"/>
          <w:szCs w:val="20"/>
          <w:lang w:val="en-GB"/>
        </w:rPr>
      </w:pPr>
      <w:r w:rsidRPr="007643E6">
        <w:rPr>
          <w:rFonts w:ascii="Times" w:hAnsi="Times"/>
          <w:sz w:val="20"/>
          <w:szCs w:val="20"/>
          <w:lang w:val="en-GB"/>
        </w:rPr>
        <w:t>Economic growth, poverty reduction and the environment</w:t>
      </w:r>
      <w:r w:rsidR="00F30507" w:rsidRPr="007643E6">
        <w:rPr>
          <w:rFonts w:ascii="Times" w:hAnsi="Times"/>
          <w:sz w:val="20"/>
          <w:szCs w:val="20"/>
          <w:lang w:val="en-GB"/>
        </w:rPr>
        <w:t>.</w:t>
      </w:r>
    </w:p>
    <w:p w:rsidR="000A408A" w:rsidRPr="007643E6" w:rsidRDefault="000A408A" w:rsidP="00485D3F">
      <w:pPr>
        <w:numPr>
          <w:ilvl w:val="0"/>
          <w:numId w:val="3"/>
        </w:numPr>
        <w:tabs>
          <w:tab w:val="left" w:pos="284"/>
        </w:tabs>
        <w:spacing w:line="240" w:lineRule="exact"/>
        <w:ind w:left="284" w:hanging="284"/>
        <w:jc w:val="both"/>
        <w:rPr>
          <w:rFonts w:ascii="Times" w:hAnsi="Times"/>
          <w:sz w:val="20"/>
          <w:szCs w:val="20"/>
          <w:lang w:val="en-GB"/>
        </w:rPr>
      </w:pPr>
      <w:r w:rsidRPr="007643E6">
        <w:rPr>
          <w:rFonts w:ascii="Times" w:hAnsi="Times"/>
          <w:sz w:val="20"/>
          <w:szCs w:val="20"/>
          <w:lang w:val="en-GB"/>
        </w:rPr>
        <w:t xml:space="preserve">Challenges </w:t>
      </w:r>
      <w:r w:rsidR="00F94E08" w:rsidRPr="007643E6">
        <w:rPr>
          <w:rFonts w:ascii="Times" w:hAnsi="Times"/>
          <w:sz w:val="20"/>
          <w:szCs w:val="20"/>
          <w:lang w:val="en-GB"/>
        </w:rPr>
        <w:t>in</w:t>
      </w:r>
      <w:r w:rsidRPr="007643E6">
        <w:rPr>
          <w:rFonts w:ascii="Times" w:hAnsi="Times"/>
          <w:sz w:val="20"/>
          <w:szCs w:val="20"/>
          <w:lang w:val="en-GB"/>
        </w:rPr>
        <w:t xml:space="preserve"> a global wor</w:t>
      </w:r>
      <w:r w:rsidR="004D5467">
        <w:rPr>
          <w:rFonts w:ascii="Times" w:hAnsi="Times"/>
          <w:sz w:val="20"/>
          <w:szCs w:val="20"/>
          <w:lang w:val="en-GB"/>
        </w:rPr>
        <w:t>l</w:t>
      </w:r>
      <w:r w:rsidRPr="007643E6">
        <w:rPr>
          <w:rFonts w:ascii="Times" w:hAnsi="Times"/>
          <w:sz w:val="20"/>
          <w:szCs w:val="20"/>
          <w:lang w:val="en-GB"/>
        </w:rPr>
        <w:t>d</w:t>
      </w:r>
      <w:r w:rsidR="00F30507" w:rsidRPr="007643E6">
        <w:rPr>
          <w:rFonts w:ascii="Times" w:hAnsi="Times"/>
          <w:sz w:val="20"/>
          <w:szCs w:val="20"/>
          <w:lang w:val="en-GB"/>
        </w:rPr>
        <w:t>.</w:t>
      </w:r>
    </w:p>
    <w:p w:rsidR="000A408A" w:rsidRPr="007643E6" w:rsidRDefault="00F94E08" w:rsidP="00485D3F">
      <w:pPr>
        <w:numPr>
          <w:ilvl w:val="0"/>
          <w:numId w:val="3"/>
        </w:numPr>
        <w:tabs>
          <w:tab w:val="left" w:pos="284"/>
        </w:tabs>
        <w:spacing w:line="240" w:lineRule="exact"/>
        <w:ind w:left="284" w:hanging="284"/>
        <w:jc w:val="both"/>
        <w:rPr>
          <w:rFonts w:ascii="Times" w:hAnsi="Times"/>
          <w:sz w:val="20"/>
          <w:szCs w:val="20"/>
          <w:lang w:val="en-GB"/>
        </w:rPr>
      </w:pPr>
      <w:r w:rsidRPr="007643E6">
        <w:rPr>
          <w:rFonts w:ascii="Times" w:hAnsi="Times"/>
          <w:sz w:val="20"/>
          <w:szCs w:val="20"/>
          <w:lang w:val="en-GB"/>
        </w:rPr>
        <w:t>Promoting the common good</w:t>
      </w:r>
      <w:r w:rsidR="00F30507" w:rsidRPr="007643E6">
        <w:rPr>
          <w:rFonts w:ascii="Times" w:hAnsi="Times"/>
          <w:sz w:val="20"/>
          <w:szCs w:val="20"/>
          <w:lang w:val="en-GB"/>
        </w:rPr>
        <w:t>.</w:t>
      </w:r>
    </w:p>
    <w:p w:rsidR="000A408A" w:rsidRPr="007643E6" w:rsidRDefault="000A408A" w:rsidP="00485D3F">
      <w:pPr>
        <w:tabs>
          <w:tab w:val="left" w:pos="284"/>
        </w:tabs>
        <w:spacing w:before="120" w:line="240" w:lineRule="exact"/>
        <w:jc w:val="both"/>
        <w:rPr>
          <w:rFonts w:ascii="Times" w:hAnsi="Times"/>
          <w:smallCaps/>
          <w:sz w:val="18"/>
          <w:szCs w:val="20"/>
          <w:lang w:val="en-GB"/>
        </w:rPr>
      </w:pPr>
      <w:r w:rsidRPr="007643E6">
        <w:rPr>
          <w:rFonts w:ascii="Times" w:hAnsi="Times"/>
          <w:smallCaps/>
          <w:sz w:val="18"/>
          <w:szCs w:val="20"/>
          <w:lang w:val="en-GB"/>
        </w:rPr>
        <w:t>Second part</w:t>
      </w:r>
    </w:p>
    <w:p w:rsidR="000A408A" w:rsidRPr="007643E6" w:rsidRDefault="000A408A" w:rsidP="00485D3F">
      <w:pPr>
        <w:numPr>
          <w:ilvl w:val="0"/>
          <w:numId w:val="3"/>
        </w:numPr>
        <w:tabs>
          <w:tab w:val="left" w:pos="284"/>
        </w:tabs>
        <w:spacing w:line="240" w:lineRule="exact"/>
        <w:ind w:left="284" w:hanging="284"/>
        <w:jc w:val="both"/>
        <w:rPr>
          <w:rFonts w:ascii="Times" w:hAnsi="Times"/>
          <w:sz w:val="20"/>
          <w:szCs w:val="20"/>
          <w:lang w:val="en-GB"/>
        </w:rPr>
      </w:pPr>
      <w:r w:rsidRPr="007643E6">
        <w:rPr>
          <w:rFonts w:ascii="Times" w:hAnsi="Times"/>
          <w:sz w:val="20"/>
          <w:szCs w:val="20"/>
          <w:lang w:val="en-GB"/>
        </w:rPr>
        <w:t>Environmental economics</w:t>
      </w:r>
      <w:r w:rsidR="00F30507" w:rsidRPr="007643E6">
        <w:rPr>
          <w:rFonts w:ascii="Times" w:hAnsi="Times"/>
          <w:sz w:val="20"/>
          <w:szCs w:val="20"/>
          <w:lang w:val="en-GB"/>
        </w:rPr>
        <w:t>.</w:t>
      </w:r>
    </w:p>
    <w:p w:rsidR="00F94E08" w:rsidRPr="007643E6" w:rsidRDefault="00F94E08" w:rsidP="00485D3F">
      <w:pPr>
        <w:numPr>
          <w:ilvl w:val="0"/>
          <w:numId w:val="3"/>
        </w:numPr>
        <w:tabs>
          <w:tab w:val="left" w:pos="284"/>
        </w:tabs>
        <w:spacing w:line="240" w:lineRule="exact"/>
        <w:ind w:left="284" w:hanging="284"/>
        <w:jc w:val="both"/>
        <w:rPr>
          <w:rFonts w:ascii="Times" w:hAnsi="Times"/>
          <w:sz w:val="20"/>
          <w:szCs w:val="20"/>
          <w:lang w:val="en-GB"/>
        </w:rPr>
      </w:pPr>
      <w:r w:rsidRPr="007643E6">
        <w:rPr>
          <w:rFonts w:ascii="Times" w:hAnsi="Times"/>
          <w:sz w:val="20"/>
          <w:szCs w:val="20"/>
          <w:lang w:val="en-GB"/>
        </w:rPr>
        <w:t>Environmental regulation and environmental standards</w:t>
      </w:r>
      <w:r w:rsidR="00F30507" w:rsidRPr="007643E6">
        <w:rPr>
          <w:rFonts w:ascii="Times" w:hAnsi="Times"/>
          <w:sz w:val="20"/>
          <w:szCs w:val="20"/>
          <w:lang w:val="en-GB"/>
        </w:rPr>
        <w:t>.</w:t>
      </w:r>
    </w:p>
    <w:p w:rsidR="00F94E08" w:rsidRPr="007643E6" w:rsidRDefault="00F94E08" w:rsidP="00485D3F">
      <w:pPr>
        <w:numPr>
          <w:ilvl w:val="0"/>
          <w:numId w:val="3"/>
        </w:numPr>
        <w:tabs>
          <w:tab w:val="left" w:pos="284"/>
        </w:tabs>
        <w:spacing w:line="240" w:lineRule="exact"/>
        <w:ind w:left="284" w:hanging="284"/>
        <w:jc w:val="both"/>
        <w:rPr>
          <w:rFonts w:ascii="Times" w:hAnsi="Times"/>
          <w:sz w:val="20"/>
          <w:szCs w:val="20"/>
          <w:lang w:val="en-GB"/>
        </w:rPr>
      </w:pPr>
      <w:r w:rsidRPr="007643E6">
        <w:rPr>
          <w:rFonts w:ascii="Times" w:hAnsi="Times"/>
          <w:sz w:val="20"/>
          <w:szCs w:val="20"/>
          <w:lang w:val="en-GB"/>
        </w:rPr>
        <w:t>Market oriented environmental policy</w:t>
      </w:r>
      <w:r w:rsidR="00F30507" w:rsidRPr="007643E6">
        <w:rPr>
          <w:rFonts w:ascii="Times" w:hAnsi="Times"/>
          <w:sz w:val="20"/>
          <w:szCs w:val="20"/>
          <w:lang w:val="en-GB"/>
        </w:rPr>
        <w:t>.</w:t>
      </w:r>
    </w:p>
    <w:p w:rsidR="000A408A" w:rsidRPr="007643E6" w:rsidRDefault="00F94E08" w:rsidP="00A73FBC">
      <w:pPr>
        <w:numPr>
          <w:ilvl w:val="0"/>
          <w:numId w:val="3"/>
        </w:numPr>
        <w:tabs>
          <w:tab w:val="left" w:pos="284"/>
        </w:tabs>
        <w:spacing w:line="240" w:lineRule="exact"/>
        <w:ind w:left="284" w:hanging="284"/>
        <w:jc w:val="both"/>
        <w:rPr>
          <w:rFonts w:ascii="Times" w:hAnsi="Times"/>
          <w:sz w:val="20"/>
          <w:szCs w:val="20"/>
          <w:lang w:val="en-GB"/>
        </w:rPr>
      </w:pPr>
      <w:r w:rsidRPr="007643E6">
        <w:rPr>
          <w:rFonts w:ascii="Times" w:hAnsi="Times"/>
          <w:sz w:val="20"/>
          <w:szCs w:val="20"/>
          <w:lang w:val="en-GB"/>
        </w:rPr>
        <w:t>Environmental taxes, subsidi</w:t>
      </w:r>
      <w:r w:rsidR="00485D3F" w:rsidRPr="007643E6">
        <w:rPr>
          <w:rFonts w:ascii="Times" w:hAnsi="Times"/>
          <w:sz w:val="20"/>
          <w:szCs w:val="20"/>
          <w:lang w:val="en-GB"/>
        </w:rPr>
        <w:t>es, tradable emission permits, r</w:t>
      </w:r>
      <w:r w:rsidRPr="007643E6">
        <w:rPr>
          <w:rFonts w:ascii="Times" w:hAnsi="Times"/>
          <w:sz w:val="20"/>
          <w:szCs w:val="20"/>
          <w:lang w:val="en-GB"/>
        </w:rPr>
        <w:t>efundable deposits</w:t>
      </w:r>
      <w:r w:rsidR="00F30507" w:rsidRPr="007643E6">
        <w:rPr>
          <w:rFonts w:ascii="Times" w:hAnsi="Times"/>
          <w:sz w:val="20"/>
          <w:szCs w:val="20"/>
          <w:lang w:val="en-GB"/>
        </w:rPr>
        <w:t>.</w:t>
      </w:r>
    </w:p>
    <w:p w:rsidR="000A408A" w:rsidRPr="007643E6" w:rsidRDefault="000A408A" w:rsidP="00485D3F">
      <w:pPr>
        <w:numPr>
          <w:ilvl w:val="0"/>
          <w:numId w:val="3"/>
        </w:numPr>
        <w:tabs>
          <w:tab w:val="left" w:pos="284"/>
        </w:tabs>
        <w:spacing w:line="240" w:lineRule="exact"/>
        <w:ind w:left="284" w:hanging="284"/>
        <w:jc w:val="both"/>
        <w:rPr>
          <w:rFonts w:ascii="Times" w:hAnsi="Times"/>
          <w:sz w:val="20"/>
          <w:szCs w:val="20"/>
          <w:lang w:val="en-GB"/>
        </w:rPr>
      </w:pPr>
      <w:r w:rsidRPr="007643E6">
        <w:rPr>
          <w:rFonts w:ascii="Times" w:hAnsi="Times"/>
          <w:sz w:val="20"/>
          <w:szCs w:val="20"/>
          <w:lang w:val="en-GB"/>
        </w:rPr>
        <w:t>Fiscal environmental reforms</w:t>
      </w:r>
      <w:r w:rsidR="00F30507" w:rsidRPr="007643E6">
        <w:rPr>
          <w:rFonts w:ascii="Times" w:hAnsi="Times"/>
          <w:sz w:val="20"/>
          <w:szCs w:val="20"/>
          <w:lang w:val="en-GB"/>
        </w:rPr>
        <w:t>.</w:t>
      </w:r>
    </w:p>
    <w:p w:rsidR="000A408A" w:rsidRPr="007643E6" w:rsidRDefault="000A408A" w:rsidP="00485D3F">
      <w:pPr>
        <w:numPr>
          <w:ilvl w:val="0"/>
          <w:numId w:val="3"/>
        </w:numPr>
        <w:tabs>
          <w:tab w:val="left" w:pos="284"/>
        </w:tabs>
        <w:spacing w:line="240" w:lineRule="exact"/>
        <w:ind w:left="284" w:hanging="284"/>
        <w:jc w:val="both"/>
        <w:rPr>
          <w:rFonts w:ascii="Times" w:hAnsi="Times"/>
          <w:sz w:val="20"/>
          <w:szCs w:val="20"/>
          <w:lang w:val="en-GB"/>
        </w:rPr>
      </w:pPr>
      <w:r w:rsidRPr="007643E6">
        <w:rPr>
          <w:rFonts w:ascii="Times" w:hAnsi="Times"/>
          <w:sz w:val="20"/>
          <w:szCs w:val="20"/>
          <w:lang w:val="en-GB"/>
        </w:rPr>
        <w:t>International trade and the environment</w:t>
      </w:r>
      <w:r w:rsidR="00F30507" w:rsidRPr="007643E6">
        <w:rPr>
          <w:rFonts w:ascii="Times" w:hAnsi="Times"/>
          <w:sz w:val="20"/>
          <w:szCs w:val="20"/>
          <w:lang w:val="en-GB"/>
        </w:rPr>
        <w:t>.</w:t>
      </w:r>
    </w:p>
    <w:p w:rsidR="000A408A" w:rsidRPr="007643E6" w:rsidRDefault="000A408A" w:rsidP="00485D3F">
      <w:pPr>
        <w:numPr>
          <w:ilvl w:val="0"/>
          <w:numId w:val="3"/>
        </w:numPr>
        <w:tabs>
          <w:tab w:val="left" w:pos="284"/>
        </w:tabs>
        <w:spacing w:line="240" w:lineRule="exact"/>
        <w:ind w:left="284" w:hanging="284"/>
        <w:jc w:val="both"/>
        <w:rPr>
          <w:rFonts w:ascii="Times" w:hAnsi="Times"/>
          <w:sz w:val="20"/>
          <w:szCs w:val="20"/>
          <w:lang w:val="en-GB"/>
        </w:rPr>
      </w:pPr>
      <w:r w:rsidRPr="007643E6">
        <w:rPr>
          <w:rFonts w:ascii="Times" w:hAnsi="Times"/>
          <w:sz w:val="20"/>
          <w:szCs w:val="20"/>
          <w:lang w:val="en-GB"/>
        </w:rPr>
        <w:t>Renewable resources: the theory of optimal use</w:t>
      </w:r>
      <w:r w:rsidR="00F30507" w:rsidRPr="007643E6">
        <w:rPr>
          <w:rFonts w:ascii="Times" w:hAnsi="Times"/>
          <w:sz w:val="20"/>
          <w:szCs w:val="20"/>
          <w:lang w:val="en-GB"/>
        </w:rPr>
        <w:t>.</w:t>
      </w:r>
    </w:p>
    <w:p w:rsidR="000A408A" w:rsidRPr="007643E6" w:rsidRDefault="000A408A" w:rsidP="00485D3F">
      <w:pPr>
        <w:numPr>
          <w:ilvl w:val="0"/>
          <w:numId w:val="3"/>
        </w:numPr>
        <w:tabs>
          <w:tab w:val="left" w:pos="284"/>
        </w:tabs>
        <w:spacing w:line="240" w:lineRule="exact"/>
        <w:ind w:left="284" w:hanging="284"/>
        <w:jc w:val="both"/>
        <w:rPr>
          <w:rFonts w:ascii="Times" w:hAnsi="Times"/>
          <w:sz w:val="20"/>
          <w:szCs w:val="20"/>
          <w:lang w:val="en-GB"/>
        </w:rPr>
      </w:pPr>
      <w:r w:rsidRPr="007643E6">
        <w:rPr>
          <w:rFonts w:ascii="Times" w:hAnsi="Times"/>
          <w:sz w:val="20"/>
          <w:szCs w:val="20"/>
          <w:lang w:val="en-GB"/>
        </w:rPr>
        <w:t>The common property problem</w:t>
      </w:r>
      <w:r w:rsidR="00F30507" w:rsidRPr="007643E6">
        <w:rPr>
          <w:rFonts w:ascii="Times" w:hAnsi="Times"/>
          <w:sz w:val="20"/>
          <w:szCs w:val="20"/>
          <w:lang w:val="en-GB"/>
        </w:rPr>
        <w:t>.</w:t>
      </w:r>
    </w:p>
    <w:p w:rsidR="00F94E08" w:rsidRPr="007643E6" w:rsidRDefault="003254D1" w:rsidP="00485D3F">
      <w:pPr>
        <w:numPr>
          <w:ilvl w:val="0"/>
          <w:numId w:val="3"/>
        </w:numPr>
        <w:tabs>
          <w:tab w:val="left" w:pos="284"/>
        </w:tabs>
        <w:spacing w:line="240" w:lineRule="exact"/>
        <w:ind w:left="284" w:hanging="284"/>
        <w:jc w:val="both"/>
        <w:rPr>
          <w:rFonts w:ascii="Times" w:hAnsi="Times"/>
          <w:sz w:val="20"/>
          <w:szCs w:val="20"/>
          <w:lang w:val="en-GB"/>
        </w:rPr>
      </w:pPr>
      <w:r w:rsidRPr="007643E6">
        <w:rPr>
          <w:rFonts w:ascii="Times" w:hAnsi="Times"/>
          <w:sz w:val="20"/>
          <w:szCs w:val="20"/>
          <w:lang w:val="en-GB"/>
        </w:rPr>
        <w:t>Non-renewable</w:t>
      </w:r>
      <w:r w:rsidR="00F94E08" w:rsidRPr="007643E6">
        <w:rPr>
          <w:rFonts w:ascii="Times" w:hAnsi="Times"/>
          <w:sz w:val="20"/>
          <w:szCs w:val="20"/>
          <w:lang w:val="en-GB"/>
        </w:rPr>
        <w:t xml:space="preserve"> resources: the theory of optimal depletion</w:t>
      </w:r>
      <w:r w:rsidR="00F30507" w:rsidRPr="007643E6">
        <w:rPr>
          <w:rFonts w:ascii="Times" w:hAnsi="Times"/>
          <w:sz w:val="20"/>
          <w:szCs w:val="20"/>
          <w:lang w:val="en-GB"/>
        </w:rPr>
        <w:t>.</w:t>
      </w:r>
    </w:p>
    <w:p w:rsidR="00B576EB" w:rsidRPr="007643E6" w:rsidRDefault="00F94E08" w:rsidP="00485D3F">
      <w:pPr>
        <w:numPr>
          <w:ilvl w:val="0"/>
          <w:numId w:val="3"/>
        </w:numPr>
        <w:tabs>
          <w:tab w:val="left" w:pos="284"/>
        </w:tabs>
        <w:spacing w:line="240" w:lineRule="exact"/>
        <w:ind w:left="284" w:hanging="284"/>
        <w:jc w:val="both"/>
        <w:rPr>
          <w:rFonts w:ascii="Times" w:hAnsi="Times"/>
          <w:sz w:val="20"/>
          <w:szCs w:val="20"/>
          <w:lang w:val="en-GB"/>
        </w:rPr>
      </w:pPr>
      <w:r w:rsidRPr="007643E6">
        <w:rPr>
          <w:rFonts w:ascii="Times" w:hAnsi="Times"/>
          <w:sz w:val="20"/>
          <w:szCs w:val="20"/>
          <w:lang w:val="en-GB"/>
        </w:rPr>
        <w:t>Measuring natural resource scarcity</w:t>
      </w:r>
      <w:r w:rsidR="00F30507" w:rsidRPr="007643E6">
        <w:rPr>
          <w:rFonts w:ascii="Times" w:hAnsi="Times"/>
          <w:sz w:val="20"/>
          <w:szCs w:val="20"/>
          <w:lang w:val="en-GB"/>
        </w:rPr>
        <w:t>.</w:t>
      </w:r>
    </w:p>
    <w:p w:rsidR="000A408A" w:rsidRPr="007643E6" w:rsidRDefault="00B576EB" w:rsidP="00485D3F">
      <w:pPr>
        <w:numPr>
          <w:ilvl w:val="0"/>
          <w:numId w:val="3"/>
        </w:numPr>
        <w:tabs>
          <w:tab w:val="left" w:pos="284"/>
        </w:tabs>
        <w:spacing w:line="240" w:lineRule="exact"/>
        <w:ind w:left="284" w:hanging="284"/>
        <w:jc w:val="both"/>
        <w:rPr>
          <w:rFonts w:ascii="Times" w:hAnsi="Times"/>
          <w:sz w:val="20"/>
          <w:szCs w:val="20"/>
          <w:lang w:val="en-GB"/>
        </w:rPr>
      </w:pPr>
      <w:r w:rsidRPr="007643E6">
        <w:rPr>
          <w:rFonts w:ascii="Times" w:hAnsi="Times"/>
          <w:sz w:val="20"/>
          <w:szCs w:val="20"/>
          <w:lang w:val="en-GB"/>
        </w:rPr>
        <w:t>Depletion of natural resources and sustainable development</w:t>
      </w:r>
      <w:r w:rsidR="00F30507" w:rsidRPr="007643E6">
        <w:rPr>
          <w:rFonts w:ascii="Times" w:hAnsi="Times"/>
          <w:sz w:val="20"/>
          <w:szCs w:val="20"/>
          <w:lang w:val="en-GB"/>
        </w:rPr>
        <w:t>.</w:t>
      </w:r>
    </w:p>
    <w:p w:rsidR="00B551AE" w:rsidRPr="007643E6" w:rsidRDefault="00B551AE" w:rsidP="00B551AE">
      <w:pPr>
        <w:numPr>
          <w:ilvl w:val="0"/>
          <w:numId w:val="3"/>
        </w:numPr>
        <w:tabs>
          <w:tab w:val="left" w:pos="284"/>
        </w:tabs>
        <w:spacing w:line="240" w:lineRule="exact"/>
        <w:ind w:left="284" w:hanging="284"/>
        <w:jc w:val="both"/>
        <w:rPr>
          <w:rFonts w:ascii="Times" w:hAnsi="Times"/>
          <w:sz w:val="20"/>
          <w:szCs w:val="20"/>
          <w:lang w:val="en-GB"/>
        </w:rPr>
      </w:pPr>
      <w:r w:rsidRPr="007643E6">
        <w:rPr>
          <w:rFonts w:ascii="Times" w:hAnsi="Times"/>
          <w:sz w:val="20"/>
          <w:szCs w:val="20"/>
          <w:lang w:val="en-GB"/>
        </w:rPr>
        <w:t>Cost-benefit analysis.</w:t>
      </w:r>
    </w:p>
    <w:p w:rsidR="00B551AE" w:rsidRPr="007643E6" w:rsidRDefault="00B551AE" w:rsidP="00B551AE">
      <w:pPr>
        <w:numPr>
          <w:ilvl w:val="0"/>
          <w:numId w:val="3"/>
        </w:numPr>
        <w:tabs>
          <w:tab w:val="left" w:pos="284"/>
        </w:tabs>
        <w:spacing w:line="240" w:lineRule="exact"/>
        <w:ind w:left="284" w:hanging="284"/>
        <w:jc w:val="both"/>
        <w:rPr>
          <w:rFonts w:ascii="Times" w:hAnsi="Times"/>
          <w:sz w:val="20"/>
          <w:szCs w:val="20"/>
          <w:lang w:val="en-GB"/>
        </w:rPr>
      </w:pPr>
      <w:r w:rsidRPr="007643E6">
        <w:rPr>
          <w:rFonts w:ascii="Times" w:hAnsi="Times"/>
          <w:sz w:val="20"/>
          <w:szCs w:val="20"/>
          <w:lang w:val="en-GB"/>
        </w:rPr>
        <w:t>Evaluation of environmental assets.</w:t>
      </w:r>
    </w:p>
    <w:p w:rsidR="000A408A" w:rsidRPr="007643E6" w:rsidRDefault="000A408A" w:rsidP="00143217">
      <w:pPr>
        <w:tabs>
          <w:tab w:val="left" w:pos="284"/>
        </w:tabs>
        <w:spacing w:before="240" w:after="120" w:line="240" w:lineRule="exact"/>
        <w:jc w:val="both"/>
        <w:rPr>
          <w:rFonts w:ascii="Times" w:hAnsi="Times"/>
          <w:b/>
          <w:i/>
          <w:sz w:val="18"/>
          <w:szCs w:val="20"/>
          <w:lang w:val="en-GB"/>
        </w:rPr>
      </w:pPr>
      <w:r w:rsidRPr="007643E6">
        <w:rPr>
          <w:rFonts w:ascii="Times" w:hAnsi="Times"/>
          <w:b/>
          <w:i/>
          <w:sz w:val="18"/>
          <w:szCs w:val="20"/>
          <w:lang w:val="en-GB"/>
        </w:rPr>
        <w:t>READING LIST</w:t>
      </w:r>
    </w:p>
    <w:p w:rsidR="000A408A" w:rsidRPr="007643E6" w:rsidRDefault="000A408A">
      <w:pPr>
        <w:pStyle w:val="Testo2"/>
        <w:rPr>
          <w:lang w:val="en-GB"/>
        </w:rPr>
      </w:pPr>
      <w:r w:rsidRPr="007643E6">
        <w:rPr>
          <w:lang w:val="en-GB"/>
        </w:rPr>
        <w:t xml:space="preserve">The reading list will be given during the course and published </w:t>
      </w:r>
      <w:r w:rsidR="00D6537E" w:rsidRPr="007643E6">
        <w:rPr>
          <w:lang w:val="en-GB"/>
        </w:rPr>
        <w:t>i</w:t>
      </w:r>
      <w:r w:rsidRPr="007643E6">
        <w:rPr>
          <w:lang w:val="en-GB"/>
        </w:rPr>
        <w:t>n blackboard.</w:t>
      </w:r>
    </w:p>
    <w:p w:rsidR="00B551AE" w:rsidRPr="007643E6" w:rsidRDefault="00A77821" w:rsidP="00B551AE">
      <w:pPr>
        <w:pStyle w:val="Testo1"/>
        <w:rPr>
          <w:lang w:val="en-US"/>
        </w:rPr>
      </w:pPr>
      <w:r w:rsidRPr="007643E6">
        <w:rPr>
          <w:lang w:val="en-GB"/>
        </w:rPr>
        <w:t>L</w:t>
      </w:r>
      <w:r w:rsidR="000A408A" w:rsidRPr="007643E6">
        <w:rPr>
          <w:lang w:val="en-GB"/>
        </w:rPr>
        <w:t>esson</w:t>
      </w:r>
      <w:r w:rsidRPr="007643E6">
        <w:rPr>
          <w:lang w:val="en-GB"/>
        </w:rPr>
        <w:t xml:space="preserve"> summ</w:t>
      </w:r>
      <w:r w:rsidR="006A25F4" w:rsidRPr="007643E6">
        <w:rPr>
          <w:lang w:val="en-GB"/>
        </w:rPr>
        <w:t>a</w:t>
      </w:r>
      <w:r w:rsidRPr="007643E6">
        <w:rPr>
          <w:lang w:val="en-GB"/>
        </w:rPr>
        <w:t>rie</w:t>
      </w:r>
      <w:r w:rsidR="000A408A" w:rsidRPr="007643E6">
        <w:rPr>
          <w:lang w:val="en-GB"/>
        </w:rPr>
        <w:t>s ar</w:t>
      </w:r>
      <w:r w:rsidR="00D6537E" w:rsidRPr="007643E6">
        <w:rPr>
          <w:lang w:val="en-GB"/>
        </w:rPr>
        <w:t>e available i</w:t>
      </w:r>
      <w:r w:rsidR="000A408A" w:rsidRPr="007643E6">
        <w:rPr>
          <w:lang w:val="en-GB"/>
        </w:rPr>
        <w:t xml:space="preserve">n </w:t>
      </w:r>
      <w:r w:rsidR="007933F0" w:rsidRPr="007643E6">
        <w:rPr>
          <w:lang w:val="en-GB"/>
        </w:rPr>
        <w:t>B</w:t>
      </w:r>
      <w:r w:rsidR="000A408A" w:rsidRPr="007643E6">
        <w:rPr>
          <w:lang w:val="en-GB"/>
        </w:rPr>
        <w:t xml:space="preserve">lackboard. </w:t>
      </w:r>
      <w:r w:rsidR="007933F0" w:rsidRPr="007643E6">
        <w:rPr>
          <w:lang w:val="en-US"/>
        </w:rPr>
        <w:t>The slides are an important reference for all students and are integrated in class with explanations and insights. They also contain numerous links to material available on the internet.</w:t>
      </w:r>
    </w:p>
    <w:p w:rsidR="00A73FBC" w:rsidRPr="007643E6" w:rsidRDefault="002A0748" w:rsidP="00A73FBC">
      <w:pPr>
        <w:pStyle w:val="Testo1"/>
        <w:rPr>
          <w:lang w:val="en-US"/>
        </w:rPr>
      </w:pPr>
      <w:r>
        <w:rPr>
          <w:lang w:val="en-US"/>
        </w:rPr>
        <w:t>T</w:t>
      </w:r>
      <w:r w:rsidR="007933F0" w:rsidRPr="007643E6">
        <w:rPr>
          <w:lang w:val="en-US"/>
        </w:rPr>
        <w:t>he reading list  is useful for</w:t>
      </w:r>
      <w:r w:rsidR="00D06216" w:rsidRPr="007643E6">
        <w:rPr>
          <w:lang w:val="en-US"/>
        </w:rPr>
        <w:t xml:space="preserve"> more</w:t>
      </w:r>
      <w:r w:rsidR="007933F0" w:rsidRPr="007643E6">
        <w:rPr>
          <w:lang w:val="en-US"/>
        </w:rPr>
        <w:t xml:space="preserve"> in-depth study and to </w:t>
      </w:r>
      <w:r w:rsidR="00D06216" w:rsidRPr="007643E6">
        <w:rPr>
          <w:lang w:val="en-US"/>
        </w:rPr>
        <w:t>supplement</w:t>
      </w:r>
      <w:r w:rsidR="007933F0" w:rsidRPr="007643E6">
        <w:rPr>
          <w:lang w:val="en-US"/>
        </w:rPr>
        <w:t xml:space="preserve"> learning and therefore </w:t>
      </w:r>
      <w:r w:rsidR="00D06216" w:rsidRPr="007643E6">
        <w:rPr>
          <w:lang w:val="en-US"/>
        </w:rPr>
        <w:t>is</w:t>
      </w:r>
      <w:r w:rsidR="007933F0" w:rsidRPr="007643E6">
        <w:rPr>
          <w:lang w:val="en-US"/>
        </w:rPr>
        <w:t xml:space="preserve"> </w:t>
      </w:r>
      <w:r>
        <w:rPr>
          <w:lang w:val="en-US"/>
        </w:rPr>
        <w:t xml:space="preserve">intended for </w:t>
      </w:r>
      <w:r w:rsidR="007933F0" w:rsidRPr="007643E6">
        <w:rPr>
          <w:lang w:val="en-US"/>
        </w:rPr>
        <w:t xml:space="preserve">all students, but in particular </w:t>
      </w:r>
      <w:r>
        <w:rPr>
          <w:lang w:val="en-US"/>
        </w:rPr>
        <w:t xml:space="preserve">for </w:t>
      </w:r>
      <w:r w:rsidR="007933F0" w:rsidRPr="007643E6">
        <w:rPr>
          <w:lang w:val="en-US"/>
        </w:rPr>
        <w:t>those who d</w:t>
      </w:r>
      <w:r>
        <w:rPr>
          <w:lang w:val="en-US"/>
        </w:rPr>
        <w:t xml:space="preserve">id </w:t>
      </w:r>
      <w:r w:rsidR="007933F0" w:rsidRPr="007643E6">
        <w:rPr>
          <w:lang w:val="en-US"/>
        </w:rPr>
        <w:t xml:space="preserve">not </w:t>
      </w:r>
      <w:r>
        <w:rPr>
          <w:lang w:val="en-US"/>
        </w:rPr>
        <w:t xml:space="preserve">attend </w:t>
      </w:r>
      <w:r w:rsidR="007933F0" w:rsidRPr="007643E6">
        <w:rPr>
          <w:lang w:val="en-US"/>
        </w:rPr>
        <w:t xml:space="preserve"> lectures.</w:t>
      </w:r>
    </w:p>
    <w:p w:rsidR="000A408A" w:rsidRPr="007643E6" w:rsidRDefault="000A408A" w:rsidP="00B551AE">
      <w:pPr>
        <w:pStyle w:val="Testo2"/>
        <w:spacing w:before="240" w:after="120"/>
        <w:ind w:firstLine="0"/>
        <w:rPr>
          <w:b/>
          <w:i/>
          <w:lang w:val="en-GB"/>
        </w:rPr>
      </w:pPr>
      <w:r w:rsidRPr="007643E6">
        <w:rPr>
          <w:b/>
          <w:i/>
          <w:lang w:val="en-GB"/>
        </w:rPr>
        <w:t>TEACHING METHOD</w:t>
      </w:r>
    </w:p>
    <w:p w:rsidR="000A408A" w:rsidRPr="007643E6" w:rsidRDefault="000A408A">
      <w:pPr>
        <w:pStyle w:val="Testo2"/>
        <w:rPr>
          <w:lang w:val="en-US"/>
        </w:rPr>
      </w:pPr>
      <w:r w:rsidRPr="007643E6">
        <w:rPr>
          <w:lang w:val="en-GB"/>
        </w:rPr>
        <w:t>Classroom lessons.</w:t>
      </w:r>
      <w:r w:rsidR="003F08D4" w:rsidRPr="007643E6">
        <w:rPr>
          <w:lang w:val="en-GB"/>
        </w:rPr>
        <w:t xml:space="preserve"> Slides in blackboard. </w:t>
      </w:r>
      <w:r w:rsidR="003F08D4" w:rsidRPr="007643E6">
        <w:rPr>
          <w:rStyle w:val="st"/>
          <w:lang w:val="en-US"/>
        </w:rPr>
        <w:t xml:space="preserve">Engaging </w:t>
      </w:r>
      <w:r w:rsidR="003F08D4" w:rsidRPr="007643E6">
        <w:rPr>
          <w:rStyle w:val="Enfasicorsivo"/>
          <w:i w:val="0"/>
          <w:lang w:val="en-US"/>
        </w:rPr>
        <w:t>students</w:t>
      </w:r>
      <w:r w:rsidR="003F08D4" w:rsidRPr="007643E6">
        <w:rPr>
          <w:rStyle w:val="st"/>
          <w:i/>
          <w:lang w:val="en-US"/>
        </w:rPr>
        <w:t xml:space="preserve"> </w:t>
      </w:r>
      <w:r w:rsidR="003F08D4" w:rsidRPr="007643E6">
        <w:rPr>
          <w:rStyle w:val="st"/>
          <w:lang w:val="en-US"/>
        </w:rPr>
        <w:t xml:space="preserve">in individual or small </w:t>
      </w:r>
      <w:r w:rsidR="003F08D4" w:rsidRPr="007643E6">
        <w:rPr>
          <w:rStyle w:val="Enfasicorsivo"/>
          <w:i w:val="0"/>
          <w:lang w:val="en-US"/>
        </w:rPr>
        <w:t>group</w:t>
      </w:r>
      <w:r w:rsidR="003F08D4" w:rsidRPr="007643E6">
        <w:rPr>
          <w:rStyle w:val="st"/>
          <w:i/>
          <w:lang w:val="en-US"/>
        </w:rPr>
        <w:t xml:space="preserve"> </w:t>
      </w:r>
      <w:r w:rsidR="003F08D4" w:rsidRPr="007643E6">
        <w:rPr>
          <w:rStyle w:val="st"/>
          <w:lang w:val="en-US"/>
        </w:rPr>
        <w:t>activities</w:t>
      </w:r>
      <w:r w:rsidR="00230D71" w:rsidRPr="007643E6">
        <w:rPr>
          <w:rStyle w:val="st"/>
          <w:lang w:val="en-US"/>
        </w:rPr>
        <w:t xml:space="preserve"> a</w:t>
      </w:r>
      <w:r w:rsidR="003F08D4" w:rsidRPr="007643E6">
        <w:rPr>
          <w:lang w:val="en-GB"/>
        </w:rPr>
        <w:t xml:space="preserve">ssigning </w:t>
      </w:r>
      <w:r w:rsidR="00230D71" w:rsidRPr="007643E6">
        <w:rPr>
          <w:lang w:val="en-GB"/>
        </w:rPr>
        <w:t>them</w:t>
      </w:r>
      <w:r w:rsidR="003F08D4" w:rsidRPr="007643E6">
        <w:rPr>
          <w:lang w:val="en-US"/>
        </w:rPr>
        <w:t xml:space="preserve"> a discussion topic to present to the class.</w:t>
      </w:r>
    </w:p>
    <w:p w:rsidR="00B551AE" w:rsidRPr="007643E6" w:rsidRDefault="00B551AE" w:rsidP="00B551AE">
      <w:pPr>
        <w:spacing w:before="240" w:after="120" w:line="220" w:lineRule="exact"/>
        <w:rPr>
          <w:b/>
          <w:i/>
          <w:sz w:val="18"/>
          <w:lang w:val="en-US"/>
        </w:rPr>
      </w:pPr>
      <w:r w:rsidRPr="007643E6">
        <w:rPr>
          <w:b/>
          <w:i/>
          <w:sz w:val="18"/>
          <w:lang w:val="en-US"/>
        </w:rPr>
        <w:t>ASSESSMENT METHOD AND CRITERIA</w:t>
      </w:r>
    </w:p>
    <w:p w:rsidR="007D3FE5" w:rsidRPr="007643E6" w:rsidRDefault="007D3FE5" w:rsidP="007D3FE5">
      <w:pPr>
        <w:pStyle w:val="Testo2"/>
        <w:rPr>
          <w:lang w:val="en-US"/>
        </w:rPr>
      </w:pPr>
      <w:r w:rsidRPr="007643E6">
        <w:rPr>
          <w:lang w:val="en-US"/>
        </w:rPr>
        <w:t xml:space="preserve">The </w:t>
      </w:r>
      <w:r w:rsidR="00DB5B07">
        <w:rPr>
          <w:lang w:val="en-US"/>
        </w:rPr>
        <w:t xml:space="preserve">assessment </w:t>
      </w:r>
      <w:r w:rsidRPr="007643E6">
        <w:rPr>
          <w:lang w:val="en-US"/>
        </w:rPr>
        <w:t xml:space="preserve">is based on students’ ability to </w:t>
      </w:r>
      <w:r w:rsidR="00DB5B07">
        <w:rPr>
          <w:lang w:val="en-US"/>
        </w:rPr>
        <w:t xml:space="preserve">explain </w:t>
      </w:r>
      <w:r w:rsidRPr="007643E6">
        <w:rPr>
          <w:lang w:val="en-US"/>
        </w:rPr>
        <w:t>the topics discussed during the course</w:t>
      </w:r>
      <w:r w:rsidR="001955F7">
        <w:rPr>
          <w:lang w:val="en-US"/>
        </w:rPr>
        <w:t>,</w:t>
      </w:r>
      <w:r w:rsidR="00156C8A">
        <w:rPr>
          <w:lang w:val="en-US"/>
        </w:rPr>
        <w:t xml:space="preserve"> </w:t>
      </w:r>
      <w:r w:rsidRPr="007643E6">
        <w:rPr>
          <w:lang w:val="en-US"/>
        </w:rPr>
        <w:t xml:space="preserve">to use the methods and tools presented </w:t>
      </w:r>
      <w:r w:rsidR="001955F7">
        <w:rPr>
          <w:lang w:val="en-US"/>
        </w:rPr>
        <w:t xml:space="preserve">and </w:t>
      </w:r>
      <w:r w:rsidRPr="007643E6">
        <w:rPr>
          <w:lang w:val="en-US"/>
        </w:rPr>
        <w:t xml:space="preserve">to </w:t>
      </w:r>
      <w:r w:rsidR="00DB5B07">
        <w:rPr>
          <w:lang w:val="en-US"/>
        </w:rPr>
        <w:t xml:space="preserve">deal with </w:t>
      </w:r>
      <w:r w:rsidRPr="007643E6">
        <w:rPr>
          <w:lang w:val="en-US"/>
        </w:rPr>
        <w:t xml:space="preserve">different environmental and </w:t>
      </w:r>
      <w:r w:rsidRPr="007643E6">
        <w:rPr>
          <w:lang w:val="en-US"/>
        </w:rPr>
        <w:lastRenderedPageBreak/>
        <w:t xml:space="preserve">sustainable development issues. Assessment of learning takes place through interim tests and final oral exams. Interim tests, scheduled during the lecture break at the end of the first part of the course, are optional, but allows for an ongoing evaluation and, if necessary, for agreeing on a </w:t>
      </w:r>
      <w:r w:rsidR="00DB5B07">
        <w:rPr>
          <w:lang w:val="en-US"/>
        </w:rPr>
        <w:t>recovery path</w:t>
      </w:r>
      <w:r w:rsidRPr="007643E6">
        <w:rPr>
          <w:lang w:val="en-US"/>
        </w:rPr>
        <w:t>. Passing the interim test allows students to take the final exam only on the topics covered in the second part of the course.</w:t>
      </w:r>
    </w:p>
    <w:p w:rsidR="00B551AE" w:rsidRPr="007643E6" w:rsidRDefault="00B551AE" w:rsidP="00B551AE">
      <w:pPr>
        <w:spacing w:before="240" w:after="120"/>
        <w:rPr>
          <w:b/>
          <w:i/>
          <w:sz w:val="18"/>
          <w:lang w:val="en-US"/>
        </w:rPr>
      </w:pPr>
      <w:r w:rsidRPr="007643E6">
        <w:rPr>
          <w:b/>
          <w:i/>
          <w:sz w:val="18"/>
          <w:lang w:val="en-US"/>
        </w:rPr>
        <w:t>NOTES AND PREREQUISITES</w:t>
      </w:r>
    </w:p>
    <w:p w:rsidR="00B551AE" w:rsidRPr="007643E6" w:rsidRDefault="00F36E6F" w:rsidP="0011563C">
      <w:pPr>
        <w:tabs>
          <w:tab w:val="left" w:pos="284"/>
        </w:tabs>
        <w:spacing w:line="220" w:lineRule="exact"/>
        <w:ind w:firstLine="284"/>
        <w:jc w:val="both"/>
        <w:rPr>
          <w:rFonts w:ascii="Times" w:eastAsia="MS Mincho" w:hAnsi="Times"/>
          <w:i/>
          <w:noProof/>
          <w:sz w:val="18"/>
          <w:szCs w:val="20"/>
          <w:lang w:val="en-US"/>
        </w:rPr>
      </w:pPr>
      <w:r w:rsidRPr="007643E6">
        <w:rPr>
          <w:rFonts w:ascii="Times" w:eastAsia="MS Mincho" w:hAnsi="Times"/>
          <w:i/>
          <w:noProof/>
          <w:sz w:val="18"/>
          <w:szCs w:val="20"/>
          <w:lang w:val="en-US"/>
        </w:rPr>
        <w:t>Notes</w:t>
      </w:r>
    </w:p>
    <w:p w:rsidR="00A73FBC" w:rsidRPr="007643E6" w:rsidRDefault="00A73FBC" w:rsidP="0011563C">
      <w:pPr>
        <w:tabs>
          <w:tab w:val="left" w:pos="284"/>
        </w:tabs>
        <w:spacing w:line="220" w:lineRule="exact"/>
        <w:ind w:firstLine="284"/>
        <w:jc w:val="both"/>
        <w:rPr>
          <w:rFonts w:ascii="Times" w:eastAsia="MS Mincho" w:hAnsi="Times"/>
          <w:noProof/>
          <w:sz w:val="18"/>
          <w:szCs w:val="20"/>
          <w:lang w:val="en-US"/>
        </w:rPr>
      </w:pPr>
      <w:r w:rsidRPr="0011563C">
        <w:rPr>
          <w:rFonts w:ascii="Times" w:hAnsi="Times"/>
          <w:sz w:val="18"/>
          <w:szCs w:val="20"/>
          <w:lang w:val="en-GB"/>
        </w:rPr>
        <w:t xml:space="preserve">Blackboard is the online platform for communication and interaction between </w:t>
      </w:r>
      <w:r w:rsidR="00F36E6F" w:rsidRPr="0011563C">
        <w:rPr>
          <w:rFonts w:ascii="Times" w:hAnsi="Times"/>
          <w:sz w:val="18"/>
          <w:szCs w:val="20"/>
          <w:lang w:val="en-GB"/>
        </w:rPr>
        <w:t>lecturer</w:t>
      </w:r>
      <w:r w:rsidRPr="0011563C">
        <w:rPr>
          <w:rFonts w:ascii="Times" w:hAnsi="Times"/>
          <w:sz w:val="18"/>
          <w:szCs w:val="20"/>
          <w:lang w:val="en-GB"/>
        </w:rPr>
        <w:t xml:space="preserve"> and students</w:t>
      </w:r>
      <w:r w:rsidRPr="007643E6">
        <w:rPr>
          <w:rFonts w:ascii="Times" w:eastAsia="MS Mincho" w:hAnsi="Times"/>
          <w:noProof/>
          <w:sz w:val="18"/>
          <w:szCs w:val="20"/>
          <w:lang w:val="en-US"/>
        </w:rPr>
        <w:t>.</w:t>
      </w:r>
    </w:p>
    <w:p w:rsidR="00B551AE" w:rsidRPr="007643E6" w:rsidRDefault="00B551AE" w:rsidP="0011563C">
      <w:pPr>
        <w:tabs>
          <w:tab w:val="left" w:pos="284"/>
        </w:tabs>
        <w:spacing w:line="220" w:lineRule="exact"/>
        <w:jc w:val="both"/>
        <w:rPr>
          <w:rFonts w:ascii="Times" w:hAnsi="Times"/>
          <w:i/>
          <w:sz w:val="18"/>
          <w:szCs w:val="20"/>
          <w:lang w:val="en-GB"/>
        </w:rPr>
      </w:pPr>
      <w:r w:rsidRPr="007643E6">
        <w:rPr>
          <w:rFonts w:ascii="Times" w:hAnsi="Times"/>
          <w:i/>
          <w:sz w:val="18"/>
          <w:szCs w:val="20"/>
          <w:lang w:val="en-GB"/>
        </w:rPr>
        <w:t>Preconditions</w:t>
      </w:r>
    </w:p>
    <w:p w:rsidR="00B551AE" w:rsidRPr="007643E6" w:rsidRDefault="00B551AE" w:rsidP="0011563C">
      <w:pPr>
        <w:tabs>
          <w:tab w:val="left" w:pos="284"/>
        </w:tabs>
        <w:spacing w:line="240" w:lineRule="exact"/>
        <w:ind w:firstLine="284"/>
        <w:jc w:val="both"/>
        <w:rPr>
          <w:rFonts w:ascii="Times" w:hAnsi="Times"/>
          <w:sz w:val="18"/>
          <w:szCs w:val="20"/>
          <w:lang w:val="en-GB"/>
        </w:rPr>
      </w:pPr>
      <w:r w:rsidRPr="007643E6">
        <w:rPr>
          <w:rFonts w:ascii="Times" w:hAnsi="Times"/>
          <w:sz w:val="18"/>
          <w:szCs w:val="20"/>
          <w:lang w:val="en-GB"/>
        </w:rPr>
        <w:t>Micro and macroeconomics: basic concepts.</w:t>
      </w:r>
    </w:p>
    <w:p w:rsidR="000A408A" w:rsidRPr="00A02FAA" w:rsidRDefault="000A408A">
      <w:pPr>
        <w:pStyle w:val="Testo2"/>
        <w:spacing w:before="120"/>
        <w:outlineLvl w:val="0"/>
        <w:rPr>
          <w:rFonts w:ascii="Times New Roman" w:hAnsi="Times New Roman"/>
          <w:lang w:val="en-GB"/>
        </w:rPr>
      </w:pPr>
      <w:r w:rsidRPr="007643E6">
        <w:rPr>
          <w:rFonts w:ascii="Times New Roman" w:hAnsi="Times New Roman"/>
          <w:lang w:val="en-GB"/>
        </w:rPr>
        <w:t xml:space="preserve">Further information can be found on the lecturer’s webpage at </w:t>
      </w:r>
      <w:r w:rsidR="00B92822" w:rsidRPr="007643E6">
        <w:rPr>
          <w:rFonts w:ascii="Times New Roman" w:hAnsi="Times New Roman"/>
          <w:szCs w:val="18"/>
          <w:shd w:val="clear" w:color="auto" w:fill="FFFFFF"/>
          <w:lang w:val="en-US"/>
        </w:rPr>
        <w:t>http://docenti.unicatt.it/web/searchByName.do?language=ENG</w:t>
      </w:r>
      <w:r w:rsidRPr="007643E6">
        <w:rPr>
          <w:rFonts w:ascii="Times New Roman" w:hAnsi="Times New Roman"/>
          <w:lang w:val="en-GB"/>
        </w:rPr>
        <w:t xml:space="preserve"> or on the Faculty notice board.</w:t>
      </w:r>
    </w:p>
    <w:sectPr w:rsidR="000A408A" w:rsidRPr="00A02FAA" w:rsidSect="00D7205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6E4"/>
    <w:multiLevelType w:val="hybridMultilevel"/>
    <w:tmpl w:val="F9086614"/>
    <w:lvl w:ilvl="0" w:tplc="53CE8D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1B6F5F"/>
    <w:multiLevelType w:val="hybridMultilevel"/>
    <w:tmpl w:val="F62CC21C"/>
    <w:lvl w:ilvl="0" w:tplc="A5C62D16">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536E07"/>
    <w:multiLevelType w:val="hybridMultilevel"/>
    <w:tmpl w:val="42F28EFA"/>
    <w:lvl w:ilvl="0" w:tplc="AE2EB7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7E"/>
    <w:rsid w:val="00080180"/>
    <w:rsid w:val="000A408A"/>
    <w:rsid w:val="000C0DE0"/>
    <w:rsid w:val="000F0779"/>
    <w:rsid w:val="0011563C"/>
    <w:rsid w:val="00143217"/>
    <w:rsid w:val="00156C8A"/>
    <w:rsid w:val="001955F7"/>
    <w:rsid w:val="001C1864"/>
    <w:rsid w:val="00230D71"/>
    <w:rsid w:val="002A0748"/>
    <w:rsid w:val="002D342B"/>
    <w:rsid w:val="002F4164"/>
    <w:rsid w:val="003254D1"/>
    <w:rsid w:val="003F08D4"/>
    <w:rsid w:val="00452674"/>
    <w:rsid w:val="00485D3F"/>
    <w:rsid w:val="004A04B4"/>
    <w:rsid w:val="004D5467"/>
    <w:rsid w:val="00523259"/>
    <w:rsid w:val="00530168"/>
    <w:rsid w:val="00572573"/>
    <w:rsid w:val="005D6357"/>
    <w:rsid w:val="00681D61"/>
    <w:rsid w:val="006A25F4"/>
    <w:rsid w:val="00763D34"/>
    <w:rsid w:val="007643E6"/>
    <w:rsid w:val="007933F0"/>
    <w:rsid w:val="00795CB8"/>
    <w:rsid w:val="007D3FE5"/>
    <w:rsid w:val="008013D6"/>
    <w:rsid w:val="00844F41"/>
    <w:rsid w:val="00850FDA"/>
    <w:rsid w:val="0085307C"/>
    <w:rsid w:val="008D0D24"/>
    <w:rsid w:val="009944F2"/>
    <w:rsid w:val="00A00CAE"/>
    <w:rsid w:val="00A02FAA"/>
    <w:rsid w:val="00A259FB"/>
    <w:rsid w:val="00A315D1"/>
    <w:rsid w:val="00A565BC"/>
    <w:rsid w:val="00A56E44"/>
    <w:rsid w:val="00A717BD"/>
    <w:rsid w:val="00A73FBC"/>
    <w:rsid w:val="00A77821"/>
    <w:rsid w:val="00B23FFB"/>
    <w:rsid w:val="00B551AE"/>
    <w:rsid w:val="00B576EB"/>
    <w:rsid w:val="00B633FE"/>
    <w:rsid w:val="00B7009C"/>
    <w:rsid w:val="00B92822"/>
    <w:rsid w:val="00BB59EC"/>
    <w:rsid w:val="00C33212"/>
    <w:rsid w:val="00C67508"/>
    <w:rsid w:val="00CE7A7D"/>
    <w:rsid w:val="00D06216"/>
    <w:rsid w:val="00D6537E"/>
    <w:rsid w:val="00D7205F"/>
    <w:rsid w:val="00DB5B07"/>
    <w:rsid w:val="00E03A33"/>
    <w:rsid w:val="00E10E3F"/>
    <w:rsid w:val="00EA4A8A"/>
    <w:rsid w:val="00F112CC"/>
    <w:rsid w:val="00F30507"/>
    <w:rsid w:val="00F36E6F"/>
    <w:rsid w:val="00F441CF"/>
    <w:rsid w:val="00F94E08"/>
    <w:rsid w:val="00FF3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44DE99-1197-4A57-9423-D35EA04B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205F"/>
    <w:rPr>
      <w:sz w:val="24"/>
      <w:szCs w:val="24"/>
    </w:rPr>
  </w:style>
  <w:style w:type="paragraph" w:styleId="Titolo1">
    <w:name w:val="heading 1"/>
    <w:next w:val="Titolo2"/>
    <w:qFormat/>
    <w:rsid w:val="00D7205F"/>
    <w:pPr>
      <w:spacing w:before="480" w:line="240" w:lineRule="exact"/>
      <w:outlineLvl w:val="0"/>
    </w:pPr>
    <w:rPr>
      <w:rFonts w:ascii="Times" w:hAnsi="Times"/>
      <w:b/>
      <w:noProof/>
    </w:rPr>
  </w:style>
  <w:style w:type="paragraph" w:styleId="Titolo2">
    <w:name w:val="heading 2"/>
    <w:next w:val="Titolo3"/>
    <w:qFormat/>
    <w:rsid w:val="00D7205F"/>
    <w:pPr>
      <w:spacing w:line="240" w:lineRule="exact"/>
      <w:outlineLvl w:val="1"/>
    </w:pPr>
    <w:rPr>
      <w:rFonts w:ascii="Times" w:hAnsi="Times"/>
      <w:smallCaps/>
      <w:noProof/>
      <w:sz w:val="18"/>
    </w:rPr>
  </w:style>
  <w:style w:type="paragraph" w:styleId="Titolo3">
    <w:name w:val="heading 3"/>
    <w:basedOn w:val="Normale"/>
    <w:next w:val="Normale"/>
    <w:qFormat/>
    <w:rsid w:val="00D7205F"/>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D7205F"/>
    <w:pPr>
      <w:spacing w:line="220" w:lineRule="exact"/>
      <w:ind w:firstLine="284"/>
      <w:jc w:val="both"/>
    </w:pPr>
    <w:rPr>
      <w:rFonts w:ascii="Times" w:hAnsi="Times"/>
      <w:noProof/>
      <w:sz w:val="18"/>
    </w:rPr>
  </w:style>
  <w:style w:type="character" w:customStyle="1" w:styleId="st">
    <w:name w:val="st"/>
    <w:rsid w:val="003F08D4"/>
  </w:style>
  <w:style w:type="character" w:styleId="Enfasicorsivo">
    <w:name w:val="Emphasis"/>
    <w:uiPriority w:val="20"/>
    <w:qFormat/>
    <w:rsid w:val="003F08D4"/>
    <w:rPr>
      <w:i/>
      <w:iCs/>
    </w:rPr>
  </w:style>
  <w:style w:type="paragraph" w:customStyle="1" w:styleId="Testo1">
    <w:name w:val="Testo 1"/>
    <w:rsid w:val="00B551AE"/>
    <w:pPr>
      <w:spacing w:before="120" w:line="220" w:lineRule="exact"/>
      <w:ind w:left="284" w:hanging="284"/>
      <w:jc w:val="both"/>
    </w:pPr>
    <w:rPr>
      <w:rFonts w:ascii="Times" w:hAnsi="Times"/>
      <w:noProof/>
      <w:sz w:val="18"/>
    </w:rPr>
  </w:style>
  <w:style w:type="character" w:customStyle="1" w:styleId="Testo2Carattere">
    <w:name w:val="Testo 2 Carattere"/>
    <w:link w:val="Testo2"/>
    <w:locked/>
    <w:rsid w:val="007D3FE5"/>
    <w:rPr>
      <w:rFonts w:ascii="Times" w:hAnsi="Times"/>
      <w:noProof/>
      <w:sz w:val="18"/>
      <w:lang w:val="it-IT" w:eastAsia="it-IT"/>
    </w:rPr>
  </w:style>
  <w:style w:type="character" w:styleId="Collegamentoipertestuale">
    <w:name w:val="Hyperlink"/>
    <w:uiPriority w:val="99"/>
    <w:semiHidden/>
    <w:unhideWhenUsed/>
    <w:rsid w:val="00B92822"/>
    <w:rPr>
      <w:color w:val="0000FF"/>
      <w:u w:val="single"/>
    </w:rPr>
  </w:style>
  <w:style w:type="paragraph" w:styleId="Testofumetto">
    <w:name w:val="Balloon Text"/>
    <w:basedOn w:val="Normale"/>
    <w:link w:val="TestofumettoCarattere"/>
    <w:semiHidden/>
    <w:unhideWhenUsed/>
    <w:rsid w:val="00A259FB"/>
    <w:rPr>
      <w:rFonts w:ascii="Segoe UI" w:hAnsi="Segoe UI" w:cs="Segoe UI"/>
      <w:sz w:val="18"/>
      <w:szCs w:val="18"/>
    </w:rPr>
  </w:style>
  <w:style w:type="character" w:customStyle="1" w:styleId="TestofumettoCarattere">
    <w:name w:val="Testo fumetto Carattere"/>
    <w:basedOn w:val="Carpredefinitoparagrafo"/>
    <w:link w:val="Testofumetto"/>
    <w:semiHidden/>
    <w:rsid w:val="00A25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94">
      <w:bodyDiv w:val="1"/>
      <w:marLeft w:val="0"/>
      <w:marRight w:val="0"/>
      <w:marTop w:val="0"/>
      <w:marBottom w:val="0"/>
      <w:divBdr>
        <w:top w:val="none" w:sz="0" w:space="0" w:color="auto"/>
        <w:left w:val="none" w:sz="0" w:space="0" w:color="auto"/>
        <w:bottom w:val="none" w:sz="0" w:space="0" w:color="auto"/>
        <w:right w:val="none" w:sz="0" w:space="0" w:color="auto"/>
      </w:divBdr>
    </w:div>
    <w:div w:id="90009729">
      <w:bodyDiv w:val="1"/>
      <w:marLeft w:val="0"/>
      <w:marRight w:val="0"/>
      <w:marTop w:val="0"/>
      <w:marBottom w:val="0"/>
      <w:divBdr>
        <w:top w:val="none" w:sz="0" w:space="0" w:color="auto"/>
        <w:left w:val="none" w:sz="0" w:space="0" w:color="auto"/>
        <w:bottom w:val="none" w:sz="0" w:space="0" w:color="auto"/>
        <w:right w:val="none" w:sz="0" w:space="0" w:color="auto"/>
      </w:divBdr>
    </w:div>
    <w:div w:id="231737448">
      <w:bodyDiv w:val="1"/>
      <w:marLeft w:val="0"/>
      <w:marRight w:val="0"/>
      <w:marTop w:val="0"/>
      <w:marBottom w:val="0"/>
      <w:divBdr>
        <w:top w:val="none" w:sz="0" w:space="0" w:color="auto"/>
        <w:left w:val="none" w:sz="0" w:space="0" w:color="auto"/>
        <w:bottom w:val="none" w:sz="0" w:space="0" w:color="auto"/>
        <w:right w:val="none" w:sz="0" w:space="0" w:color="auto"/>
      </w:divBdr>
    </w:div>
    <w:div w:id="483591772">
      <w:bodyDiv w:val="1"/>
      <w:marLeft w:val="0"/>
      <w:marRight w:val="0"/>
      <w:marTop w:val="0"/>
      <w:marBottom w:val="0"/>
      <w:divBdr>
        <w:top w:val="none" w:sz="0" w:space="0" w:color="auto"/>
        <w:left w:val="none" w:sz="0" w:space="0" w:color="auto"/>
        <w:bottom w:val="none" w:sz="0" w:space="0" w:color="auto"/>
        <w:right w:val="none" w:sz="0" w:space="0" w:color="auto"/>
      </w:divBdr>
    </w:div>
    <w:div w:id="579950666">
      <w:bodyDiv w:val="1"/>
      <w:marLeft w:val="0"/>
      <w:marRight w:val="0"/>
      <w:marTop w:val="0"/>
      <w:marBottom w:val="0"/>
      <w:divBdr>
        <w:top w:val="none" w:sz="0" w:space="0" w:color="auto"/>
        <w:left w:val="none" w:sz="0" w:space="0" w:color="auto"/>
        <w:bottom w:val="none" w:sz="0" w:space="0" w:color="auto"/>
        <w:right w:val="none" w:sz="0" w:space="0" w:color="auto"/>
      </w:divBdr>
    </w:div>
    <w:div w:id="1324163194">
      <w:bodyDiv w:val="1"/>
      <w:marLeft w:val="0"/>
      <w:marRight w:val="0"/>
      <w:marTop w:val="0"/>
      <w:marBottom w:val="0"/>
      <w:divBdr>
        <w:top w:val="none" w:sz="0" w:space="0" w:color="auto"/>
        <w:left w:val="none" w:sz="0" w:space="0" w:color="auto"/>
        <w:bottom w:val="none" w:sz="0" w:space="0" w:color="auto"/>
        <w:right w:val="none" w:sz="0" w:space="0" w:color="auto"/>
      </w:divBdr>
    </w:div>
    <w:div w:id="1548420346">
      <w:bodyDiv w:val="1"/>
      <w:marLeft w:val="0"/>
      <w:marRight w:val="0"/>
      <w:marTop w:val="0"/>
      <w:marBottom w:val="0"/>
      <w:divBdr>
        <w:top w:val="none" w:sz="0" w:space="0" w:color="auto"/>
        <w:left w:val="none" w:sz="0" w:space="0" w:color="auto"/>
        <w:bottom w:val="none" w:sz="0" w:space="0" w:color="auto"/>
        <w:right w:val="none" w:sz="0" w:space="0" w:color="auto"/>
      </w:divBdr>
    </w:div>
    <w:div w:id="1559127869">
      <w:bodyDiv w:val="1"/>
      <w:marLeft w:val="0"/>
      <w:marRight w:val="0"/>
      <w:marTop w:val="0"/>
      <w:marBottom w:val="0"/>
      <w:divBdr>
        <w:top w:val="none" w:sz="0" w:space="0" w:color="auto"/>
        <w:left w:val="none" w:sz="0" w:space="0" w:color="auto"/>
        <w:bottom w:val="none" w:sz="0" w:space="0" w:color="auto"/>
        <w:right w:val="none" w:sz="0" w:space="0" w:color="auto"/>
      </w:divBdr>
    </w:div>
    <w:div w:id="19086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9B9A2-CF44-4F89-94BF-8530D7F2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4058</Characters>
  <Application>Microsoft Office Word</Application>
  <DocSecurity>4</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Applied Economics</vt:lpstr>
      <vt:lpstr>Applied Economics</vt:lpstr>
    </vt:vector>
  </TitlesOfParts>
  <Company>U.C.S.C.  MILANO</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Economics</dc:title>
  <dc:subject/>
  <dc:creator>fausta.pellizzari</dc:creator>
  <cp:keywords/>
  <cp:lastModifiedBy>Bisello Stefano</cp:lastModifiedBy>
  <cp:revision>2</cp:revision>
  <cp:lastPrinted>2015-07-02T07:08:00Z</cp:lastPrinted>
  <dcterms:created xsi:type="dcterms:W3CDTF">2021-06-01T08:02:00Z</dcterms:created>
  <dcterms:modified xsi:type="dcterms:W3CDTF">2021-06-01T08:02:00Z</dcterms:modified>
</cp:coreProperties>
</file>