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A1376" w14:textId="77777777" w:rsidR="004B20EF" w:rsidRPr="005E02B1" w:rsidRDefault="007416CA" w:rsidP="00BD0C24">
      <w:pPr>
        <w:tabs>
          <w:tab w:val="clear" w:pos="284"/>
        </w:tabs>
        <w:suppressAutoHyphens w:val="0"/>
        <w:spacing w:before="480"/>
        <w:ind w:left="284" w:hanging="284"/>
        <w:jc w:val="left"/>
        <w:outlineLvl w:val="0"/>
        <w:rPr>
          <w:rFonts w:eastAsiaTheme="minorHAnsi" w:cstheme="minorBidi"/>
          <w:b/>
          <w:kern w:val="0"/>
          <w:szCs w:val="22"/>
          <w:lang w:val="en-GB" w:eastAsia="en-US"/>
        </w:rPr>
      </w:pPr>
      <w:r w:rsidRPr="005E02B1">
        <w:rPr>
          <w:rFonts w:eastAsiaTheme="minorHAnsi" w:cstheme="minorBidi"/>
          <w:b/>
          <w:kern w:val="0"/>
          <w:szCs w:val="22"/>
          <w:lang w:val="en-GB" w:eastAsia="en-US"/>
        </w:rPr>
        <w:t>Sociology of Educational Relationships</w:t>
      </w:r>
    </w:p>
    <w:p w14:paraId="61F970D4" w14:textId="5FABE7BF" w:rsidR="004B20EF" w:rsidRPr="005E02B1" w:rsidRDefault="007416CA" w:rsidP="00BD0C24">
      <w:pPr>
        <w:numPr>
          <w:ilvl w:val="1"/>
          <w:numId w:val="1"/>
        </w:numPr>
        <w:tabs>
          <w:tab w:val="clear" w:pos="0"/>
          <w:tab w:val="clear" w:pos="284"/>
        </w:tabs>
        <w:suppressAutoHyphens w:val="0"/>
        <w:ind w:left="0" w:firstLine="0"/>
        <w:jc w:val="left"/>
        <w:outlineLvl w:val="1"/>
        <w:rPr>
          <w:rFonts w:eastAsiaTheme="minorHAnsi" w:cstheme="minorBidi"/>
          <w:smallCaps/>
          <w:kern w:val="0"/>
          <w:sz w:val="18"/>
          <w:szCs w:val="22"/>
          <w:lang w:val="en-GB" w:eastAsia="en-US"/>
        </w:rPr>
      </w:pPr>
      <w:r w:rsidRPr="005E02B1">
        <w:rPr>
          <w:rFonts w:eastAsiaTheme="minorHAnsi" w:cstheme="minorBidi"/>
          <w:smallCaps/>
          <w:kern w:val="0"/>
          <w:sz w:val="18"/>
          <w:szCs w:val="22"/>
          <w:lang w:val="en-GB" w:eastAsia="en-US"/>
        </w:rPr>
        <w:t>Prof</w:t>
      </w:r>
      <w:r w:rsidR="00A12B87" w:rsidRPr="005E02B1">
        <w:rPr>
          <w:rFonts w:eastAsiaTheme="minorHAnsi" w:cstheme="minorBidi"/>
          <w:smallCaps/>
          <w:kern w:val="0"/>
          <w:sz w:val="18"/>
          <w:szCs w:val="22"/>
          <w:lang w:val="en-GB" w:eastAsia="en-US"/>
        </w:rPr>
        <w:t>.</w:t>
      </w:r>
      <w:r w:rsidRPr="005E02B1">
        <w:rPr>
          <w:rFonts w:eastAsiaTheme="minorHAnsi" w:cstheme="minorBidi"/>
          <w:smallCaps/>
          <w:kern w:val="0"/>
          <w:sz w:val="18"/>
          <w:szCs w:val="22"/>
          <w:lang w:val="en-GB" w:eastAsia="en-US"/>
        </w:rPr>
        <w:t xml:space="preserve"> Lucia Boccacin</w:t>
      </w:r>
    </w:p>
    <w:p w14:paraId="396A627D" w14:textId="5D8B955D" w:rsidR="004143EC" w:rsidRPr="00D951B5" w:rsidRDefault="004143EC" w:rsidP="00D951B5">
      <w:pPr>
        <w:numPr>
          <w:ilvl w:val="0"/>
          <w:numId w:val="1"/>
        </w:numPr>
        <w:tabs>
          <w:tab w:val="clear" w:pos="284"/>
        </w:tabs>
        <w:suppressAutoHyphens w:val="0"/>
        <w:spacing w:before="240" w:after="120"/>
        <w:jc w:val="left"/>
        <w:outlineLvl w:val="1"/>
        <w:rPr>
          <w:rFonts w:eastAsiaTheme="minorHAnsi" w:cstheme="minorBidi"/>
          <w:smallCaps/>
          <w:kern w:val="0"/>
          <w:sz w:val="18"/>
          <w:szCs w:val="22"/>
          <w:lang w:val="en-GB" w:eastAsia="en-US"/>
        </w:rPr>
      </w:pPr>
      <w:r w:rsidRPr="00D951B5">
        <w:rPr>
          <w:b/>
          <w:i/>
          <w:sz w:val="18"/>
          <w:lang w:val="en-GB"/>
        </w:rPr>
        <w:t xml:space="preserve">COURSE AIMS AND INTENDED LEARNING OUTCOMES </w:t>
      </w:r>
    </w:p>
    <w:p w14:paraId="41511759" w14:textId="77777777" w:rsidR="004B20EF" w:rsidRPr="005E02B1" w:rsidRDefault="007416CA">
      <w:pPr>
        <w:rPr>
          <w:lang w:val="en-GB"/>
        </w:rPr>
      </w:pPr>
      <w:r w:rsidRPr="005E02B1">
        <w:rPr>
          <w:lang w:val="en-GB"/>
        </w:rPr>
        <w:t>This course aims to offers students the theoretical, conceptual and methodological tools for understanding educational processes and for placing them in the context of contemporary society. It will focus particularly on socio-educational relationships and on the parties involved.</w:t>
      </w:r>
    </w:p>
    <w:p w14:paraId="5EF9852D" w14:textId="77777777" w:rsidR="00E1016A" w:rsidRPr="005E02B1" w:rsidRDefault="00E1016A" w:rsidP="00E1016A">
      <w:pPr>
        <w:rPr>
          <w:lang w:val="en-GB"/>
        </w:rPr>
      </w:pPr>
      <w:r w:rsidRPr="005E02B1">
        <w:rPr>
          <w:lang w:val="en-GB"/>
        </w:rPr>
        <w:t>Specifically, the course has the following aims:</w:t>
      </w:r>
    </w:p>
    <w:p w14:paraId="2576F301" w14:textId="77777777" w:rsidR="00E1016A" w:rsidRPr="005E02B1" w:rsidRDefault="00A12B87" w:rsidP="00E1016A">
      <w:pPr>
        <w:pStyle w:val="Paragrafoelenco"/>
        <w:numPr>
          <w:ilvl w:val="0"/>
          <w:numId w:val="4"/>
        </w:numPr>
        <w:tabs>
          <w:tab w:val="clear" w:pos="284"/>
        </w:tabs>
        <w:suppressAutoHyphens w:val="0"/>
        <w:spacing w:line="240" w:lineRule="auto"/>
        <w:rPr>
          <w:lang w:val="en-GB"/>
        </w:rPr>
      </w:pPr>
      <w:r w:rsidRPr="005E02B1">
        <w:rPr>
          <w:lang w:val="en-GB"/>
        </w:rPr>
        <w:t>p</w:t>
      </w:r>
      <w:r w:rsidR="00E1016A" w:rsidRPr="005E02B1">
        <w:rPr>
          <w:lang w:val="en-GB"/>
        </w:rPr>
        <w:t>ay attention to the disciplinary vocabulary and its specificities.</w:t>
      </w:r>
    </w:p>
    <w:p w14:paraId="5F55372B" w14:textId="77777777" w:rsidR="00E1016A" w:rsidRPr="005E02B1" w:rsidRDefault="00A12B87" w:rsidP="00E1016A">
      <w:pPr>
        <w:pStyle w:val="Paragrafoelenco"/>
        <w:numPr>
          <w:ilvl w:val="0"/>
          <w:numId w:val="4"/>
        </w:numPr>
        <w:tabs>
          <w:tab w:val="clear" w:pos="284"/>
        </w:tabs>
        <w:suppressAutoHyphens w:val="0"/>
        <w:spacing w:line="240" w:lineRule="auto"/>
        <w:rPr>
          <w:lang w:val="en-GB"/>
        </w:rPr>
      </w:pPr>
      <w:r w:rsidRPr="005E02B1">
        <w:rPr>
          <w:lang w:val="en-GB"/>
        </w:rPr>
        <w:t>k</w:t>
      </w:r>
      <w:r w:rsidR="00E1016A" w:rsidRPr="005E02B1">
        <w:rPr>
          <w:lang w:val="en-GB"/>
        </w:rPr>
        <w:t>now and understand the socio-cultural and relational context of contemporary society.</w:t>
      </w:r>
    </w:p>
    <w:p w14:paraId="6332433D" w14:textId="77777777" w:rsidR="00E1016A" w:rsidRPr="005E02B1" w:rsidRDefault="00A12B87" w:rsidP="00E1016A">
      <w:pPr>
        <w:pStyle w:val="Paragrafoelenco"/>
        <w:numPr>
          <w:ilvl w:val="0"/>
          <w:numId w:val="4"/>
        </w:numPr>
        <w:tabs>
          <w:tab w:val="clear" w:pos="284"/>
        </w:tabs>
        <w:suppressAutoHyphens w:val="0"/>
        <w:spacing w:line="240" w:lineRule="auto"/>
        <w:rPr>
          <w:lang w:val="en-GB"/>
        </w:rPr>
      </w:pPr>
      <w:r w:rsidRPr="005E02B1">
        <w:rPr>
          <w:lang w:val="en-GB"/>
        </w:rPr>
        <w:t>k</w:t>
      </w:r>
      <w:r w:rsidR="00E1016A" w:rsidRPr="005E02B1">
        <w:rPr>
          <w:lang w:val="en-GB"/>
        </w:rPr>
        <w:t>now and understand the characteristics that in this context validate the socio-educational dynamics and processes.</w:t>
      </w:r>
    </w:p>
    <w:p w14:paraId="1A4A541A" w14:textId="77777777" w:rsidR="00E1016A" w:rsidRPr="005E02B1" w:rsidRDefault="00A12B87" w:rsidP="00E1016A">
      <w:pPr>
        <w:pStyle w:val="Paragrafoelenco"/>
        <w:numPr>
          <w:ilvl w:val="0"/>
          <w:numId w:val="4"/>
        </w:numPr>
        <w:tabs>
          <w:tab w:val="clear" w:pos="284"/>
        </w:tabs>
        <w:suppressAutoHyphens w:val="0"/>
        <w:spacing w:line="240" w:lineRule="auto"/>
        <w:rPr>
          <w:lang w:val="en-GB"/>
        </w:rPr>
      </w:pPr>
      <w:r w:rsidRPr="005E02B1">
        <w:rPr>
          <w:lang w:val="en-GB"/>
        </w:rPr>
        <w:t>p</w:t>
      </w:r>
      <w:r w:rsidR="00E1016A" w:rsidRPr="005E02B1">
        <w:rPr>
          <w:lang w:val="en-GB"/>
        </w:rPr>
        <w:t>rovide a didactic translation of a number of concepts and analysis categories illustrated during lectures.</w:t>
      </w:r>
    </w:p>
    <w:p w14:paraId="3089343A" w14:textId="77777777" w:rsidR="00E1016A" w:rsidRPr="005E02B1" w:rsidRDefault="00E1016A" w:rsidP="00E1016A">
      <w:pPr>
        <w:rPr>
          <w:lang w:val="en-GB"/>
        </w:rPr>
      </w:pPr>
      <w:r w:rsidRPr="005E02B1">
        <w:rPr>
          <w:lang w:val="en-GB"/>
        </w:rPr>
        <w:t xml:space="preserve">At the end of the course, students will be able to: </w:t>
      </w:r>
    </w:p>
    <w:p w14:paraId="1AA55330" w14:textId="77777777" w:rsidR="00E1016A" w:rsidRPr="005E02B1" w:rsidRDefault="00E1016A" w:rsidP="00E1016A">
      <w:pPr>
        <w:pStyle w:val="Paragrafoelenco"/>
        <w:numPr>
          <w:ilvl w:val="0"/>
          <w:numId w:val="5"/>
        </w:numPr>
        <w:tabs>
          <w:tab w:val="clear" w:pos="284"/>
        </w:tabs>
        <w:suppressAutoHyphens w:val="0"/>
        <w:spacing w:line="240" w:lineRule="auto"/>
        <w:rPr>
          <w:lang w:val="en-GB"/>
        </w:rPr>
      </w:pPr>
      <w:r w:rsidRPr="005E02B1">
        <w:rPr>
          <w:lang w:val="en-GB"/>
        </w:rPr>
        <w:t>possess the specific language of the discipline.</w:t>
      </w:r>
    </w:p>
    <w:p w14:paraId="5375222B" w14:textId="77777777" w:rsidR="00E1016A" w:rsidRPr="005E02B1" w:rsidRDefault="00A12B87" w:rsidP="00E1016A">
      <w:pPr>
        <w:pStyle w:val="Paragrafoelenco"/>
        <w:numPr>
          <w:ilvl w:val="0"/>
          <w:numId w:val="5"/>
        </w:numPr>
        <w:tabs>
          <w:tab w:val="clear" w:pos="284"/>
        </w:tabs>
        <w:suppressAutoHyphens w:val="0"/>
        <w:spacing w:line="240" w:lineRule="auto"/>
        <w:rPr>
          <w:lang w:val="en-GB"/>
        </w:rPr>
      </w:pPr>
      <w:r w:rsidRPr="005E02B1">
        <w:rPr>
          <w:lang w:val="en-GB"/>
        </w:rPr>
        <w:t>k</w:t>
      </w:r>
      <w:r w:rsidR="00E1016A" w:rsidRPr="005E02B1">
        <w:rPr>
          <w:lang w:val="en-GB"/>
        </w:rPr>
        <w:t>now the main social transformations that have affected educational and training institutions.</w:t>
      </w:r>
    </w:p>
    <w:p w14:paraId="4FAC9B45" w14:textId="77777777" w:rsidR="00E1016A" w:rsidRPr="005E02B1" w:rsidRDefault="00A12B87" w:rsidP="00E1016A">
      <w:pPr>
        <w:pStyle w:val="Paragrafoelenco"/>
        <w:numPr>
          <w:ilvl w:val="0"/>
          <w:numId w:val="5"/>
        </w:numPr>
        <w:tabs>
          <w:tab w:val="clear" w:pos="284"/>
        </w:tabs>
        <w:suppressAutoHyphens w:val="0"/>
        <w:spacing w:line="240" w:lineRule="auto"/>
        <w:rPr>
          <w:lang w:val="en-GB"/>
        </w:rPr>
      </w:pPr>
      <w:r w:rsidRPr="005E02B1">
        <w:rPr>
          <w:lang w:val="en-GB"/>
        </w:rPr>
        <w:t>k</w:t>
      </w:r>
      <w:r w:rsidR="00E1016A" w:rsidRPr="005E02B1">
        <w:rPr>
          <w:lang w:val="en-GB"/>
        </w:rPr>
        <w:t>now the socio-educational processes and the</w:t>
      </w:r>
      <w:r w:rsidRPr="005E02B1">
        <w:rPr>
          <w:lang w:val="en-GB"/>
        </w:rPr>
        <w:t>ir</w:t>
      </w:r>
      <w:r w:rsidR="00E1016A" w:rsidRPr="005E02B1">
        <w:rPr>
          <w:lang w:val="en-GB"/>
        </w:rPr>
        <w:t xml:space="preserve"> role in the main formal and informal socialisation agencies</w:t>
      </w:r>
    </w:p>
    <w:p w14:paraId="2BCD8321" w14:textId="77777777" w:rsidR="00E1016A" w:rsidRPr="005E02B1" w:rsidRDefault="00A12B87" w:rsidP="00E1016A">
      <w:pPr>
        <w:pStyle w:val="Paragrafoelenco"/>
        <w:numPr>
          <w:ilvl w:val="0"/>
          <w:numId w:val="5"/>
        </w:numPr>
        <w:tabs>
          <w:tab w:val="clear" w:pos="284"/>
        </w:tabs>
        <w:suppressAutoHyphens w:val="0"/>
        <w:spacing w:line="240" w:lineRule="auto"/>
        <w:rPr>
          <w:lang w:val="en-GB"/>
        </w:rPr>
      </w:pPr>
      <w:r w:rsidRPr="005E02B1">
        <w:rPr>
          <w:lang w:val="en-GB"/>
        </w:rPr>
        <w:t>p</w:t>
      </w:r>
      <w:r w:rsidR="00E1016A" w:rsidRPr="005E02B1">
        <w:rPr>
          <w:lang w:val="en-GB"/>
        </w:rPr>
        <w:t>ossess observational skills and a knowledge and understanding of socio-educational relationships, aimed at the realisation of adequate educational and training interventions in the school environment.</w:t>
      </w:r>
    </w:p>
    <w:p w14:paraId="062C5365" w14:textId="77777777" w:rsidR="004B20EF" w:rsidRPr="005E02B1" w:rsidRDefault="007416CA">
      <w:pPr>
        <w:spacing w:before="240" w:after="120"/>
        <w:rPr>
          <w:lang w:val="en-GB"/>
        </w:rPr>
      </w:pPr>
      <w:r w:rsidRPr="005E02B1">
        <w:rPr>
          <w:b/>
          <w:i/>
          <w:sz w:val="18"/>
          <w:lang w:val="en-GB"/>
        </w:rPr>
        <w:t>COURSE CONTENT</w:t>
      </w:r>
    </w:p>
    <w:p w14:paraId="6D880B53" w14:textId="77777777" w:rsidR="004B20EF" w:rsidRPr="005E02B1" w:rsidRDefault="007416CA">
      <w:pPr>
        <w:rPr>
          <w:b/>
          <w:i/>
          <w:sz w:val="18"/>
          <w:lang w:val="en-GB"/>
        </w:rPr>
      </w:pPr>
      <w:r w:rsidRPr="005E02B1">
        <w:rPr>
          <w:lang w:val="en-GB"/>
        </w:rPr>
        <w:t>During this course we will examine the contributions made by the principle classic and contemporary sociological approaches, in order to reach an understanding of education as a multi-dimensional social process in which various social stakeholders are involved. In the light of this theoretical framework, the course will analyse the relational dynamics involved in processes of education and socialisation, the ways in which these processes take place and the results they produce, and the social parties involved in them; namely, the family, school, peer group and new media.</w:t>
      </w:r>
    </w:p>
    <w:p w14:paraId="172773DA" w14:textId="77777777" w:rsidR="004B20EF" w:rsidRPr="005E02B1" w:rsidRDefault="007416CA">
      <w:pPr>
        <w:spacing w:before="240" w:after="120"/>
        <w:rPr>
          <w:smallCaps/>
          <w:spacing w:val="-5"/>
          <w:sz w:val="16"/>
          <w:lang w:val="en-GB"/>
        </w:rPr>
      </w:pPr>
      <w:r w:rsidRPr="005E02B1">
        <w:rPr>
          <w:b/>
          <w:i/>
          <w:sz w:val="18"/>
          <w:lang w:val="en-GB"/>
        </w:rPr>
        <w:t>READING LIST</w:t>
      </w:r>
    </w:p>
    <w:p w14:paraId="746B97D6" w14:textId="793D68CA" w:rsidR="00373354" w:rsidRPr="009408C9" w:rsidRDefault="00373354" w:rsidP="00373354">
      <w:pPr>
        <w:pStyle w:val="Testo1"/>
        <w:numPr>
          <w:ilvl w:val="0"/>
          <w:numId w:val="3"/>
        </w:numPr>
        <w:spacing w:line="240" w:lineRule="atLeast"/>
        <w:ind w:left="284" w:hanging="284"/>
        <w:rPr>
          <w:spacing w:val="-5"/>
        </w:rPr>
      </w:pPr>
      <w:r w:rsidRPr="009408C9">
        <w:rPr>
          <w:smallCaps/>
          <w:spacing w:val="-5"/>
          <w:sz w:val="16"/>
        </w:rPr>
        <w:lastRenderedPageBreak/>
        <w:t>L. Ribolzi,</w:t>
      </w:r>
      <w:r w:rsidRPr="009408C9">
        <w:rPr>
          <w:i/>
          <w:spacing w:val="-5"/>
        </w:rPr>
        <w:t xml:space="preserve"> </w:t>
      </w:r>
      <w:r>
        <w:rPr>
          <w:i/>
          <w:spacing w:val="-5"/>
        </w:rPr>
        <w:t>Crescere nella società. Lineamenti</w:t>
      </w:r>
      <w:r w:rsidRPr="005A07DD">
        <w:rPr>
          <w:i/>
          <w:spacing w:val="-5"/>
        </w:rPr>
        <w:t xml:space="preserve"> di sociologia dell’educazione</w:t>
      </w:r>
      <w:r w:rsidRPr="009408C9">
        <w:rPr>
          <w:spacing w:val="-5"/>
        </w:rPr>
        <w:t>, Mondadori Università, Milano, 20</w:t>
      </w:r>
      <w:r>
        <w:rPr>
          <w:spacing w:val="-5"/>
        </w:rPr>
        <w:t>20</w:t>
      </w:r>
      <w:r w:rsidRPr="009408C9">
        <w:rPr>
          <w:spacing w:val="-5"/>
        </w:rPr>
        <w:t xml:space="preserve">. </w:t>
      </w:r>
    </w:p>
    <w:p w14:paraId="591BB66F" w14:textId="09A3EDC5" w:rsidR="004B20EF" w:rsidRPr="005E02B1" w:rsidRDefault="00E0627B">
      <w:pPr>
        <w:pStyle w:val="Testo1"/>
        <w:spacing w:line="240" w:lineRule="atLeast"/>
        <w:rPr>
          <w:smallCaps/>
          <w:spacing w:val="-5"/>
          <w:sz w:val="16"/>
        </w:rPr>
      </w:pPr>
      <w:r>
        <w:rPr>
          <w:smallCaps/>
          <w:spacing w:val="-5"/>
          <w:szCs w:val="18"/>
        </w:rPr>
        <w:t>2</w:t>
      </w:r>
      <w:r w:rsidR="001D1EA0" w:rsidRPr="005E02B1">
        <w:rPr>
          <w:smallCaps/>
          <w:spacing w:val="-5"/>
          <w:szCs w:val="18"/>
        </w:rPr>
        <w:t>.</w:t>
      </w:r>
      <w:r w:rsidR="001D1EA0" w:rsidRPr="005E02B1">
        <w:rPr>
          <w:smallCaps/>
          <w:spacing w:val="-5"/>
          <w:szCs w:val="18"/>
        </w:rPr>
        <w:tab/>
      </w:r>
      <w:r w:rsidR="007416CA" w:rsidRPr="005E02B1">
        <w:rPr>
          <w:smallCaps/>
          <w:spacing w:val="-5"/>
          <w:sz w:val="16"/>
        </w:rPr>
        <w:t>P. Donati,</w:t>
      </w:r>
      <w:r w:rsidR="007416CA" w:rsidRPr="005E02B1">
        <w:rPr>
          <w:i/>
          <w:spacing w:val="-5"/>
        </w:rPr>
        <w:t xml:space="preserve"> Sociologia della relazione,</w:t>
      </w:r>
      <w:r w:rsidR="007416CA" w:rsidRPr="005E02B1">
        <w:rPr>
          <w:spacing w:val="-5"/>
        </w:rPr>
        <w:t xml:space="preserve"> Il Mulino, Bologna, 2013.</w:t>
      </w:r>
    </w:p>
    <w:p w14:paraId="17329F56" w14:textId="27C8AA56" w:rsidR="00560FDA" w:rsidRDefault="00E0627B" w:rsidP="00560FDA">
      <w:pPr>
        <w:autoSpaceDE w:val="0"/>
        <w:autoSpaceDN w:val="0"/>
        <w:adjustRightInd w:val="0"/>
        <w:spacing w:line="240" w:lineRule="atLeast"/>
        <w:ind w:left="284" w:hanging="284"/>
        <w:rPr>
          <w:rFonts w:eastAsia="Calibri"/>
          <w:spacing w:val="-5"/>
          <w:sz w:val="18"/>
          <w:szCs w:val="18"/>
        </w:rPr>
      </w:pPr>
      <w:r>
        <w:rPr>
          <w:smallCaps/>
          <w:spacing w:val="-5"/>
          <w:sz w:val="18"/>
          <w:szCs w:val="18"/>
          <w:lang w:eastAsia="it-IT"/>
        </w:rPr>
        <w:t>3</w:t>
      </w:r>
      <w:r w:rsidR="001D1EA0" w:rsidRPr="005E02B1">
        <w:rPr>
          <w:smallCaps/>
          <w:spacing w:val="-5"/>
          <w:sz w:val="18"/>
          <w:szCs w:val="18"/>
          <w:lang w:eastAsia="it-IT"/>
        </w:rPr>
        <w:t>.</w:t>
      </w:r>
      <w:r w:rsidR="001D1EA0" w:rsidRPr="005E02B1">
        <w:rPr>
          <w:smallCaps/>
          <w:spacing w:val="-5"/>
          <w:sz w:val="16"/>
          <w:lang w:eastAsia="it-IT"/>
        </w:rPr>
        <w:tab/>
      </w:r>
      <w:r w:rsidR="00560FDA" w:rsidRPr="005E02B1">
        <w:rPr>
          <w:smallCaps/>
          <w:spacing w:val="-5"/>
          <w:sz w:val="16"/>
          <w:lang w:eastAsia="it-IT"/>
        </w:rPr>
        <w:t>P. Terenzi-L. Boccacin-R. Prandini</w:t>
      </w:r>
      <w:r w:rsidR="00560FDA" w:rsidRPr="005E02B1">
        <w:rPr>
          <w:spacing w:val="-5"/>
          <w:sz w:val="18"/>
          <w:lang w:eastAsia="it-IT"/>
        </w:rPr>
        <w:t xml:space="preserve"> </w:t>
      </w:r>
      <w:r w:rsidR="00560FDA" w:rsidRPr="005E02B1">
        <w:rPr>
          <w:rFonts w:eastAsia="Calibri"/>
          <w:spacing w:val="-5"/>
          <w:sz w:val="18"/>
        </w:rPr>
        <w:t>(</w:t>
      </w:r>
      <w:proofErr w:type="spellStart"/>
      <w:r w:rsidR="001D1EA0" w:rsidRPr="005E02B1">
        <w:rPr>
          <w:rFonts w:eastAsia="Calibri"/>
          <w:spacing w:val="-5"/>
          <w:sz w:val="18"/>
        </w:rPr>
        <w:t>edited</w:t>
      </w:r>
      <w:proofErr w:type="spellEnd"/>
      <w:r w:rsidR="001D1EA0" w:rsidRPr="005E02B1">
        <w:rPr>
          <w:rFonts w:eastAsia="Calibri"/>
          <w:spacing w:val="-5"/>
          <w:sz w:val="18"/>
        </w:rPr>
        <w:t xml:space="preserve"> by</w:t>
      </w:r>
      <w:r w:rsidR="00560FDA" w:rsidRPr="005E02B1">
        <w:rPr>
          <w:rFonts w:eastAsia="Calibri"/>
          <w:spacing w:val="-5"/>
          <w:sz w:val="18"/>
        </w:rPr>
        <w:t xml:space="preserve">), </w:t>
      </w:r>
      <w:r w:rsidR="00560FDA" w:rsidRPr="005E02B1">
        <w:rPr>
          <w:rFonts w:eastAsia="Calibri"/>
          <w:i/>
          <w:spacing w:val="-5"/>
          <w:sz w:val="18"/>
        </w:rPr>
        <w:t>Lessico della sociologia relazionale</w:t>
      </w:r>
      <w:r w:rsidR="00560FDA" w:rsidRPr="005E02B1">
        <w:rPr>
          <w:rFonts w:eastAsia="Calibri"/>
          <w:spacing w:val="-5"/>
          <w:sz w:val="18"/>
        </w:rPr>
        <w:t>,</w:t>
      </w:r>
      <w:r w:rsidR="00FB7327" w:rsidRPr="005E02B1">
        <w:rPr>
          <w:rFonts w:eastAsia="Calibri"/>
          <w:spacing w:val="-5"/>
          <w:sz w:val="18"/>
        </w:rPr>
        <w:t xml:space="preserve"> Società editrice</w:t>
      </w:r>
      <w:r w:rsidR="00560FDA" w:rsidRPr="005E02B1">
        <w:rPr>
          <w:rFonts w:eastAsia="Calibri"/>
          <w:spacing w:val="-5"/>
          <w:sz w:val="18"/>
        </w:rPr>
        <w:t xml:space="preserve"> Il Mulino, Bologna, 2016, </w:t>
      </w:r>
      <w:proofErr w:type="spellStart"/>
      <w:r w:rsidR="001D1EA0" w:rsidRPr="005E02B1">
        <w:rPr>
          <w:rFonts w:eastAsia="Calibri"/>
          <w:spacing w:val="-5"/>
          <w:sz w:val="18"/>
        </w:rPr>
        <w:t>only</w:t>
      </w:r>
      <w:proofErr w:type="spellEnd"/>
      <w:r w:rsidR="001D1EA0" w:rsidRPr="005E02B1">
        <w:rPr>
          <w:rFonts w:eastAsia="Calibri"/>
          <w:spacing w:val="-5"/>
          <w:sz w:val="18"/>
        </w:rPr>
        <w:t xml:space="preserve"> the following item</w:t>
      </w:r>
      <w:r w:rsidR="00560FDA" w:rsidRPr="005E02B1">
        <w:rPr>
          <w:rFonts w:eastAsia="Calibri"/>
          <w:spacing w:val="-5"/>
          <w:sz w:val="18"/>
        </w:rPr>
        <w:t xml:space="preserve">: </w:t>
      </w:r>
      <w:r w:rsidR="00560FDA" w:rsidRPr="005E02B1">
        <w:rPr>
          <w:rFonts w:eastAsia="Calibri"/>
          <w:i/>
          <w:spacing w:val="-5"/>
          <w:sz w:val="18"/>
        </w:rPr>
        <w:t xml:space="preserve">Comunicazione, Educazione </w:t>
      </w:r>
      <w:r w:rsidR="00560FDA" w:rsidRPr="005E02B1">
        <w:rPr>
          <w:rFonts w:eastAsia="Calibri"/>
          <w:i/>
          <w:spacing w:val="-5"/>
          <w:sz w:val="18"/>
          <w:szCs w:val="18"/>
        </w:rPr>
        <w:t>relazionale, Identità relazionale, Persona, Socializzazione</w:t>
      </w:r>
      <w:r w:rsidR="00560FDA" w:rsidRPr="005E02B1">
        <w:rPr>
          <w:rFonts w:eastAsia="Calibri"/>
          <w:spacing w:val="-5"/>
          <w:sz w:val="18"/>
          <w:szCs w:val="18"/>
        </w:rPr>
        <w:t>.</w:t>
      </w:r>
    </w:p>
    <w:p w14:paraId="3308867A" w14:textId="6104D2E2" w:rsidR="00E0627B" w:rsidRPr="00E0627B" w:rsidRDefault="00E0627B" w:rsidP="00E0627B">
      <w:pPr>
        <w:pStyle w:val="Testo1"/>
        <w:spacing w:line="240" w:lineRule="atLeast"/>
        <w:rPr>
          <w:spacing w:val="-5"/>
        </w:rPr>
      </w:pPr>
      <w:r>
        <w:rPr>
          <w:spacing w:val="-5"/>
        </w:rPr>
        <w:t>4</w:t>
      </w:r>
      <w:r w:rsidRPr="00ED599C">
        <w:rPr>
          <w:smallCaps/>
          <w:spacing w:val="-5"/>
          <w:sz w:val="16"/>
        </w:rPr>
        <w:t>.</w:t>
      </w:r>
      <w:r>
        <w:rPr>
          <w:smallCaps/>
          <w:spacing w:val="-5"/>
        </w:rPr>
        <w:tab/>
      </w:r>
      <w:r w:rsidRPr="00ED599C">
        <w:rPr>
          <w:smallCaps/>
          <w:spacing w:val="-5"/>
        </w:rPr>
        <w:t>L</w:t>
      </w:r>
      <w:r w:rsidRPr="00ED599C">
        <w:rPr>
          <w:smallCaps/>
          <w:spacing w:val="-5"/>
          <w:sz w:val="16"/>
        </w:rPr>
        <w:t xml:space="preserve">. </w:t>
      </w:r>
      <w:proofErr w:type="spellStart"/>
      <w:r w:rsidRPr="00ED599C">
        <w:rPr>
          <w:smallCaps/>
          <w:spacing w:val="-5"/>
          <w:sz w:val="16"/>
        </w:rPr>
        <w:t>B</w:t>
      </w:r>
      <w:r>
        <w:rPr>
          <w:smallCaps/>
          <w:spacing w:val="-5"/>
          <w:sz w:val="16"/>
        </w:rPr>
        <w:t>oc</w:t>
      </w:r>
      <w:r w:rsidRPr="00ED599C">
        <w:rPr>
          <w:smallCaps/>
          <w:spacing w:val="-5"/>
          <w:sz w:val="16"/>
        </w:rPr>
        <w:t>cacin</w:t>
      </w:r>
      <w:proofErr w:type="spellEnd"/>
      <w:r w:rsidRPr="00ED599C">
        <w:rPr>
          <w:smallCaps/>
          <w:spacing w:val="-5"/>
          <w:sz w:val="16"/>
        </w:rPr>
        <w:t xml:space="preserve">, </w:t>
      </w:r>
      <w:r w:rsidRPr="00ED599C">
        <w:rPr>
          <w:i/>
          <w:spacing w:val="-5"/>
        </w:rPr>
        <w:t>Verso una definizione sociologica della povertà educativa,</w:t>
      </w:r>
      <w:r w:rsidRPr="00ED599C">
        <w:rPr>
          <w:spacing w:val="-5"/>
        </w:rPr>
        <w:t xml:space="preserve"> in</w:t>
      </w:r>
      <w:r w:rsidRPr="00ED599C">
        <w:rPr>
          <w:smallCaps/>
          <w:spacing w:val="-5"/>
        </w:rPr>
        <w:t xml:space="preserve"> D. Bramanti</w:t>
      </w:r>
      <w:r>
        <w:rPr>
          <w:smallCaps/>
          <w:spacing w:val="-5"/>
        </w:rPr>
        <w:t>-</w:t>
      </w:r>
      <w:r w:rsidRPr="00ED599C">
        <w:rPr>
          <w:smallCaps/>
          <w:spacing w:val="-5"/>
        </w:rPr>
        <w:t xml:space="preserve">E. Carrà, </w:t>
      </w:r>
      <w:r w:rsidRPr="00ED599C">
        <w:rPr>
          <w:i/>
          <w:spacing w:val="-5"/>
        </w:rPr>
        <w:t xml:space="preserve">Famiglia e povertà relazionale. Multidimensionalità del fenomeno e buone pratiche innovative, </w:t>
      </w:r>
      <w:r w:rsidRPr="00ED599C">
        <w:rPr>
          <w:spacing w:val="-5"/>
        </w:rPr>
        <w:t>Vita e Pensiero, Milano, 2021,</w:t>
      </w:r>
      <w:r>
        <w:rPr>
          <w:spacing w:val="-5"/>
        </w:rPr>
        <w:t xml:space="preserve"> </w:t>
      </w:r>
      <w:r w:rsidRPr="00ED599C">
        <w:rPr>
          <w:spacing w:val="-5"/>
        </w:rPr>
        <w:t>pp. 45-58.</w:t>
      </w:r>
      <w:r>
        <w:rPr>
          <w:spacing w:val="-5"/>
        </w:rPr>
        <w:t xml:space="preserve"> </w:t>
      </w:r>
    </w:p>
    <w:p w14:paraId="0C176602" w14:textId="77777777" w:rsidR="004B20EF" w:rsidRPr="005E02B1" w:rsidRDefault="007416CA">
      <w:pPr>
        <w:spacing w:before="240" w:after="120"/>
        <w:rPr>
          <w:lang w:val="en-GB"/>
        </w:rPr>
      </w:pPr>
      <w:r w:rsidRPr="005E02B1">
        <w:rPr>
          <w:b/>
          <w:i/>
          <w:sz w:val="18"/>
          <w:lang w:val="en-GB"/>
        </w:rPr>
        <w:t>TEACHING METHOD</w:t>
      </w:r>
    </w:p>
    <w:p w14:paraId="78B1244E" w14:textId="77777777" w:rsidR="00E1016A" w:rsidRPr="005E02B1" w:rsidRDefault="00E1016A" w:rsidP="00A12B87">
      <w:pPr>
        <w:pBdr>
          <w:top w:val="nil"/>
          <w:left w:val="nil"/>
          <w:bottom w:val="nil"/>
          <w:right w:val="nil"/>
          <w:between w:val="nil"/>
          <w:bar w:val="nil"/>
        </w:pBdr>
        <w:tabs>
          <w:tab w:val="clear" w:pos="284"/>
        </w:tabs>
        <w:suppressAutoHyphens w:val="0"/>
        <w:spacing w:line="240" w:lineRule="auto"/>
        <w:ind w:firstLine="284"/>
        <w:rPr>
          <w:rFonts w:ascii="Times New Roman" w:eastAsia="Arial Unicode MS" w:hAnsi="Times New Roman"/>
          <w:kern w:val="0"/>
          <w:sz w:val="18"/>
          <w:szCs w:val="24"/>
          <w:bdr w:val="nil"/>
          <w:lang w:val="en-GB" w:eastAsia="en-US"/>
        </w:rPr>
      </w:pPr>
      <w:r w:rsidRPr="005E02B1">
        <w:rPr>
          <w:rFonts w:ascii="Times New Roman" w:eastAsia="Arial Unicode MS" w:hAnsi="Times New Roman"/>
          <w:kern w:val="0"/>
          <w:sz w:val="18"/>
          <w:szCs w:val="24"/>
          <w:bdr w:val="nil"/>
          <w:lang w:val="en-GB" w:eastAsia="en-US"/>
        </w:rPr>
        <w:t xml:space="preserve">Frontal lectures and active teaching sessions carried out individually and in small groups, through use of the Blackboard IT platform accessible on the </w:t>
      </w:r>
      <w:proofErr w:type="spellStart"/>
      <w:r w:rsidR="00A12B87" w:rsidRPr="005E02B1">
        <w:rPr>
          <w:rFonts w:ascii="Times New Roman" w:eastAsia="Arial Unicode MS" w:hAnsi="Times New Roman"/>
          <w:kern w:val="0"/>
          <w:sz w:val="18"/>
          <w:szCs w:val="24"/>
          <w:bdr w:val="nil"/>
          <w:lang w:val="en-GB" w:eastAsia="en-US"/>
        </w:rPr>
        <w:t>Università</w:t>
      </w:r>
      <w:proofErr w:type="spellEnd"/>
      <w:r w:rsidR="00A12B87" w:rsidRPr="005E02B1">
        <w:rPr>
          <w:rFonts w:ascii="Times New Roman" w:eastAsia="Arial Unicode MS" w:hAnsi="Times New Roman"/>
          <w:kern w:val="0"/>
          <w:sz w:val="18"/>
          <w:szCs w:val="24"/>
          <w:bdr w:val="nil"/>
          <w:lang w:val="en-GB" w:eastAsia="en-US"/>
        </w:rPr>
        <w:t xml:space="preserve"> Cattolica</w:t>
      </w:r>
      <w:r w:rsidRPr="005E02B1">
        <w:rPr>
          <w:rFonts w:ascii="Times New Roman" w:eastAsia="Arial Unicode MS" w:hAnsi="Times New Roman"/>
          <w:kern w:val="0"/>
          <w:sz w:val="18"/>
          <w:szCs w:val="24"/>
          <w:bdr w:val="nil"/>
          <w:lang w:val="en-GB" w:eastAsia="en-US"/>
        </w:rPr>
        <w:t xml:space="preserve"> website.</w:t>
      </w:r>
    </w:p>
    <w:p w14:paraId="3ECAAC69" w14:textId="77777777" w:rsidR="00E1016A" w:rsidRPr="005E02B1" w:rsidRDefault="00E1016A" w:rsidP="00A12B87">
      <w:pPr>
        <w:pBdr>
          <w:top w:val="nil"/>
          <w:left w:val="nil"/>
          <w:bottom w:val="nil"/>
          <w:right w:val="nil"/>
          <w:between w:val="nil"/>
          <w:bar w:val="nil"/>
        </w:pBdr>
        <w:tabs>
          <w:tab w:val="clear" w:pos="284"/>
        </w:tabs>
        <w:suppressAutoHyphens w:val="0"/>
        <w:spacing w:line="220" w:lineRule="exact"/>
        <w:ind w:firstLine="284"/>
        <w:rPr>
          <w:rFonts w:ascii="Times New Roman" w:eastAsia="Arial Unicode MS" w:hAnsi="Times New Roman"/>
          <w:kern w:val="0"/>
          <w:sz w:val="24"/>
          <w:szCs w:val="24"/>
          <w:bdr w:val="nil"/>
          <w:lang w:val="en-GB" w:eastAsia="en-US"/>
        </w:rPr>
      </w:pPr>
      <w:r w:rsidRPr="005E02B1">
        <w:rPr>
          <w:rFonts w:ascii="Times New Roman" w:eastAsia="Arial Unicode MS" w:hAnsi="Times New Roman"/>
          <w:kern w:val="0"/>
          <w:sz w:val="18"/>
          <w:szCs w:val="24"/>
          <w:bdr w:val="nil"/>
          <w:lang w:val="en-GB" w:eastAsia="en-US"/>
        </w:rPr>
        <w:t xml:space="preserve">During the lectures, didactic support materials will be used (summary slides and analytical </w:t>
      </w:r>
      <w:r w:rsidR="00A12B87" w:rsidRPr="005E02B1">
        <w:rPr>
          <w:rFonts w:ascii="Times New Roman" w:eastAsia="Arial Unicode MS" w:hAnsi="Times New Roman"/>
          <w:kern w:val="0"/>
          <w:sz w:val="18"/>
          <w:szCs w:val="24"/>
          <w:bdr w:val="nil"/>
          <w:lang w:val="en-GB" w:eastAsia="en-US"/>
        </w:rPr>
        <w:t>outlines</w:t>
      </w:r>
      <w:r w:rsidRPr="005E02B1">
        <w:rPr>
          <w:rFonts w:ascii="Times New Roman" w:eastAsia="Arial Unicode MS" w:hAnsi="Times New Roman"/>
          <w:kern w:val="0"/>
          <w:sz w:val="18"/>
          <w:szCs w:val="24"/>
          <w:bdr w:val="nil"/>
          <w:lang w:val="en-GB" w:eastAsia="en-US"/>
        </w:rPr>
        <w:t>), in order to facilitate understanding of the topics examined. Students will have access to this supplementary material, which will be made available on the Blackboard IT platform.</w:t>
      </w:r>
      <w:r w:rsidRPr="005E02B1">
        <w:rPr>
          <w:rFonts w:ascii="Times New Roman" w:eastAsia="Arial Unicode MS" w:hAnsi="Times New Roman"/>
          <w:kern w:val="0"/>
          <w:sz w:val="24"/>
          <w:szCs w:val="24"/>
          <w:bdr w:val="nil"/>
          <w:lang w:val="en-GB" w:eastAsia="en-US"/>
        </w:rPr>
        <w:t xml:space="preserve"> </w:t>
      </w:r>
    </w:p>
    <w:p w14:paraId="373BB2FF" w14:textId="0CF6C707" w:rsidR="00D42756" w:rsidRPr="005E02B1" w:rsidRDefault="00D42756" w:rsidP="00D42756">
      <w:pPr>
        <w:spacing w:line="220" w:lineRule="exact"/>
        <w:ind w:firstLine="284"/>
        <w:rPr>
          <w:rFonts w:ascii="Times New Roman" w:hAnsi="Times New Roman"/>
          <w:sz w:val="18"/>
          <w:lang w:val="en-GB"/>
        </w:rPr>
      </w:pPr>
      <w:r w:rsidRPr="005E02B1">
        <w:rPr>
          <w:rFonts w:ascii="Times New Roman" w:hAnsi="Times New Roman"/>
          <w:sz w:val="18"/>
          <w:lang w:val="en-GB"/>
        </w:rPr>
        <w:t xml:space="preserve">The active teaching spaces proposed during the course will aim to encourage the empirical </w:t>
      </w:r>
      <w:r w:rsidR="00505508" w:rsidRPr="005E02B1">
        <w:rPr>
          <w:rFonts w:ascii="Times New Roman" w:hAnsi="Times New Roman"/>
          <w:sz w:val="18"/>
          <w:lang w:val="en-GB"/>
        </w:rPr>
        <w:t>development</w:t>
      </w:r>
      <w:r w:rsidRPr="005E02B1">
        <w:rPr>
          <w:rFonts w:ascii="Times New Roman" w:hAnsi="Times New Roman"/>
          <w:sz w:val="18"/>
          <w:lang w:val="en-GB"/>
        </w:rPr>
        <w:t xml:space="preserve"> of the topics covered during le</w:t>
      </w:r>
      <w:r w:rsidR="00505508" w:rsidRPr="005E02B1">
        <w:rPr>
          <w:rFonts w:ascii="Times New Roman" w:hAnsi="Times New Roman"/>
          <w:sz w:val="18"/>
          <w:lang w:val="en-GB"/>
        </w:rPr>
        <w:t>ctures</w:t>
      </w:r>
      <w:r w:rsidRPr="005E02B1">
        <w:rPr>
          <w:rFonts w:ascii="Times New Roman" w:hAnsi="Times New Roman"/>
          <w:sz w:val="18"/>
          <w:lang w:val="en-GB"/>
        </w:rPr>
        <w:t xml:space="preserve"> and to carry out </w:t>
      </w:r>
      <w:r w:rsidR="00505508" w:rsidRPr="005E02B1">
        <w:rPr>
          <w:rFonts w:ascii="Times New Roman" w:hAnsi="Times New Roman"/>
          <w:sz w:val="18"/>
          <w:lang w:val="en-GB"/>
        </w:rPr>
        <w:t xml:space="preserve">relevant </w:t>
      </w:r>
      <w:r w:rsidRPr="005E02B1">
        <w:rPr>
          <w:rFonts w:ascii="Times New Roman" w:hAnsi="Times New Roman"/>
          <w:sz w:val="18"/>
          <w:lang w:val="en-GB"/>
        </w:rPr>
        <w:t>simulations.</w:t>
      </w:r>
    </w:p>
    <w:p w14:paraId="768A6E4D" w14:textId="5CD7BD96" w:rsidR="007649FB" w:rsidRPr="005E02B1" w:rsidRDefault="00505508" w:rsidP="00505508">
      <w:pPr>
        <w:spacing w:line="220" w:lineRule="exact"/>
        <w:ind w:firstLine="284"/>
        <w:rPr>
          <w:rFonts w:ascii="Times New Roman" w:hAnsi="Times New Roman"/>
          <w:sz w:val="18"/>
          <w:lang w:val="en-GB"/>
        </w:rPr>
      </w:pPr>
      <w:r w:rsidRPr="005E02B1">
        <w:rPr>
          <w:rFonts w:ascii="Times New Roman" w:hAnsi="Times New Roman"/>
          <w:sz w:val="18"/>
          <w:lang w:val="en-GB"/>
        </w:rPr>
        <w:t xml:space="preserve">Students’ acquisition of the </w:t>
      </w:r>
      <w:r w:rsidR="005741A0">
        <w:rPr>
          <w:rFonts w:ascii="Times New Roman" w:hAnsi="Times New Roman"/>
          <w:sz w:val="18"/>
          <w:lang w:val="en-GB"/>
        </w:rPr>
        <w:t>competences</w:t>
      </w:r>
      <w:r w:rsidRPr="005E02B1">
        <w:rPr>
          <w:rFonts w:ascii="Times New Roman" w:hAnsi="Times New Roman"/>
          <w:sz w:val="18"/>
          <w:lang w:val="en-GB"/>
        </w:rPr>
        <w:t xml:space="preserve"> will be verified at the </w:t>
      </w:r>
      <w:r w:rsidR="006A67B4" w:rsidRPr="005E02B1">
        <w:rPr>
          <w:rFonts w:ascii="Times New Roman" w:hAnsi="Times New Roman"/>
          <w:sz w:val="18"/>
          <w:lang w:val="en-GB"/>
        </w:rPr>
        <w:t>conclusion</w:t>
      </w:r>
      <w:r w:rsidRPr="005E02B1">
        <w:rPr>
          <w:rFonts w:ascii="Times New Roman" w:hAnsi="Times New Roman"/>
          <w:sz w:val="18"/>
          <w:lang w:val="en-GB"/>
        </w:rPr>
        <w:t xml:space="preserve"> of the main topics addressed through </w:t>
      </w:r>
      <w:r w:rsidR="00D42756" w:rsidRPr="005E02B1">
        <w:rPr>
          <w:rFonts w:ascii="Times New Roman" w:hAnsi="Times New Roman"/>
          <w:sz w:val="18"/>
          <w:lang w:val="en-GB"/>
        </w:rPr>
        <w:t xml:space="preserve">some online tools available on the Blackboard platform; this </w:t>
      </w:r>
      <w:r w:rsidRPr="005E02B1">
        <w:rPr>
          <w:rFonts w:ascii="Times New Roman" w:hAnsi="Times New Roman"/>
          <w:sz w:val="18"/>
          <w:lang w:val="en-GB"/>
        </w:rPr>
        <w:t>assessment</w:t>
      </w:r>
      <w:r w:rsidR="00D42756" w:rsidRPr="005E02B1">
        <w:rPr>
          <w:rFonts w:ascii="Times New Roman" w:hAnsi="Times New Roman"/>
          <w:sz w:val="18"/>
          <w:lang w:val="en-GB"/>
        </w:rPr>
        <w:t xml:space="preserve"> will be </w:t>
      </w:r>
      <w:r w:rsidRPr="005E02B1">
        <w:rPr>
          <w:rFonts w:ascii="Times New Roman" w:hAnsi="Times New Roman"/>
          <w:sz w:val="18"/>
          <w:lang w:val="en-GB"/>
        </w:rPr>
        <w:t>included</w:t>
      </w:r>
      <w:r w:rsidR="00D42756" w:rsidRPr="005E02B1">
        <w:rPr>
          <w:rFonts w:ascii="Times New Roman" w:hAnsi="Times New Roman"/>
          <w:sz w:val="18"/>
          <w:lang w:val="en-GB"/>
        </w:rPr>
        <w:t xml:space="preserve"> in the final score </w:t>
      </w:r>
      <w:r w:rsidRPr="005E02B1">
        <w:rPr>
          <w:rFonts w:ascii="Times New Roman" w:hAnsi="Times New Roman"/>
          <w:sz w:val="18"/>
          <w:lang w:val="en-GB"/>
        </w:rPr>
        <w:t>assigned</w:t>
      </w:r>
      <w:r w:rsidR="00D42756" w:rsidRPr="005E02B1">
        <w:rPr>
          <w:rFonts w:ascii="Times New Roman" w:hAnsi="Times New Roman"/>
          <w:sz w:val="18"/>
          <w:lang w:val="en-GB"/>
        </w:rPr>
        <w:t xml:space="preserve"> during the examination. </w:t>
      </w:r>
      <w:r w:rsidR="007649FB" w:rsidRPr="005E02B1">
        <w:rPr>
          <w:rFonts w:ascii="Times New Roman" w:hAnsi="Times New Roman"/>
          <w:sz w:val="18"/>
          <w:lang w:val="en-GB"/>
        </w:rPr>
        <w:t xml:space="preserve">  </w:t>
      </w:r>
    </w:p>
    <w:p w14:paraId="37B66AE6" w14:textId="77777777" w:rsidR="004143EC" w:rsidRPr="005E02B1" w:rsidRDefault="004143EC" w:rsidP="004143EC">
      <w:pPr>
        <w:spacing w:before="240" w:after="120" w:line="220" w:lineRule="exact"/>
        <w:rPr>
          <w:rFonts w:ascii="Times New Roman" w:hAnsi="Times New Roman"/>
          <w:b/>
          <w:i/>
          <w:kern w:val="0"/>
          <w:sz w:val="18"/>
          <w:lang w:val="en-GB" w:eastAsia="it-IT"/>
        </w:rPr>
      </w:pPr>
      <w:r w:rsidRPr="005E02B1">
        <w:rPr>
          <w:b/>
          <w:i/>
          <w:sz w:val="18"/>
          <w:lang w:val="en-GB"/>
        </w:rPr>
        <w:t>ASSESSMENT METHOD AND CRITERIA</w:t>
      </w:r>
    </w:p>
    <w:p w14:paraId="6C2FC335" w14:textId="36C74DC0" w:rsidR="007649FB" w:rsidRPr="005E02B1" w:rsidRDefault="00D42756" w:rsidP="007649FB">
      <w:pPr>
        <w:spacing w:line="220" w:lineRule="exact"/>
        <w:ind w:firstLine="284"/>
        <w:rPr>
          <w:rFonts w:ascii="Times New Roman" w:hAnsi="Times New Roman"/>
          <w:sz w:val="18"/>
          <w:lang w:val="en-GB"/>
        </w:rPr>
      </w:pPr>
      <w:r w:rsidRPr="005E02B1">
        <w:rPr>
          <w:rFonts w:ascii="Times New Roman" w:hAnsi="Times New Roman"/>
          <w:sz w:val="18"/>
          <w:lang w:val="en-GB"/>
        </w:rPr>
        <w:t xml:space="preserve">The exam consists of an oral interview on the topics covered during the course. The </w:t>
      </w:r>
      <w:r w:rsidR="00505508" w:rsidRPr="005E02B1">
        <w:rPr>
          <w:rFonts w:ascii="Times New Roman" w:hAnsi="Times New Roman"/>
          <w:sz w:val="18"/>
          <w:lang w:val="en-GB"/>
        </w:rPr>
        <w:t>assessment</w:t>
      </w:r>
      <w:r w:rsidRPr="005E02B1">
        <w:rPr>
          <w:rFonts w:ascii="Times New Roman" w:hAnsi="Times New Roman"/>
          <w:sz w:val="18"/>
          <w:lang w:val="en-GB"/>
        </w:rPr>
        <w:t xml:space="preserve"> criteria refer to student</w:t>
      </w:r>
      <w:r w:rsidR="005E02B1" w:rsidRPr="005E02B1">
        <w:rPr>
          <w:rFonts w:ascii="Times New Roman" w:hAnsi="Times New Roman"/>
          <w:sz w:val="18"/>
          <w:lang w:val="en-GB"/>
        </w:rPr>
        <w:t>s</w:t>
      </w:r>
      <w:r w:rsidRPr="005E02B1">
        <w:rPr>
          <w:rFonts w:ascii="Times New Roman" w:hAnsi="Times New Roman"/>
          <w:sz w:val="18"/>
          <w:lang w:val="en-GB"/>
        </w:rPr>
        <w:t>' adequate know</w:t>
      </w:r>
      <w:r w:rsidR="00505508" w:rsidRPr="005E02B1">
        <w:rPr>
          <w:rFonts w:ascii="Times New Roman" w:hAnsi="Times New Roman"/>
          <w:sz w:val="18"/>
          <w:lang w:val="en-GB"/>
        </w:rPr>
        <w:t>ledge of</w:t>
      </w:r>
      <w:r w:rsidRPr="005E02B1">
        <w:rPr>
          <w:rFonts w:ascii="Times New Roman" w:hAnsi="Times New Roman"/>
          <w:sz w:val="18"/>
          <w:lang w:val="en-GB"/>
        </w:rPr>
        <w:t xml:space="preserve"> the topics, categories of analysis and methods presented during the course (from 1 to 15 points), appropriate </w:t>
      </w:r>
      <w:r w:rsidR="00B64290" w:rsidRPr="005E02B1">
        <w:rPr>
          <w:rFonts w:ascii="Times New Roman" w:hAnsi="Times New Roman"/>
          <w:sz w:val="18"/>
          <w:lang w:val="en-GB"/>
        </w:rPr>
        <w:t>subject-specific</w:t>
      </w:r>
      <w:r w:rsidRPr="005E02B1">
        <w:rPr>
          <w:rFonts w:ascii="Times New Roman" w:hAnsi="Times New Roman"/>
          <w:sz w:val="18"/>
          <w:lang w:val="en-GB"/>
        </w:rPr>
        <w:t xml:space="preserve"> lexi</w:t>
      </w:r>
      <w:r w:rsidR="005E02B1" w:rsidRPr="005E02B1">
        <w:rPr>
          <w:rFonts w:ascii="Times New Roman" w:hAnsi="Times New Roman"/>
          <w:sz w:val="18"/>
          <w:lang w:val="en-GB"/>
        </w:rPr>
        <w:t>s</w:t>
      </w:r>
      <w:r w:rsidRPr="005E02B1">
        <w:rPr>
          <w:rFonts w:ascii="Times New Roman" w:hAnsi="Times New Roman"/>
          <w:sz w:val="18"/>
          <w:lang w:val="en-GB"/>
        </w:rPr>
        <w:t xml:space="preserve"> (from 1 to 5 points), </w:t>
      </w:r>
      <w:r w:rsidR="00B64290" w:rsidRPr="005E02B1">
        <w:rPr>
          <w:rFonts w:ascii="Times New Roman" w:hAnsi="Times New Roman"/>
          <w:sz w:val="18"/>
          <w:lang w:val="en-GB"/>
        </w:rPr>
        <w:t>relevant argumentation</w:t>
      </w:r>
      <w:r w:rsidR="005E02B1" w:rsidRPr="005E02B1">
        <w:rPr>
          <w:rFonts w:ascii="Times New Roman" w:hAnsi="Times New Roman"/>
          <w:sz w:val="18"/>
          <w:lang w:val="en-GB"/>
        </w:rPr>
        <w:t xml:space="preserve"> </w:t>
      </w:r>
      <w:r w:rsidR="00B64290" w:rsidRPr="005E02B1">
        <w:rPr>
          <w:rFonts w:ascii="Times New Roman" w:hAnsi="Times New Roman"/>
          <w:sz w:val="18"/>
          <w:lang w:val="en-GB"/>
        </w:rPr>
        <w:t>s</w:t>
      </w:r>
      <w:r w:rsidR="005E02B1" w:rsidRPr="005E02B1">
        <w:rPr>
          <w:rFonts w:ascii="Times New Roman" w:hAnsi="Times New Roman"/>
          <w:sz w:val="18"/>
          <w:lang w:val="en-GB"/>
        </w:rPr>
        <w:t>kills</w:t>
      </w:r>
      <w:r w:rsidR="00B64290" w:rsidRPr="005E02B1">
        <w:rPr>
          <w:rFonts w:ascii="Times New Roman" w:hAnsi="Times New Roman"/>
          <w:sz w:val="18"/>
          <w:lang w:val="en-GB"/>
        </w:rPr>
        <w:t xml:space="preserve"> </w:t>
      </w:r>
      <w:r w:rsidRPr="005E02B1">
        <w:rPr>
          <w:rFonts w:ascii="Times New Roman" w:hAnsi="Times New Roman"/>
          <w:sz w:val="18"/>
          <w:lang w:val="en-GB"/>
        </w:rPr>
        <w:t xml:space="preserve">(from 1 to 5 points), and </w:t>
      </w:r>
      <w:r w:rsidR="00B64290" w:rsidRPr="005E02B1">
        <w:rPr>
          <w:rFonts w:ascii="Times New Roman" w:hAnsi="Times New Roman"/>
          <w:sz w:val="18"/>
          <w:lang w:val="en-GB"/>
        </w:rPr>
        <w:t xml:space="preserve">a </w:t>
      </w:r>
      <w:r w:rsidRPr="005E02B1">
        <w:rPr>
          <w:rFonts w:ascii="Times New Roman" w:hAnsi="Times New Roman"/>
          <w:sz w:val="18"/>
          <w:lang w:val="en-GB"/>
        </w:rPr>
        <w:t xml:space="preserve">personal and critical elaboration </w:t>
      </w:r>
      <w:r w:rsidR="00B64290" w:rsidRPr="005E02B1">
        <w:rPr>
          <w:rFonts w:ascii="Times New Roman" w:hAnsi="Times New Roman"/>
          <w:sz w:val="18"/>
          <w:lang w:val="en-GB"/>
        </w:rPr>
        <w:t xml:space="preserve">of the topics </w:t>
      </w:r>
      <w:r w:rsidRPr="005E02B1">
        <w:rPr>
          <w:rFonts w:ascii="Times New Roman" w:hAnsi="Times New Roman"/>
          <w:sz w:val="18"/>
          <w:lang w:val="en-GB"/>
        </w:rPr>
        <w:t xml:space="preserve">(from 1 to 5 points). </w:t>
      </w:r>
    </w:p>
    <w:p w14:paraId="7F60B74B" w14:textId="77777777" w:rsidR="004143EC" w:rsidRPr="005E02B1" w:rsidRDefault="004143EC" w:rsidP="004143EC">
      <w:pPr>
        <w:spacing w:before="240" w:after="120"/>
        <w:rPr>
          <w:rFonts w:ascii="Times New Roman" w:hAnsi="Times New Roman"/>
          <w:b/>
          <w:i/>
          <w:kern w:val="0"/>
          <w:sz w:val="18"/>
          <w:lang w:val="en-GB" w:eastAsia="it-IT"/>
        </w:rPr>
      </w:pPr>
      <w:r w:rsidRPr="005E02B1">
        <w:rPr>
          <w:b/>
          <w:i/>
          <w:sz w:val="18"/>
          <w:lang w:val="en-GB"/>
        </w:rPr>
        <w:t>NOTES AND PREREQUISITES</w:t>
      </w:r>
    </w:p>
    <w:p w14:paraId="3C64BFF1" w14:textId="77777777" w:rsidR="00E1016A" w:rsidRPr="005E02B1" w:rsidRDefault="00A12B87" w:rsidP="00E1016A">
      <w:pPr>
        <w:spacing w:line="220" w:lineRule="exact"/>
        <w:ind w:firstLine="284"/>
        <w:rPr>
          <w:sz w:val="18"/>
          <w:lang w:val="en-GB"/>
        </w:rPr>
      </w:pPr>
      <w:r w:rsidRPr="005E02B1">
        <w:rPr>
          <w:sz w:val="18"/>
          <w:lang w:val="en-GB"/>
        </w:rPr>
        <w:t xml:space="preserve">As it is </w:t>
      </w:r>
      <w:r w:rsidR="00E1016A" w:rsidRPr="005E02B1">
        <w:rPr>
          <w:sz w:val="18"/>
          <w:lang w:val="en-GB"/>
        </w:rPr>
        <w:t>introductory in nature, there are no specific prerequisites for attending the course.</w:t>
      </w:r>
    </w:p>
    <w:p w14:paraId="0D67831B" w14:textId="77777777" w:rsidR="004B20EF" w:rsidRPr="00D42756" w:rsidRDefault="007416CA">
      <w:pPr>
        <w:pStyle w:val="Testo2"/>
        <w:spacing w:before="120"/>
        <w:rPr>
          <w:lang w:val="en-GB"/>
        </w:rPr>
      </w:pPr>
      <w:r w:rsidRPr="005E02B1">
        <w:rPr>
          <w:lang w:val="en-GB"/>
        </w:rPr>
        <w:t>Further information can be found on the lecturer's webpage at http://docenti.unicatt.it/web/searchByName.do?language=ENG or on the Faculty notice board.</w:t>
      </w:r>
    </w:p>
    <w:sectPr w:rsidR="004B20EF" w:rsidRPr="00D42756">
      <w:pgSz w:w="11906" w:h="16838"/>
      <w:pgMar w:top="3515" w:right="2608" w:bottom="3515" w:left="2608" w:header="720" w:footer="720" w:gutter="0"/>
      <w:cols w:space="72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23343717"/>
    <w:multiLevelType w:val="hybridMultilevel"/>
    <w:tmpl w:val="79D0A7AC"/>
    <w:lvl w:ilvl="0" w:tplc="26363568">
      <w:start w:val="1"/>
      <w:numFmt w:val="bullet"/>
      <w:lvlText w:val=""/>
      <w:lvlJc w:val="left"/>
      <w:pPr>
        <w:ind w:left="360" w:hanging="360"/>
      </w:pPr>
      <w:rPr>
        <w:rFonts w:ascii="Symbol" w:hAnsi="Symbol" w:hint="default"/>
      </w:r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2" w15:restartNumberingAfterBreak="0">
    <w:nsid w:val="2BBE4FB5"/>
    <w:multiLevelType w:val="hybridMultilevel"/>
    <w:tmpl w:val="34A62F46"/>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2CDD54FD"/>
    <w:multiLevelType w:val="hybridMultilevel"/>
    <w:tmpl w:val="04FA43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C853E93"/>
    <w:multiLevelType w:val="hybridMultilevel"/>
    <w:tmpl w:val="8D86D284"/>
    <w:lvl w:ilvl="0" w:tplc="26363568">
      <w:start w:val="1"/>
      <w:numFmt w:val="bullet"/>
      <w:lvlText w:val=""/>
      <w:lvlJc w:val="left"/>
      <w:pPr>
        <w:ind w:left="360" w:hanging="360"/>
      </w:pPr>
      <w:rPr>
        <w:rFonts w:ascii="Symbol" w:hAnsi="Symbol" w:hint="default"/>
      </w:r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num w:numId="1" w16cid:durableId="1352226437">
    <w:abstractNumId w:val="0"/>
  </w:num>
  <w:num w:numId="2" w16cid:durableId="1905487522">
    <w:abstractNumId w:val="2"/>
  </w:num>
  <w:num w:numId="3" w16cid:durableId="2021278240">
    <w:abstractNumId w:val="3"/>
  </w:num>
  <w:num w:numId="4" w16cid:durableId="2622391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2496076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6CA"/>
    <w:rsid w:val="00123F3C"/>
    <w:rsid w:val="001D1EA0"/>
    <w:rsid w:val="00373354"/>
    <w:rsid w:val="004143EC"/>
    <w:rsid w:val="004B20EF"/>
    <w:rsid w:val="00505508"/>
    <w:rsid w:val="00560FDA"/>
    <w:rsid w:val="005741A0"/>
    <w:rsid w:val="005B090E"/>
    <w:rsid w:val="005E02B1"/>
    <w:rsid w:val="005F5179"/>
    <w:rsid w:val="006A67B4"/>
    <w:rsid w:val="007416CA"/>
    <w:rsid w:val="007428A1"/>
    <w:rsid w:val="007649FB"/>
    <w:rsid w:val="00856B79"/>
    <w:rsid w:val="00A12B87"/>
    <w:rsid w:val="00AA7F99"/>
    <w:rsid w:val="00B64290"/>
    <w:rsid w:val="00BB7BA1"/>
    <w:rsid w:val="00BD0C24"/>
    <w:rsid w:val="00D42756"/>
    <w:rsid w:val="00D50E33"/>
    <w:rsid w:val="00D534E2"/>
    <w:rsid w:val="00D951B5"/>
    <w:rsid w:val="00E0627B"/>
    <w:rsid w:val="00E1016A"/>
    <w:rsid w:val="00E92815"/>
    <w:rsid w:val="00EE347F"/>
    <w:rsid w:val="00FB732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EC5A90F"/>
  <w15:docId w15:val="{A5FFBFD5-1ACC-4959-B8B5-0949C9D69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tabs>
        <w:tab w:val="left" w:pos="284"/>
      </w:tabs>
      <w:suppressAutoHyphens/>
      <w:spacing w:line="240" w:lineRule="exact"/>
      <w:jc w:val="both"/>
    </w:pPr>
    <w:rPr>
      <w:rFonts w:ascii="Times" w:hAnsi="Times"/>
      <w:kern w:val="1"/>
      <w:lang w:eastAsia="ar-SA"/>
    </w:rPr>
  </w:style>
  <w:style w:type="paragraph" w:styleId="Titolo1">
    <w:name w:val="heading 1"/>
    <w:basedOn w:val="Intestazione1"/>
    <w:next w:val="Corpotesto"/>
    <w:qFormat/>
    <w:pPr>
      <w:spacing w:before="480"/>
      <w:outlineLvl w:val="0"/>
    </w:pPr>
    <w:rPr>
      <w:rFonts w:ascii="Times" w:hAnsi="Times" w:cs="Times"/>
      <w:b/>
    </w:rPr>
  </w:style>
  <w:style w:type="paragraph" w:styleId="Titolo2">
    <w:name w:val="heading 2"/>
    <w:basedOn w:val="Intestazione1"/>
    <w:next w:val="Corpotesto"/>
    <w:qFormat/>
    <w:pPr>
      <w:numPr>
        <w:ilvl w:val="1"/>
        <w:numId w:val="1"/>
      </w:numPr>
      <w:outlineLvl w:val="1"/>
    </w:pPr>
    <w:rPr>
      <w:rFonts w:ascii="Times" w:hAnsi="Times" w:cs="Times"/>
      <w:smallCaps/>
      <w:sz w:val="18"/>
    </w:rPr>
  </w:style>
  <w:style w:type="paragraph" w:styleId="Titolo3">
    <w:name w:val="heading 3"/>
    <w:basedOn w:val="Intestazione1"/>
    <w:next w:val="Corpotesto"/>
    <w:qFormat/>
    <w:pPr>
      <w:numPr>
        <w:ilvl w:val="2"/>
        <w:numId w:val="1"/>
      </w:numPr>
      <w:outlineLvl w:val="2"/>
    </w:pPr>
    <w:rPr>
      <w:rFonts w:ascii="Times" w:hAnsi="Times" w:cs="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Carpredefinitoparagrafo1">
    <w:name w:val="Car. predefinito paragrafo1"/>
  </w:style>
  <w:style w:type="character" w:styleId="Collegamentoipertestuale">
    <w:name w:val="Hyperlink"/>
    <w:rPr>
      <w:color w:val="0000FF"/>
      <w:u w:val="single"/>
    </w:rPr>
  </w:style>
  <w:style w:type="character" w:customStyle="1" w:styleId="googqs-tidbitgoogqs-tidbit-0">
    <w:name w:val="goog_qs-tidbit goog_qs-tidbit-0"/>
    <w:basedOn w:val="Carpredefinitoparagrafo1"/>
  </w:style>
  <w:style w:type="character" w:customStyle="1" w:styleId="ListLabel1">
    <w:name w:val="ListLabel 1"/>
    <w:rPr>
      <w:rFonts w:cs="Courier New"/>
    </w:rPr>
  </w:style>
  <w:style w:type="paragraph" w:customStyle="1" w:styleId="Intestazione1">
    <w:name w:val="Intestazione1"/>
    <w:basedOn w:val="Normale"/>
    <w:next w:val="Corpotesto"/>
    <w:pPr>
      <w:keepNext/>
      <w:spacing w:before="240" w:after="120"/>
    </w:pPr>
    <w:rPr>
      <w:rFonts w:ascii="Arial" w:eastAsia="Arial Unicode MS" w:hAnsi="Arial" w:cs="Arial Unicode MS"/>
      <w:sz w:val="28"/>
      <w:szCs w:val="28"/>
    </w:rPr>
  </w:style>
  <w:style w:type="paragraph" w:styleId="Corpotesto">
    <w:name w:val="Body Text"/>
    <w:basedOn w:val="Normale"/>
    <w:pPr>
      <w:tabs>
        <w:tab w:val="clear" w:pos="284"/>
      </w:tabs>
      <w:spacing w:line="100" w:lineRule="atLeast"/>
    </w:pPr>
    <w:rPr>
      <w:rFonts w:ascii="Times New Roman" w:hAnsi="Times New Roman"/>
      <w:sz w:val="24"/>
      <w:szCs w:val="24"/>
    </w:rPr>
  </w:style>
  <w:style w:type="paragraph" w:styleId="Elenco">
    <w:name w:val="List"/>
    <w:basedOn w:val="Corpotesto"/>
  </w:style>
  <w:style w:type="paragraph" w:customStyle="1" w:styleId="Didascalia1">
    <w:name w:val="Didascalia1"/>
    <w:basedOn w:val="Normale"/>
    <w:pPr>
      <w:suppressLineNumbers/>
      <w:spacing w:before="120" w:after="120"/>
    </w:pPr>
    <w:rPr>
      <w:i/>
      <w:iCs/>
      <w:sz w:val="24"/>
      <w:szCs w:val="24"/>
    </w:rPr>
  </w:style>
  <w:style w:type="paragraph" w:customStyle="1" w:styleId="Indice">
    <w:name w:val="Indice"/>
    <w:basedOn w:val="Normale"/>
    <w:pPr>
      <w:suppressLineNumbers/>
    </w:pPr>
  </w:style>
  <w:style w:type="paragraph" w:customStyle="1" w:styleId="Testo1">
    <w:name w:val="Testo 1"/>
    <w:pPr>
      <w:suppressAutoHyphens/>
      <w:spacing w:line="220" w:lineRule="exact"/>
      <w:ind w:left="284" w:hanging="284"/>
      <w:jc w:val="both"/>
    </w:pPr>
    <w:rPr>
      <w:rFonts w:ascii="Times" w:hAnsi="Times"/>
      <w:kern w:val="1"/>
      <w:sz w:val="18"/>
      <w:lang w:eastAsia="ar-SA"/>
    </w:rPr>
  </w:style>
  <w:style w:type="paragraph" w:customStyle="1" w:styleId="Testo2">
    <w:name w:val="Testo 2"/>
    <w:pPr>
      <w:suppressAutoHyphens/>
      <w:spacing w:line="220" w:lineRule="exact"/>
      <w:ind w:firstLine="284"/>
      <w:jc w:val="both"/>
    </w:pPr>
    <w:rPr>
      <w:rFonts w:ascii="Times" w:hAnsi="Times"/>
      <w:kern w:val="1"/>
      <w:sz w:val="18"/>
      <w:lang w:eastAsia="ar-SA"/>
    </w:rPr>
  </w:style>
  <w:style w:type="paragraph" w:customStyle="1" w:styleId="testo10">
    <w:name w:val="testo1"/>
    <w:basedOn w:val="Normale"/>
    <w:pPr>
      <w:tabs>
        <w:tab w:val="clear" w:pos="284"/>
      </w:tabs>
      <w:spacing w:line="220" w:lineRule="atLeast"/>
      <w:ind w:left="284" w:hanging="284"/>
    </w:pPr>
    <w:rPr>
      <w:rFonts w:cs="Times"/>
      <w:sz w:val="18"/>
      <w:szCs w:val="18"/>
    </w:rPr>
  </w:style>
  <w:style w:type="paragraph" w:styleId="Paragrafoelenco">
    <w:name w:val="List Paragraph"/>
    <w:basedOn w:val="Normale"/>
    <w:uiPriority w:val="34"/>
    <w:qFormat/>
    <w:rsid w:val="00BB7BA1"/>
    <w:pPr>
      <w:ind w:left="720"/>
      <w:contextualSpacing/>
    </w:pPr>
  </w:style>
  <w:style w:type="paragraph" w:styleId="Testofumetto">
    <w:name w:val="Balloon Text"/>
    <w:basedOn w:val="Normale"/>
    <w:link w:val="TestofumettoCarattere"/>
    <w:uiPriority w:val="99"/>
    <w:semiHidden/>
    <w:unhideWhenUsed/>
    <w:rsid w:val="007649FB"/>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649FB"/>
    <w:rPr>
      <w:rFonts w:ascii="Segoe UI" w:hAnsi="Segoe UI" w:cs="Segoe UI"/>
      <w:kern w:val="1"/>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10310">
      <w:bodyDiv w:val="1"/>
      <w:marLeft w:val="0"/>
      <w:marRight w:val="0"/>
      <w:marTop w:val="0"/>
      <w:marBottom w:val="0"/>
      <w:divBdr>
        <w:top w:val="none" w:sz="0" w:space="0" w:color="auto"/>
        <w:left w:val="none" w:sz="0" w:space="0" w:color="auto"/>
        <w:bottom w:val="none" w:sz="0" w:space="0" w:color="auto"/>
        <w:right w:val="none" w:sz="0" w:space="0" w:color="auto"/>
      </w:divBdr>
    </w:div>
    <w:div w:id="188224912">
      <w:bodyDiv w:val="1"/>
      <w:marLeft w:val="0"/>
      <w:marRight w:val="0"/>
      <w:marTop w:val="0"/>
      <w:marBottom w:val="0"/>
      <w:divBdr>
        <w:top w:val="none" w:sz="0" w:space="0" w:color="auto"/>
        <w:left w:val="none" w:sz="0" w:space="0" w:color="auto"/>
        <w:bottom w:val="none" w:sz="0" w:space="0" w:color="auto"/>
        <w:right w:val="none" w:sz="0" w:space="0" w:color="auto"/>
      </w:divBdr>
    </w:div>
    <w:div w:id="304435200">
      <w:bodyDiv w:val="1"/>
      <w:marLeft w:val="0"/>
      <w:marRight w:val="0"/>
      <w:marTop w:val="0"/>
      <w:marBottom w:val="0"/>
      <w:divBdr>
        <w:top w:val="none" w:sz="0" w:space="0" w:color="auto"/>
        <w:left w:val="none" w:sz="0" w:space="0" w:color="auto"/>
        <w:bottom w:val="none" w:sz="0" w:space="0" w:color="auto"/>
        <w:right w:val="none" w:sz="0" w:space="0" w:color="auto"/>
      </w:divBdr>
    </w:div>
    <w:div w:id="389499217">
      <w:bodyDiv w:val="1"/>
      <w:marLeft w:val="0"/>
      <w:marRight w:val="0"/>
      <w:marTop w:val="0"/>
      <w:marBottom w:val="0"/>
      <w:divBdr>
        <w:top w:val="none" w:sz="0" w:space="0" w:color="auto"/>
        <w:left w:val="none" w:sz="0" w:space="0" w:color="auto"/>
        <w:bottom w:val="none" w:sz="0" w:space="0" w:color="auto"/>
        <w:right w:val="none" w:sz="0" w:space="0" w:color="auto"/>
      </w:divBdr>
    </w:div>
    <w:div w:id="513421614">
      <w:bodyDiv w:val="1"/>
      <w:marLeft w:val="0"/>
      <w:marRight w:val="0"/>
      <w:marTop w:val="0"/>
      <w:marBottom w:val="0"/>
      <w:divBdr>
        <w:top w:val="none" w:sz="0" w:space="0" w:color="auto"/>
        <w:left w:val="none" w:sz="0" w:space="0" w:color="auto"/>
        <w:bottom w:val="none" w:sz="0" w:space="0" w:color="auto"/>
        <w:right w:val="none" w:sz="0" w:space="0" w:color="auto"/>
      </w:divBdr>
    </w:div>
    <w:div w:id="1264193196">
      <w:bodyDiv w:val="1"/>
      <w:marLeft w:val="0"/>
      <w:marRight w:val="0"/>
      <w:marTop w:val="0"/>
      <w:marBottom w:val="0"/>
      <w:divBdr>
        <w:top w:val="none" w:sz="0" w:space="0" w:color="auto"/>
        <w:left w:val="none" w:sz="0" w:space="0" w:color="auto"/>
        <w:bottom w:val="none" w:sz="0" w:space="0" w:color="auto"/>
        <w:right w:val="none" w:sz="0" w:space="0" w:color="auto"/>
      </w:divBdr>
    </w:div>
    <w:div w:id="1753352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632</Words>
  <Characters>3606</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Freedom Rights in the European Constitutional Process (supplementary course to Prof</vt:lpstr>
    </vt:vector>
  </TitlesOfParts>
  <Company/>
  <LinksUpToDate>false</LinksUpToDate>
  <CharactersWithSpaces>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 Rights in the European Constitutional Process (supplementary course to Prof</dc:title>
  <dc:creator>admin_ins</dc:creator>
  <cp:lastModifiedBy>Bisello Stefano</cp:lastModifiedBy>
  <cp:revision>2</cp:revision>
  <cp:lastPrinted>2010-05-11T10:53:00Z</cp:lastPrinted>
  <dcterms:created xsi:type="dcterms:W3CDTF">2023-05-24T07:43:00Z</dcterms:created>
  <dcterms:modified xsi:type="dcterms:W3CDTF">2023-05-24T07:43:00Z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U.C.S.C. MILANO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