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97ED" w14:textId="77777777" w:rsidR="00AD0889" w:rsidRPr="009D4133" w:rsidRDefault="00CC6066">
      <w:pPr>
        <w:pStyle w:val="Titolo1"/>
        <w:spacing w:before="0"/>
        <w:rPr>
          <w:lang w:val="en-GB"/>
        </w:rPr>
      </w:pPr>
      <w:r w:rsidRPr="009D4133">
        <w:rPr>
          <w:lang w:val="en-GB"/>
        </w:rPr>
        <w:t>The Teaching Profession and Innovation in the School System</w:t>
      </w:r>
    </w:p>
    <w:p w14:paraId="7D98F8DE" w14:textId="7C480182" w:rsidR="00935B2C" w:rsidRPr="009D4133" w:rsidRDefault="00935B2C" w:rsidP="00935B2C">
      <w:pPr>
        <w:pStyle w:val="Titolo2"/>
        <w:rPr>
          <w:lang w:val="en-GB"/>
        </w:rPr>
      </w:pPr>
      <w:r w:rsidRPr="009D4133">
        <w:rPr>
          <w:lang w:val="en-GB"/>
        </w:rPr>
        <w:t xml:space="preserve">Proff. Antonella Cutro, Claudio Goisis </w:t>
      </w:r>
    </w:p>
    <w:p w14:paraId="6EE4BC46" w14:textId="7C58AD7B" w:rsidR="004715AF" w:rsidRPr="009D4133" w:rsidRDefault="004715AF" w:rsidP="004715AF">
      <w:pPr>
        <w:spacing w:before="240" w:after="120"/>
        <w:rPr>
          <w:b/>
          <w:i/>
          <w:sz w:val="18"/>
          <w:lang w:val="en-GB"/>
        </w:rPr>
      </w:pPr>
      <w:r w:rsidRPr="009D4133">
        <w:rPr>
          <w:b/>
          <w:i/>
          <w:sz w:val="18"/>
          <w:lang w:val="en-GB"/>
        </w:rPr>
        <w:t xml:space="preserve">COURSE AIMS AND INTENDED LEARNING OUTCOMES </w:t>
      </w:r>
    </w:p>
    <w:p w14:paraId="5817C07D" w14:textId="77777777" w:rsidR="00707AC7" w:rsidRPr="009D4133" w:rsidRDefault="00707AC7" w:rsidP="00707AC7">
      <w:pPr>
        <w:spacing w:line="240" w:lineRule="exact"/>
        <w:rPr>
          <w:strike/>
          <w:lang w:val="en-GB"/>
        </w:rPr>
      </w:pPr>
      <w:r w:rsidRPr="009D4133">
        <w:rPr>
          <w:lang w:val="en-GB"/>
        </w:rPr>
        <w:t xml:space="preserve">The course aims to provide a general understanding of the most important innovations introduced in Italian schools, to promote awareness of the responsibilities related to classroom teaching, and to relations with the community and territory so as to encourage participation in educational and didactic planning and management of the school. </w:t>
      </w:r>
    </w:p>
    <w:p w14:paraId="22406D61" w14:textId="77777777" w:rsidR="00707AC7" w:rsidRPr="009D4133" w:rsidRDefault="00707AC7" w:rsidP="00707AC7">
      <w:pPr>
        <w:spacing w:line="240" w:lineRule="exact"/>
        <w:ind w:left="284" w:hanging="284"/>
        <w:rPr>
          <w:lang w:val="en-GB"/>
        </w:rPr>
      </w:pPr>
      <w:r w:rsidRPr="009D4133">
        <w:rPr>
          <w:lang w:val="en-GB"/>
        </w:rPr>
        <w:t>At the end of the course, students will be able to:</w:t>
      </w:r>
    </w:p>
    <w:p w14:paraId="1CB0E048"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know and understand the institutional, organisational and community aspects of the school institution;</w:t>
      </w:r>
    </w:p>
    <w:p w14:paraId="4898ECEB"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know and understand the responsibilities related to working as a teacher;</w:t>
      </w:r>
    </w:p>
    <w:p w14:paraId="2DC5C724"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critically examine the organisational structure of a school institution;</w:t>
      </w:r>
    </w:p>
    <w:p w14:paraId="17758CC4" w14:textId="77777777" w:rsidR="00707AC7" w:rsidRPr="009D4133" w:rsidRDefault="00707AC7" w:rsidP="00707AC7">
      <w:pPr>
        <w:spacing w:line="240" w:lineRule="exact"/>
        <w:ind w:left="284" w:hanging="284"/>
        <w:rPr>
          <w:lang w:val="en-GB"/>
        </w:rPr>
      </w:pPr>
      <w:r w:rsidRPr="009D4133">
        <w:rPr>
          <w:lang w:val="en-GB"/>
        </w:rPr>
        <w:t>–</w:t>
      </w:r>
      <w:r w:rsidRPr="009D4133">
        <w:rPr>
          <w:lang w:val="en-GB"/>
        </w:rPr>
        <w:tab/>
        <w:t>critically examine and develop institutional projects.</w:t>
      </w:r>
    </w:p>
    <w:p w14:paraId="13A60922" w14:textId="77777777" w:rsidR="00AD0889" w:rsidRPr="009D4133" w:rsidRDefault="00CC6066">
      <w:pPr>
        <w:spacing w:before="240" w:after="120" w:line="240" w:lineRule="exact"/>
        <w:rPr>
          <w:b/>
          <w:bCs/>
          <w:sz w:val="18"/>
          <w:szCs w:val="18"/>
          <w:lang w:val="en-GB"/>
        </w:rPr>
      </w:pPr>
      <w:r w:rsidRPr="009D4133">
        <w:rPr>
          <w:b/>
          <w:bCs/>
          <w:i/>
          <w:iCs/>
          <w:sz w:val="18"/>
          <w:szCs w:val="18"/>
          <w:lang w:val="en-GB"/>
        </w:rPr>
        <w:t xml:space="preserve">COURSE CONTENT </w:t>
      </w:r>
    </w:p>
    <w:p w14:paraId="63B90D3B" w14:textId="442DBE95" w:rsidR="00AD0889" w:rsidRPr="009D4133" w:rsidRDefault="00CC6066">
      <w:pPr>
        <w:spacing w:line="240" w:lineRule="exact"/>
        <w:rPr>
          <w:lang w:val="en-GB"/>
        </w:rPr>
      </w:pPr>
      <w:r w:rsidRPr="009D4133">
        <w:rPr>
          <w:lang w:val="en-GB"/>
        </w:rPr>
        <w:t xml:space="preserve">The course starts with an analysis of current innovative processes in the Italian school system, based on principles of autonomy and flexibility of </w:t>
      </w:r>
      <w:r w:rsidR="00DA7944" w:rsidRPr="009D4133">
        <w:rPr>
          <w:lang w:val="en-GB"/>
        </w:rPr>
        <w:t>organizational</w:t>
      </w:r>
      <w:r w:rsidRPr="009D4133">
        <w:rPr>
          <w:lang w:val="en-GB"/>
        </w:rPr>
        <w:t xml:space="preserve"> models. It examines the figure of the professional ‘teacher’ and outlines its fundamental skills. The course provides an in-depth analysis of some aspects of the school as institution and </w:t>
      </w:r>
      <w:r w:rsidR="00DA7944" w:rsidRPr="009D4133">
        <w:rPr>
          <w:lang w:val="en-GB"/>
        </w:rPr>
        <w:t>organization</w:t>
      </w:r>
      <w:r w:rsidRPr="009D4133">
        <w:rPr>
          <w:lang w:val="en-GB"/>
        </w:rPr>
        <w:t xml:space="preserve">, and encourages the acquisition of planning and </w:t>
      </w:r>
      <w:r w:rsidR="00DA7944" w:rsidRPr="009D4133">
        <w:rPr>
          <w:lang w:val="en-GB"/>
        </w:rPr>
        <w:t>organizational</w:t>
      </w:r>
      <w:r w:rsidRPr="009D4133">
        <w:rPr>
          <w:lang w:val="en-GB"/>
        </w:rPr>
        <w:t xml:space="preserve"> skills essential for professional practice. In particular, </w:t>
      </w:r>
      <w:r w:rsidR="006558B3">
        <w:rPr>
          <w:lang w:val="en-GB"/>
        </w:rPr>
        <w:t xml:space="preserve">also </w:t>
      </w:r>
      <w:r w:rsidRPr="009D4133">
        <w:rPr>
          <w:lang w:val="en-GB"/>
        </w:rPr>
        <w:t>through the presentation of concrete examples and cases, the course will cover the following topics:</w:t>
      </w:r>
    </w:p>
    <w:p w14:paraId="280E1575" w14:textId="77777777" w:rsidR="00931A80" w:rsidRPr="009D4133" w:rsidRDefault="00931A80" w:rsidP="00931A80">
      <w:pPr>
        <w:pStyle w:val="P68B1DB1-Normale1"/>
        <w:spacing w:line="240" w:lineRule="exact"/>
        <w:rPr>
          <w:highlight w:val="none"/>
          <w:lang w:val="en-GB"/>
        </w:rPr>
      </w:pPr>
      <w:r w:rsidRPr="009D4133">
        <w:rPr>
          <w:highlight w:val="none"/>
          <w:lang w:val="en-GB"/>
        </w:rPr>
        <w:t xml:space="preserve">– </w:t>
      </w:r>
      <w:r w:rsidRPr="009D4133">
        <w:rPr>
          <w:highlight w:val="none"/>
          <w:lang w:val="en-GB"/>
        </w:rPr>
        <w:tab/>
        <w:t>school autonomy;</w:t>
      </w:r>
    </w:p>
    <w:p w14:paraId="4247517F" w14:textId="7325D7BE" w:rsidR="006558B3" w:rsidRPr="003F63B6" w:rsidRDefault="006558B3" w:rsidP="006558B3">
      <w:pPr>
        <w:spacing w:line="240" w:lineRule="exact"/>
      </w:pPr>
      <w:r w:rsidRPr="00982544">
        <w:t>–</w:t>
      </w:r>
      <w:r w:rsidRPr="00982544">
        <w:tab/>
      </w:r>
      <w:r w:rsidR="00982544" w:rsidRPr="00982544">
        <w:t>school organization</w:t>
      </w:r>
      <w:r w:rsidRPr="00982544">
        <w:t>;</w:t>
      </w:r>
    </w:p>
    <w:p w14:paraId="3F59E380" w14:textId="77777777" w:rsidR="00931A80" w:rsidRPr="009D4133" w:rsidRDefault="00931A80" w:rsidP="00931A80">
      <w:pPr>
        <w:pStyle w:val="P68B1DB1-Normale1"/>
        <w:spacing w:line="240" w:lineRule="exact"/>
        <w:ind w:left="284" w:hanging="284"/>
        <w:rPr>
          <w:highlight w:val="none"/>
          <w:lang w:val="en-GB"/>
        </w:rPr>
      </w:pPr>
      <w:r w:rsidRPr="009D4133">
        <w:rPr>
          <w:highlight w:val="none"/>
          <w:lang w:val="en-GB"/>
        </w:rPr>
        <w:t xml:space="preserve">– </w:t>
      </w:r>
      <w:r w:rsidRPr="009D4133">
        <w:rPr>
          <w:highlight w:val="none"/>
          <w:lang w:val="en-GB"/>
        </w:rPr>
        <w:tab/>
        <w:t>basic scholastic documents: Three-year Training Offer Plan, High School Curriculum, Educational Co-responsibility Pact, Self-Assessment Report, Improvement Plan, Social Accountability;</w:t>
      </w:r>
    </w:p>
    <w:p w14:paraId="76796F9A" w14:textId="77777777" w:rsidR="00931A80" w:rsidRPr="009D4133" w:rsidRDefault="00931A80" w:rsidP="00931A80">
      <w:pPr>
        <w:pStyle w:val="P68B1DB1-Normale1"/>
        <w:spacing w:line="240" w:lineRule="exact"/>
        <w:ind w:left="284" w:hanging="284"/>
        <w:rPr>
          <w:highlight w:val="none"/>
          <w:lang w:val="en-GB"/>
        </w:rPr>
      </w:pPr>
      <w:r w:rsidRPr="009D4133">
        <w:rPr>
          <w:highlight w:val="none"/>
          <w:lang w:val="en-GB"/>
        </w:rPr>
        <w:t xml:space="preserve">– </w:t>
      </w:r>
      <w:r w:rsidRPr="009D4133">
        <w:rPr>
          <w:highlight w:val="none"/>
          <w:lang w:val="en-GB"/>
        </w:rPr>
        <w:tab/>
        <w:t>professional skills of the teacher: profiles of responsibility towards pupils, relations with the educating community and with the local context;</w:t>
      </w:r>
    </w:p>
    <w:p w14:paraId="2BBB5970" w14:textId="10E4E457" w:rsidR="00931A80" w:rsidRPr="009D4133" w:rsidRDefault="00931A80" w:rsidP="00931A80">
      <w:pPr>
        <w:pStyle w:val="P68B1DB1-Normale1"/>
        <w:spacing w:line="240" w:lineRule="exact"/>
        <w:ind w:left="284" w:hanging="284"/>
        <w:rPr>
          <w:highlight w:val="none"/>
          <w:lang w:val="en-GB"/>
        </w:rPr>
      </w:pPr>
      <w:r w:rsidRPr="00982544">
        <w:rPr>
          <w:highlight w:val="none"/>
          <w:lang w:val="en-GB"/>
        </w:rPr>
        <w:t>–</w:t>
      </w:r>
      <w:r w:rsidRPr="00982544">
        <w:rPr>
          <w:highlight w:val="none"/>
          <w:lang w:val="en-GB"/>
        </w:rPr>
        <w:tab/>
      </w:r>
      <w:r w:rsidR="00982544" w:rsidRPr="00982544">
        <w:rPr>
          <w:highlight w:val="none"/>
        </w:rPr>
        <w:t>participatory design, networks of schools, community educational pacts</w:t>
      </w:r>
      <w:r w:rsidR="006558B3" w:rsidRPr="00982544">
        <w:rPr>
          <w:highlight w:val="none"/>
        </w:rPr>
        <w:t>;</w:t>
      </w:r>
    </w:p>
    <w:p w14:paraId="4D62E625" w14:textId="6020BE1E" w:rsidR="00931A80" w:rsidRPr="009D4133" w:rsidRDefault="00931A80" w:rsidP="006558B3">
      <w:pPr>
        <w:pStyle w:val="P68B1DB1-Normale1"/>
        <w:spacing w:line="240" w:lineRule="exact"/>
        <w:ind w:left="280" w:hanging="280"/>
        <w:rPr>
          <w:highlight w:val="none"/>
          <w:lang w:val="en-GB"/>
        </w:rPr>
      </w:pPr>
      <w:r w:rsidRPr="00982544">
        <w:rPr>
          <w:highlight w:val="none"/>
          <w:lang w:val="en-GB"/>
        </w:rPr>
        <w:t>–</w:t>
      </w:r>
      <w:r w:rsidRPr="00982544">
        <w:rPr>
          <w:highlight w:val="none"/>
          <w:lang w:val="en-GB"/>
        </w:rPr>
        <w:tab/>
      </w:r>
      <w:r w:rsidR="00982544" w:rsidRPr="00982544">
        <w:rPr>
          <w:highlight w:val="none"/>
        </w:rPr>
        <w:t>innovation of the school system</w:t>
      </w:r>
      <w:r w:rsidR="006558B3" w:rsidRPr="00982544">
        <w:rPr>
          <w:highlight w:val="none"/>
        </w:rPr>
        <w:t>,</w:t>
      </w:r>
      <w:r w:rsidRPr="00982544">
        <w:rPr>
          <w:highlight w:val="none"/>
          <w:lang w:val="en-GB"/>
        </w:rPr>
        <w:t xml:space="preserve"> national digital school plan, European design</w:t>
      </w:r>
      <w:r w:rsidRPr="009D4133">
        <w:rPr>
          <w:highlight w:val="none"/>
          <w:lang w:val="en-GB"/>
        </w:rPr>
        <w:t xml:space="preserve"> for schools;</w:t>
      </w:r>
    </w:p>
    <w:p w14:paraId="44423677" w14:textId="5812CE50" w:rsidR="006558B3" w:rsidRPr="005E7228" w:rsidRDefault="006558B3" w:rsidP="006558B3">
      <w:pPr>
        <w:spacing w:line="240" w:lineRule="exact"/>
        <w:ind w:left="284" w:hanging="284"/>
      </w:pPr>
      <w:r w:rsidRPr="00982544">
        <w:t>–</w:t>
      </w:r>
      <w:r w:rsidRPr="00982544">
        <w:tab/>
      </w:r>
      <w:r w:rsidR="00982544" w:rsidRPr="00982544">
        <w:t>incoming and in-service teacher training</w:t>
      </w:r>
      <w:r w:rsidRPr="00982544">
        <w:t>;</w:t>
      </w:r>
    </w:p>
    <w:p w14:paraId="6623E5B7" w14:textId="77777777" w:rsidR="00931A80" w:rsidRPr="009D4133" w:rsidRDefault="00931A80" w:rsidP="00931A80">
      <w:pPr>
        <w:pStyle w:val="P68B1DB1-Normale1"/>
        <w:spacing w:line="240" w:lineRule="exact"/>
        <w:rPr>
          <w:highlight w:val="none"/>
          <w:lang w:val="en-GB"/>
        </w:rPr>
      </w:pPr>
      <w:r w:rsidRPr="009D4133">
        <w:rPr>
          <w:highlight w:val="none"/>
          <w:lang w:val="en-GB"/>
        </w:rPr>
        <w:t xml:space="preserve">– </w:t>
      </w:r>
      <w:r w:rsidRPr="009D4133">
        <w:rPr>
          <w:highlight w:val="none"/>
          <w:lang w:val="en-GB"/>
        </w:rPr>
        <w:tab/>
        <w:t>teacher leadership and middle management.</w:t>
      </w:r>
    </w:p>
    <w:p w14:paraId="17D79EB2" w14:textId="77777777" w:rsidR="00931A80" w:rsidRPr="009D4133" w:rsidRDefault="00931A80" w:rsidP="00931A80">
      <w:pPr>
        <w:pStyle w:val="P68B1DB1-Normale1"/>
        <w:spacing w:line="240" w:lineRule="exact"/>
        <w:rPr>
          <w:highlight w:val="none"/>
          <w:lang w:val="en-GB"/>
        </w:rPr>
      </w:pPr>
      <w:r w:rsidRPr="009D4133">
        <w:rPr>
          <w:highlight w:val="none"/>
          <w:lang w:val="en-GB"/>
        </w:rPr>
        <w:t>The course is structured in two modules, closely interrelated, given by two different lecturers.</w:t>
      </w:r>
    </w:p>
    <w:p w14:paraId="45EFC0BF" w14:textId="77777777" w:rsidR="00931A80" w:rsidRPr="009D4133" w:rsidRDefault="00931A80" w:rsidP="00931A80">
      <w:pPr>
        <w:pStyle w:val="P68B1DB1-Normale1"/>
        <w:spacing w:line="240" w:lineRule="exact"/>
        <w:rPr>
          <w:highlight w:val="none"/>
          <w:lang w:val="en-GB"/>
        </w:rPr>
      </w:pPr>
      <w:r w:rsidRPr="009D4133">
        <w:rPr>
          <w:highlight w:val="none"/>
          <w:lang w:val="en-GB"/>
        </w:rPr>
        <w:t>The first module (30 h) will be conducted by Prof. Antonella Cutro and will focus on the regulatory aspects and developments in the Italian school system.</w:t>
      </w:r>
    </w:p>
    <w:p w14:paraId="19C22E10" w14:textId="77777777" w:rsidR="00931A80" w:rsidRPr="009D4133" w:rsidRDefault="00931A80" w:rsidP="00931A80">
      <w:pPr>
        <w:spacing w:line="240" w:lineRule="exact"/>
        <w:rPr>
          <w:lang w:val="en-GB"/>
        </w:rPr>
      </w:pPr>
      <w:r w:rsidRPr="009D4133">
        <w:rPr>
          <w:lang w:val="en-GB"/>
        </w:rPr>
        <w:lastRenderedPageBreak/>
        <w:t xml:space="preserve">The second module (30 h) will be conducted by Prof. Claudio Goisis and will relate the elements previously addressed to the new training and professional development needs of teachers. </w:t>
      </w:r>
    </w:p>
    <w:p w14:paraId="6F5F8E7C" w14:textId="77777777" w:rsidR="00AD0889" w:rsidRPr="009D4133" w:rsidRDefault="00CC6066" w:rsidP="004715AF">
      <w:pPr>
        <w:spacing w:before="240" w:after="120" w:line="240" w:lineRule="exact"/>
        <w:rPr>
          <w:b/>
          <w:bCs/>
          <w:i/>
          <w:iCs/>
          <w:sz w:val="18"/>
          <w:szCs w:val="18"/>
        </w:rPr>
      </w:pPr>
      <w:r w:rsidRPr="009D4133">
        <w:rPr>
          <w:b/>
          <w:bCs/>
          <w:i/>
          <w:iCs/>
          <w:sz w:val="18"/>
          <w:szCs w:val="18"/>
        </w:rPr>
        <w:t>READING LIST</w:t>
      </w:r>
    </w:p>
    <w:p w14:paraId="541896A4" w14:textId="77777777" w:rsidR="00931A80" w:rsidRPr="009D4133" w:rsidRDefault="00931A80" w:rsidP="00931A80">
      <w:pPr>
        <w:pStyle w:val="P68B1DB1-Normale9"/>
        <w:tabs>
          <w:tab w:val="clear" w:pos="284"/>
        </w:tabs>
        <w:spacing w:line="240" w:lineRule="auto"/>
        <w:ind w:left="284" w:hanging="284"/>
        <w:rPr>
          <w:sz w:val="18"/>
          <w:highlight w:val="none"/>
        </w:rPr>
      </w:pPr>
      <w:r w:rsidRPr="009D4133">
        <w:rPr>
          <w:smallCaps/>
          <w:sz w:val="16"/>
          <w:highlight w:val="none"/>
        </w:rPr>
        <w:t>C. Goisis</w:t>
      </w:r>
      <w:r w:rsidRPr="009D4133">
        <w:rPr>
          <w:smallCaps/>
          <w:sz w:val="18"/>
          <w:highlight w:val="none"/>
        </w:rPr>
        <w:t>,</w:t>
      </w:r>
      <w:r w:rsidRPr="009D4133">
        <w:rPr>
          <w:i/>
          <w:sz w:val="18"/>
          <w:highlight w:val="none"/>
        </w:rPr>
        <w:t xml:space="preserve"> Lo sviluppo professionale dell’insegnante. Un’indagine sul ruolo delle competenze tacite,</w:t>
      </w:r>
      <w:r w:rsidRPr="009D4133">
        <w:rPr>
          <w:sz w:val="18"/>
          <w:highlight w:val="none"/>
        </w:rPr>
        <w:t xml:space="preserve"> Vita e Pensiero, Milan, 2013. </w:t>
      </w:r>
    </w:p>
    <w:p w14:paraId="4E57E7E5" w14:textId="11912F9B" w:rsidR="00931A80" w:rsidRPr="009D4133" w:rsidRDefault="00931A80" w:rsidP="00931A80">
      <w:pPr>
        <w:pStyle w:val="P68B1DB1-Normale10"/>
        <w:tabs>
          <w:tab w:val="clear" w:pos="284"/>
        </w:tabs>
        <w:spacing w:line="240" w:lineRule="auto"/>
        <w:ind w:left="284" w:hanging="284"/>
        <w:rPr>
          <w:highlight w:val="none"/>
        </w:rPr>
      </w:pPr>
      <w:r w:rsidRPr="009D4133">
        <w:rPr>
          <w:highlight w:val="none"/>
        </w:rPr>
        <w:t xml:space="preserve">Various Authors </w:t>
      </w:r>
      <w:r w:rsidRPr="009D4133">
        <w:rPr>
          <w:i/>
          <w:highlight w:val="none"/>
        </w:rPr>
        <w:t xml:space="preserve">Dizionario normativo della scuola, </w:t>
      </w:r>
      <w:r w:rsidRPr="009D4133">
        <w:rPr>
          <w:highlight w:val="none"/>
        </w:rPr>
        <w:t>Tecnodid, 202</w:t>
      </w:r>
      <w:r w:rsidR="006558B3">
        <w:rPr>
          <w:highlight w:val="none"/>
        </w:rPr>
        <w:t>3</w:t>
      </w:r>
      <w:r w:rsidRPr="009D4133">
        <w:rPr>
          <w:highlight w:val="none"/>
        </w:rPr>
        <w:t xml:space="preserve"> (items </w:t>
      </w:r>
      <w:r w:rsidRPr="009D4133">
        <w:rPr>
          <w:i/>
          <w:highlight w:val="none"/>
        </w:rPr>
        <w:t>Formazione insegnanti, Organi collegiali, PTOF, PON, Progetttazione e progetto d’Istituto, Rendicontazione sociale, Reti di scuole, Scuola digitale- Scuola in chiaro; Sistema nazio</w:t>
      </w:r>
      <w:r w:rsidR="006558B3">
        <w:rPr>
          <w:i/>
          <w:highlight w:val="none"/>
        </w:rPr>
        <w:t>n</w:t>
      </w:r>
      <w:r w:rsidRPr="009D4133">
        <w:rPr>
          <w:i/>
          <w:highlight w:val="none"/>
        </w:rPr>
        <w:t>ale di valutazione, Valutazione degli insegnanti</w:t>
      </w:r>
      <w:r w:rsidRPr="009D4133">
        <w:rPr>
          <w:highlight w:val="none"/>
        </w:rPr>
        <w:t>)</w:t>
      </w:r>
    </w:p>
    <w:p w14:paraId="7A31B622" w14:textId="36300CA0" w:rsidR="00171D55" w:rsidRPr="009D4133" w:rsidRDefault="00C53503" w:rsidP="00171D55">
      <w:pPr>
        <w:tabs>
          <w:tab w:val="clear" w:pos="284"/>
        </w:tabs>
        <w:spacing w:line="240" w:lineRule="auto"/>
        <w:ind w:left="284" w:hanging="284"/>
        <w:rPr>
          <w:rFonts w:ascii="Times" w:hAnsi="Times"/>
          <w:spacing w:val="-5"/>
          <w:sz w:val="18"/>
          <w:lang w:val="en-GB"/>
        </w:rPr>
      </w:pPr>
      <w:r w:rsidRPr="009D4133">
        <w:rPr>
          <w:rFonts w:ascii="Times" w:hAnsi="Times"/>
          <w:spacing w:val="-5"/>
          <w:sz w:val="18"/>
          <w:lang w:val="en-GB"/>
        </w:rPr>
        <w:t xml:space="preserve">Reference materials for studying and preparing for the exam made available and/or </w:t>
      </w:r>
      <w:r w:rsidR="00426999" w:rsidRPr="009D4133">
        <w:rPr>
          <w:rFonts w:ascii="Times" w:hAnsi="Times"/>
          <w:spacing w:val="-5"/>
          <w:sz w:val="18"/>
          <w:lang w:val="en-GB"/>
        </w:rPr>
        <w:t>specified</w:t>
      </w:r>
      <w:r w:rsidRPr="009D4133">
        <w:rPr>
          <w:rFonts w:ascii="Times" w:hAnsi="Times"/>
          <w:spacing w:val="-5"/>
          <w:sz w:val="18"/>
          <w:lang w:val="en-GB"/>
        </w:rPr>
        <w:t xml:space="preserve"> by the </w:t>
      </w:r>
      <w:r w:rsidR="00426999" w:rsidRPr="009D4133">
        <w:rPr>
          <w:rFonts w:ascii="Times" w:hAnsi="Times"/>
          <w:spacing w:val="-5"/>
          <w:sz w:val="18"/>
          <w:lang w:val="en-GB"/>
        </w:rPr>
        <w:t>lecturer</w:t>
      </w:r>
      <w:r w:rsidRPr="009D4133">
        <w:rPr>
          <w:rFonts w:ascii="Times" w:hAnsi="Times"/>
          <w:spacing w:val="-5"/>
          <w:sz w:val="18"/>
          <w:lang w:val="en-GB"/>
        </w:rPr>
        <w:t xml:space="preserve"> through the Blackboard platform at the end of each week.</w:t>
      </w:r>
    </w:p>
    <w:p w14:paraId="1EC69D5E" w14:textId="77777777" w:rsidR="00AD0889" w:rsidRPr="009D4133" w:rsidRDefault="00CC6066">
      <w:pPr>
        <w:spacing w:before="240" w:after="120"/>
        <w:rPr>
          <w:b/>
          <w:bCs/>
          <w:i/>
          <w:iCs/>
          <w:sz w:val="18"/>
          <w:szCs w:val="18"/>
          <w:lang w:val="en-GB"/>
        </w:rPr>
      </w:pPr>
      <w:r w:rsidRPr="009D4133">
        <w:rPr>
          <w:b/>
          <w:bCs/>
          <w:i/>
          <w:iCs/>
          <w:sz w:val="18"/>
          <w:szCs w:val="18"/>
          <w:lang w:val="en-GB"/>
        </w:rPr>
        <w:t xml:space="preserve">TEACHING METHOD </w:t>
      </w:r>
    </w:p>
    <w:p w14:paraId="1E57B849" w14:textId="48EFFCFB" w:rsidR="0048759D" w:rsidRPr="009D4133" w:rsidRDefault="0048759D" w:rsidP="0048759D">
      <w:pPr>
        <w:pStyle w:val="Testo2"/>
        <w:tabs>
          <w:tab w:val="clear" w:pos="284"/>
        </w:tabs>
        <w:rPr>
          <w:lang w:val="en-GB"/>
        </w:rPr>
      </w:pPr>
      <w:r w:rsidRPr="009D4133">
        <w:rPr>
          <w:lang w:val="en-GB"/>
        </w:rPr>
        <w:t>The course use</w:t>
      </w:r>
      <w:r w:rsidR="00C6096B" w:rsidRPr="009D4133">
        <w:rPr>
          <w:lang w:val="en-GB"/>
        </w:rPr>
        <w:t>s</w:t>
      </w:r>
      <w:r w:rsidRPr="009D4133">
        <w:rPr>
          <w:lang w:val="en-GB"/>
        </w:rPr>
        <w:t xml:space="preserve"> complementary teaching strategies: lectures, participatory lessons</w:t>
      </w:r>
      <w:r w:rsidR="00C6096B" w:rsidRPr="009D4133">
        <w:rPr>
          <w:lang w:val="en-GB"/>
        </w:rPr>
        <w:t>,</w:t>
      </w:r>
      <w:r w:rsidRPr="009D4133">
        <w:rPr>
          <w:lang w:val="en-GB"/>
        </w:rPr>
        <w:t xml:space="preserve"> and guided practical activities; the latter, in particular, will offer students the opportunity to experiment with the critical analysis of an institute's organi</w:t>
      </w:r>
      <w:r w:rsidR="00243B57" w:rsidRPr="009D4133">
        <w:rPr>
          <w:lang w:val="en-GB"/>
        </w:rPr>
        <w:t>z</w:t>
      </w:r>
      <w:r w:rsidRPr="009D4133">
        <w:rPr>
          <w:lang w:val="en-GB"/>
        </w:rPr>
        <w:t>ational chart and an institute project.</w:t>
      </w:r>
    </w:p>
    <w:p w14:paraId="1517018D" w14:textId="15AE8DE3" w:rsidR="00171D55" w:rsidRPr="009D4133" w:rsidRDefault="00C53503" w:rsidP="00171D55">
      <w:pPr>
        <w:ind w:firstLine="284"/>
        <w:rPr>
          <w:sz w:val="18"/>
          <w:szCs w:val="18"/>
          <w:lang w:val="en-GB"/>
        </w:rPr>
      </w:pPr>
      <w:r w:rsidRPr="009D4133">
        <w:rPr>
          <w:sz w:val="18"/>
          <w:szCs w:val="18"/>
          <w:lang w:val="en-GB"/>
        </w:rPr>
        <w:t xml:space="preserve">The teaching material used during </w:t>
      </w:r>
      <w:r w:rsidR="00426999" w:rsidRPr="009D4133">
        <w:rPr>
          <w:sz w:val="18"/>
          <w:szCs w:val="18"/>
          <w:lang w:val="en-GB"/>
        </w:rPr>
        <w:t xml:space="preserve">lectures </w:t>
      </w:r>
      <w:r w:rsidRPr="009D4133">
        <w:rPr>
          <w:sz w:val="18"/>
          <w:szCs w:val="18"/>
          <w:lang w:val="en-GB"/>
        </w:rPr>
        <w:t>will be made available on the Blackboard platform</w:t>
      </w:r>
      <w:r w:rsidR="00171D55" w:rsidRPr="009D4133">
        <w:rPr>
          <w:sz w:val="18"/>
          <w:szCs w:val="18"/>
          <w:lang w:val="en-GB"/>
        </w:rPr>
        <w:t>.</w:t>
      </w:r>
    </w:p>
    <w:p w14:paraId="437EA85B" w14:textId="77777777" w:rsidR="004715AF" w:rsidRPr="009D4133" w:rsidRDefault="004715AF" w:rsidP="004715AF">
      <w:pPr>
        <w:spacing w:before="240" w:after="120"/>
        <w:rPr>
          <w:b/>
          <w:i/>
          <w:sz w:val="18"/>
          <w:lang w:val="en-GB"/>
        </w:rPr>
      </w:pPr>
      <w:r w:rsidRPr="009D4133">
        <w:rPr>
          <w:b/>
          <w:i/>
          <w:sz w:val="18"/>
          <w:lang w:val="en-GB"/>
        </w:rPr>
        <w:t>ASSESSMENT METHOD AND CRITERIA</w:t>
      </w:r>
    </w:p>
    <w:p w14:paraId="2AB3E7FB" w14:textId="57771D3E" w:rsidR="00171D55" w:rsidRPr="009D4133" w:rsidRDefault="00C53503" w:rsidP="00171D55">
      <w:pPr>
        <w:pStyle w:val="Testo2"/>
        <w:rPr>
          <w:lang w:val="en-GB"/>
        </w:rPr>
      </w:pPr>
      <w:r w:rsidRPr="009D4133">
        <w:rPr>
          <w:lang w:val="en-GB"/>
        </w:rPr>
        <w:t>For all students, the final exam consists of an oral interview that will focus on the</w:t>
      </w:r>
      <w:r w:rsidR="009A0769" w:rsidRPr="009D4133">
        <w:rPr>
          <w:lang w:val="en-GB"/>
        </w:rPr>
        <w:t>ir</w:t>
      </w:r>
      <w:r w:rsidRPr="009D4133">
        <w:rPr>
          <w:lang w:val="en-GB"/>
        </w:rPr>
        <w:t xml:space="preserve"> </w:t>
      </w:r>
      <w:r w:rsidR="00596F07" w:rsidRPr="009D4133">
        <w:rPr>
          <w:lang w:val="en-GB"/>
        </w:rPr>
        <w:t xml:space="preserve"> </w:t>
      </w:r>
      <w:r w:rsidRPr="009D4133">
        <w:rPr>
          <w:lang w:val="en-GB"/>
        </w:rPr>
        <w:t xml:space="preserve">critical presentation of a paper </w:t>
      </w:r>
      <w:r w:rsidR="00596F07" w:rsidRPr="009D4133">
        <w:rPr>
          <w:lang w:val="en-GB"/>
        </w:rPr>
        <w:t>and</w:t>
      </w:r>
      <w:r w:rsidRPr="009D4133">
        <w:rPr>
          <w:lang w:val="en-GB"/>
        </w:rPr>
        <w:t xml:space="preserve"> </w:t>
      </w:r>
      <w:r w:rsidR="00596F07" w:rsidRPr="009D4133">
        <w:rPr>
          <w:lang w:val="en-GB"/>
        </w:rPr>
        <w:t xml:space="preserve">on their </w:t>
      </w:r>
      <w:r w:rsidRPr="009D4133">
        <w:rPr>
          <w:lang w:val="en-GB"/>
        </w:rPr>
        <w:t>knowledge of the volume and content of the teaching material available on the platform</w:t>
      </w:r>
      <w:r w:rsidR="00171D55" w:rsidRPr="009D4133">
        <w:rPr>
          <w:lang w:val="en-GB"/>
        </w:rPr>
        <w:t>.</w:t>
      </w:r>
    </w:p>
    <w:p w14:paraId="52D73FEE" w14:textId="2DD3350B" w:rsidR="00171D55" w:rsidRPr="009D4133" w:rsidRDefault="00C53503" w:rsidP="00171D55">
      <w:pPr>
        <w:pStyle w:val="Testo2"/>
        <w:rPr>
          <w:lang w:val="en-GB"/>
        </w:rPr>
      </w:pPr>
      <w:r w:rsidRPr="009D4133">
        <w:rPr>
          <w:lang w:val="en-GB"/>
        </w:rPr>
        <w:t xml:space="preserve">Analytical </w:t>
      </w:r>
      <w:r w:rsidR="00596F07" w:rsidRPr="009D4133">
        <w:rPr>
          <w:lang w:val="en-GB"/>
        </w:rPr>
        <w:t>outlines</w:t>
      </w:r>
      <w:r w:rsidRPr="009D4133">
        <w:rPr>
          <w:lang w:val="en-GB"/>
        </w:rPr>
        <w:t xml:space="preserve"> to develop the paper will be made available on the Blackboard platform</w:t>
      </w:r>
      <w:r w:rsidR="00171D55" w:rsidRPr="009D4133">
        <w:rPr>
          <w:lang w:val="en-GB"/>
        </w:rPr>
        <w:t>.</w:t>
      </w:r>
    </w:p>
    <w:p w14:paraId="636049B2" w14:textId="77777777" w:rsidR="004715AF" w:rsidRPr="009D4133" w:rsidRDefault="004715AF" w:rsidP="004715AF">
      <w:pPr>
        <w:spacing w:before="240" w:after="120"/>
        <w:rPr>
          <w:b/>
          <w:i/>
          <w:sz w:val="18"/>
          <w:lang w:val="en-GB"/>
        </w:rPr>
      </w:pPr>
      <w:r w:rsidRPr="009D4133">
        <w:rPr>
          <w:b/>
          <w:i/>
          <w:sz w:val="18"/>
          <w:lang w:val="en-GB"/>
        </w:rPr>
        <w:t>NOTES AND PREREQUISITES</w:t>
      </w:r>
    </w:p>
    <w:p w14:paraId="7FF82726" w14:textId="77777777" w:rsidR="00707AC7" w:rsidRPr="009D4133" w:rsidRDefault="00C67A02" w:rsidP="00707AC7">
      <w:pPr>
        <w:pStyle w:val="Testo2"/>
        <w:rPr>
          <w:lang w:val="en-GB"/>
        </w:rPr>
      </w:pPr>
      <w:r w:rsidRPr="009D4133">
        <w:rPr>
          <w:lang w:val="en-GB"/>
        </w:rPr>
        <w:t xml:space="preserve">As it is </w:t>
      </w:r>
      <w:r w:rsidR="00707AC7" w:rsidRPr="009D4133">
        <w:rPr>
          <w:lang w:val="en-GB"/>
        </w:rPr>
        <w:t>introductory in nature, there are no prerequisites for attending the course.</w:t>
      </w:r>
    </w:p>
    <w:p w14:paraId="6E02D5D0" w14:textId="77777777" w:rsidR="00AD0889" w:rsidRPr="009D4133" w:rsidRDefault="00CC6066">
      <w:pPr>
        <w:pStyle w:val="Testo2"/>
        <w:rPr>
          <w:lang w:val="en-GB"/>
        </w:rPr>
      </w:pPr>
      <w:r w:rsidRPr="009D4133">
        <w:rPr>
          <w:lang w:val="en-GB"/>
        </w:rPr>
        <w:t xml:space="preserve">Students are expected to regularly refer to the course information tools (Blackboard) for notices and updates. </w:t>
      </w:r>
    </w:p>
    <w:p w14:paraId="6757B7E2" w14:textId="77777777" w:rsidR="00AD0889" w:rsidRPr="00C53503" w:rsidRDefault="00CC6066" w:rsidP="004715AF">
      <w:pPr>
        <w:pStyle w:val="Testo2"/>
        <w:spacing w:before="120"/>
        <w:rPr>
          <w:lang w:val="en-GB"/>
        </w:rPr>
      </w:pPr>
      <w:r w:rsidRPr="009D4133">
        <w:rPr>
          <w:lang w:val="en-GB"/>
        </w:rPr>
        <w:t>Further information can be found on the lecturer's webpage at http://docenti.unicatt.it/web/searchByName.do?language=ENG or on the Faculty notice board.</w:t>
      </w:r>
    </w:p>
    <w:sectPr w:rsidR="00AD0889" w:rsidRPr="00C53503">
      <w:headerReference w:type="default" r:id="rId7"/>
      <w:footerReference w:type="default" r:id="rId8"/>
      <w:pgSz w:w="11900" w:h="16840"/>
      <w:pgMar w:top="3515" w:right="2608" w:bottom="3119"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FAA0" w14:textId="77777777" w:rsidR="00C36C1D" w:rsidRDefault="00C36C1D">
      <w:pPr>
        <w:spacing w:line="240" w:lineRule="auto"/>
      </w:pPr>
      <w:r>
        <w:separator/>
      </w:r>
    </w:p>
  </w:endnote>
  <w:endnote w:type="continuationSeparator" w:id="0">
    <w:p w14:paraId="66E9C752" w14:textId="77777777" w:rsidR="00C36C1D" w:rsidRDefault="00C36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177" w14:textId="77777777" w:rsidR="00AD0889" w:rsidRDefault="00AD088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5798" w14:textId="77777777" w:rsidR="00C36C1D" w:rsidRDefault="00C36C1D">
      <w:pPr>
        <w:spacing w:line="240" w:lineRule="auto"/>
      </w:pPr>
      <w:r>
        <w:separator/>
      </w:r>
    </w:p>
  </w:footnote>
  <w:footnote w:type="continuationSeparator" w:id="0">
    <w:p w14:paraId="1A6E207C" w14:textId="77777777" w:rsidR="00C36C1D" w:rsidRDefault="00C36C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5775" w14:textId="77777777" w:rsidR="00AD0889" w:rsidRDefault="00AD088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89"/>
    <w:rsid w:val="00014696"/>
    <w:rsid w:val="000B23F7"/>
    <w:rsid w:val="00157559"/>
    <w:rsid w:val="00160544"/>
    <w:rsid w:val="00171D55"/>
    <w:rsid w:val="00243B57"/>
    <w:rsid w:val="002816A0"/>
    <w:rsid w:val="002B6F6A"/>
    <w:rsid w:val="002C34BD"/>
    <w:rsid w:val="0036754A"/>
    <w:rsid w:val="00372FBA"/>
    <w:rsid w:val="00390F74"/>
    <w:rsid w:val="003E176D"/>
    <w:rsid w:val="003F5BBE"/>
    <w:rsid w:val="00421CFB"/>
    <w:rsid w:val="00426999"/>
    <w:rsid w:val="004715AF"/>
    <w:rsid w:val="004804E4"/>
    <w:rsid w:val="0048759D"/>
    <w:rsid w:val="004D2C33"/>
    <w:rsid w:val="00596F07"/>
    <w:rsid w:val="006558B3"/>
    <w:rsid w:val="006E2546"/>
    <w:rsid w:val="00707AC7"/>
    <w:rsid w:val="00715DC8"/>
    <w:rsid w:val="0075748E"/>
    <w:rsid w:val="0077195F"/>
    <w:rsid w:val="008624E5"/>
    <w:rsid w:val="009005BE"/>
    <w:rsid w:val="00931A80"/>
    <w:rsid w:val="00935B2C"/>
    <w:rsid w:val="00982544"/>
    <w:rsid w:val="009860E2"/>
    <w:rsid w:val="009A0769"/>
    <w:rsid w:val="009D4133"/>
    <w:rsid w:val="00AD0889"/>
    <w:rsid w:val="00B24EDC"/>
    <w:rsid w:val="00B71EE8"/>
    <w:rsid w:val="00B81173"/>
    <w:rsid w:val="00BE2D0F"/>
    <w:rsid w:val="00C269C9"/>
    <w:rsid w:val="00C36C1D"/>
    <w:rsid w:val="00C53503"/>
    <w:rsid w:val="00C6096B"/>
    <w:rsid w:val="00C67A02"/>
    <w:rsid w:val="00CC6066"/>
    <w:rsid w:val="00D33260"/>
    <w:rsid w:val="00D55CB2"/>
    <w:rsid w:val="00DA73E7"/>
    <w:rsid w:val="00DA7944"/>
    <w:rsid w:val="00E4661F"/>
    <w:rsid w:val="00F447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4E5D"/>
  <w15:docId w15:val="{46FD1A88-B293-46C6-8965-A9A27F53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Intestazione">
    <w:name w:val="header"/>
    <w:basedOn w:val="Normale"/>
    <w:link w:val="IntestazioneCarattere"/>
    <w:unhideWhenUsed/>
    <w:rsid w:val="004715A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enter" w:pos="4819"/>
        <w:tab w:val="right" w:pos="9638"/>
      </w:tabs>
      <w:spacing w:line="240" w:lineRule="auto"/>
    </w:pPr>
    <w:rPr>
      <w:rFonts w:eastAsia="Times New Roman" w:cs="Times New Roman"/>
      <w:color w:val="auto"/>
      <w:szCs w:val="24"/>
      <w:bdr w:val="none" w:sz="0" w:space="0" w:color="auto"/>
    </w:rPr>
  </w:style>
  <w:style w:type="character" w:customStyle="1" w:styleId="IntestazioneCarattere">
    <w:name w:val="Intestazione Carattere"/>
    <w:basedOn w:val="Carpredefinitoparagrafo"/>
    <w:link w:val="Intestazione"/>
    <w:rsid w:val="004715AF"/>
    <w:rPr>
      <w:rFonts w:eastAsia="Times New Roman"/>
      <w:szCs w:val="24"/>
      <w:bdr w:val="none" w:sz="0" w:space="0" w:color="auto"/>
    </w:rPr>
  </w:style>
  <w:style w:type="character" w:customStyle="1" w:styleId="Testo2Carattere">
    <w:name w:val="Testo 2 Carattere"/>
    <w:link w:val="Testo2"/>
    <w:locked/>
    <w:rsid w:val="00707AC7"/>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D55C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5CB2"/>
    <w:rPr>
      <w:rFonts w:ascii="Segoe UI" w:hAnsi="Segoe UI" w:cs="Segoe UI"/>
      <w:color w:val="000000"/>
      <w:sz w:val="18"/>
      <w:szCs w:val="18"/>
      <w:u w:color="000000"/>
    </w:rPr>
  </w:style>
  <w:style w:type="paragraph" w:customStyle="1" w:styleId="P68B1DB1-Normale1">
    <w:name w:val="P68B1DB1-Normale1"/>
    <w:basedOn w:val="Normale"/>
    <w:rsid w:val="00931A8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highlight w:val="yellow"/>
      <w:bdr w:val="none" w:sz="0" w:space="0" w:color="auto"/>
    </w:rPr>
  </w:style>
  <w:style w:type="paragraph" w:customStyle="1" w:styleId="P68B1DB1-Normale9">
    <w:name w:val="P68B1DB1-Normale9"/>
    <w:basedOn w:val="Normale"/>
    <w:rsid w:val="00931A80"/>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highlight w:val="yellow"/>
      <w:bdr w:val="none" w:sz="0" w:space="0" w:color="auto"/>
    </w:rPr>
  </w:style>
  <w:style w:type="paragraph" w:customStyle="1" w:styleId="P68B1DB1-Normale10">
    <w:name w:val="P68B1DB1-Normale10"/>
    <w:basedOn w:val="Normale"/>
    <w:rsid w:val="00931A80"/>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sz w:val="18"/>
      <w:highlight w:val="yello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8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EC4A-FC66-48A3-8926-37DAFBC5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2023-06-15T08:15:00Z</dcterms:created>
  <dcterms:modified xsi:type="dcterms:W3CDTF">2024-01-10T13:17:00Z</dcterms:modified>
</cp:coreProperties>
</file>