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CD98" w14:textId="77777777" w:rsidR="00F406D9" w:rsidRPr="00AA47B9" w:rsidRDefault="00F406D9" w:rsidP="00F406D9">
      <w:pPr>
        <w:spacing w:before="480" w:line="240" w:lineRule="exact"/>
        <w:jc w:val="left"/>
        <w:outlineLvl w:val="0"/>
        <w:rPr>
          <w:rFonts w:ascii="Times" w:hAnsi="Times"/>
          <w:b/>
          <w:szCs w:val="20"/>
          <w:lang w:val="en-GB"/>
        </w:rPr>
      </w:pPr>
      <w:r w:rsidRPr="00AA47B9">
        <w:rPr>
          <w:rFonts w:ascii="Times" w:hAnsi="Times"/>
          <w:b/>
          <w:szCs w:val="20"/>
          <w:lang w:val="en-GB"/>
        </w:rPr>
        <w:t>Italian Literature (with Workshop)</w:t>
      </w:r>
    </w:p>
    <w:p w14:paraId="6B3ADD60" w14:textId="67A7D316" w:rsidR="00473024" w:rsidRPr="00925EBD" w:rsidRDefault="00FC1B55" w:rsidP="00473024">
      <w:pPr>
        <w:pStyle w:val="Titolo2"/>
        <w:rPr>
          <w:rFonts w:ascii="Times New Roman" w:hAnsi="Times New Roman"/>
        </w:rPr>
      </w:pPr>
      <w:r w:rsidRPr="00AA47B9">
        <w:rPr>
          <w:rFonts w:ascii="Times New Roman" w:hAnsi="Times New Roman"/>
          <w:lang w:val="en-GB"/>
        </w:rPr>
        <w:t xml:space="preserve">Prof. </w:t>
      </w:r>
      <w:r w:rsidRPr="00925EBD">
        <w:rPr>
          <w:rFonts w:ascii="Times New Roman" w:hAnsi="Times New Roman"/>
        </w:rPr>
        <w:t>Pierantonio Frare; Prof</w:t>
      </w:r>
      <w:r w:rsidR="004421FF" w:rsidRPr="00925EBD">
        <w:rPr>
          <w:rFonts w:ascii="Times New Roman" w:hAnsi="Times New Roman"/>
        </w:rPr>
        <w:t>.</w:t>
      </w:r>
      <w:r w:rsidRPr="00925EBD">
        <w:rPr>
          <w:rFonts w:ascii="Times New Roman" w:hAnsi="Times New Roman"/>
        </w:rPr>
        <w:t xml:space="preserve"> Monica Bisi</w:t>
      </w:r>
    </w:p>
    <w:p w14:paraId="49962416" w14:textId="14238310" w:rsidR="00FC1B55" w:rsidRPr="00AA47B9" w:rsidRDefault="00FB4D37" w:rsidP="0004094A">
      <w:pPr>
        <w:pStyle w:val="Titolo3"/>
        <w:ind w:left="0" w:firstLine="0"/>
        <w:rPr>
          <w:rFonts w:ascii="Times New Roman" w:hAnsi="Times New Roman"/>
          <w:b/>
          <w:lang w:val="en-GB"/>
        </w:rPr>
      </w:pPr>
      <w:bookmarkStart w:id="0" w:name="_Hlk76557115"/>
      <w:r w:rsidRPr="00AA47B9">
        <w:rPr>
          <w:b/>
          <w:lang w:val="en-GB"/>
        </w:rPr>
        <w:t>COURSE AIMS AND INTENDED LEARNING OUTCOMES</w:t>
      </w:r>
      <w:bookmarkEnd w:id="0"/>
    </w:p>
    <w:p w14:paraId="535FCE2A" w14:textId="4CC65F68" w:rsidR="00A1648D" w:rsidRPr="00AA47B9" w:rsidRDefault="00AA47B9" w:rsidP="00A1648D">
      <w:pPr>
        <w:spacing w:before="120" w:after="120" w:line="240" w:lineRule="exact"/>
        <w:rPr>
          <w:i/>
          <w:lang w:val="en-GB"/>
        </w:rPr>
      </w:pPr>
      <w:r w:rsidRPr="00AA47B9">
        <w:rPr>
          <w:bCs/>
          <w:i/>
          <w:lang w:val="en-GB"/>
        </w:rPr>
        <w:t xml:space="preserve">General education aims: </w:t>
      </w:r>
      <w:r w:rsidRPr="00AA47B9">
        <w:rPr>
          <w:bCs/>
          <w:iCs/>
          <w:lang w:val="en-GB"/>
        </w:rPr>
        <w:t xml:space="preserve">to </w:t>
      </w:r>
      <w:r w:rsidR="00F0348D">
        <w:rPr>
          <w:bCs/>
          <w:iCs/>
          <w:lang w:val="en-GB"/>
        </w:rPr>
        <w:t>teach</w:t>
      </w:r>
      <w:r w:rsidRPr="00AA47B9">
        <w:rPr>
          <w:bCs/>
          <w:iCs/>
          <w:lang w:val="en-GB"/>
        </w:rPr>
        <w:t xml:space="preserve"> </w:t>
      </w:r>
      <w:r w:rsidR="00F0348D">
        <w:rPr>
          <w:bCs/>
          <w:iCs/>
          <w:lang w:val="en-GB"/>
        </w:rPr>
        <w:t xml:space="preserve">students the </w:t>
      </w:r>
      <w:r w:rsidR="004421FF" w:rsidRPr="00AA47B9">
        <w:rPr>
          <w:bCs/>
          <w:iCs/>
          <w:lang w:val="en-GB"/>
        </w:rPr>
        <w:t>responsibility of word</w:t>
      </w:r>
      <w:r w:rsidR="004421FF">
        <w:rPr>
          <w:bCs/>
          <w:iCs/>
          <w:lang w:val="en-GB"/>
        </w:rPr>
        <w:t>s in</w:t>
      </w:r>
      <w:r w:rsidR="004421FF" w:rsidRPr="00AA47B9">
        <w:rPr>
          <w:bCs/>
          <w:iCs/>
          <w:lang w:val="en-GB"/>
        </w:rPr>
        <w:t xml:space="preserve"> </w:t>
      </w:r>
      <w:r w:rsidRPr="00AA47B9">
        <w:rPr>
          <w:bCs/>
          <w:iCs/>
          <w:lang w:val="en-GB"/>
        </w:rPr>
        <w:t xml:space="preserve">education; </w:t>
      </w:r>
      <w:r w:rsidR="004421FF">
        <w:rPr>
          <w:bCs/>
          <w:iCs/>
          <w:lang w:val="en-GB"/>
        </w:rPr>
        <w:t xml:space="preserve">to </w:t>
      </w:r>
      <w:r w:rsidRPr="00AA47B9">
        <w:rPr>
          <w:bCs/>
          <w:iCs/>
          <w:lang w:val="en-GB"/>
        </w:rPr>
        <w:t xml:space="preserve">reflect on the education potential inherent in literary texts; </w:t>
      </w:r>
      <w:r w:rsidR="004421FF">
        <w:rPr>
          <w:bCs/>
          <w:iCs/>
          <w:lang w:val="en-GB"/>
        </w:rPr>
        <w:t xml:space="preserve">to </w:t>
      </w:r>
      <w:r w:rsidRPr="00AA47B9">
        <w:rPr>
          <w:bCs/>
          <w:iCs/>
          <w:lang w:val="en-GB"/>
        </w:rPr>
        <w:t>help recogni</w:t>
      </w:r>
      <w:r w:rsidR="00F0348D">
        <w:rPr>
          <w:bCs/>
          <w:iCs/>
          <w:lang w:val="en-GB"/>
        </w:rPr>
        <w:t>s</w:t>
      </w:r>
      <w:r w:rsidRPr="00AA47B9">
        <w:rPr>
          <w:bCs/>
          <w:iCs/>
          <w:lang w:val="en-GB"/>
        </w:rPr>
        <w:t>e in literary text</w:t>
      </w:r>
      <w:r w:rsidR="00925EBD">
        <w:rPr>
          <w:bCs/>
          <w:iCs/>
          <w:lang w:val="en-GB"/>
        </w:rPr>
        <w:t>s</w:t>
      </w:r>
      <w:r w:rsidRPr="00AA47B9">
        <w:rPr>
          <w:bCs/>
          <w:iCs/>
          <w:lang w:val="en-GB"/>
        </w:rPr>
        <w:t xml:space="preserve"> </w:t>
      </w:r>
      <w:r w:rsidR="006B7D84">
        <w:rPr>
          <w:bCs/>
          <w:iCs/>
          <w:lang w:val="en-GB"/>
        </w:rPr>
        <w:t>a</w:t>
      </w:r>
      <w:r w:rsidRPr="00AA47B9">
        <w:rPr>
          <w:bCs/>
          <w:iCs/>
          <w:lang w:val="en-GB"/>
        </w:rPr>
        <w:t xml:space="preserve"> model of true dialogue with the other</w:t>
      </w:r>
      <w:r w:rsidR="006B7D84">
        <w:rPr>
          <w:bCs/>
          <w:iCs/>
          <w:lang w:val="en-GB"/>
        </w:rPr>
        <w:t>s</w:t>
      </w:r>
      <w:r w:rsidRPr="00AA47B9">
        <w:rPr>
          <w:bCs/>
          <w:iCs/>
          <w:lang w:val="en-GB"/>
        </w:rPr>
        <w:t xml:space="preserve">, based on hermeneutic respect and not on </w:t>
      </w:r>
      <w:r w:rsidR="00292309">
        <w:rPr>
          <w:bCs/>
          <w:iCs/>
          <w:lang w:val="en-GB"/>
        </w:rPr>
        <w:t>overpowering</w:t>
      </w:r>
      <w:r w:rsidR="00A1648D" w:rsidRPr="00AA47B9">
        <w:rPr>
          <w:iCs/>
          <w:lang w:val="en-GB"/>
        </w:rPr>
        <w:t>.</w:t>
      </w:r>
    </w:p>
    <w:p w14:paraId="1D751327" w14:textId="45F75D3B" w:rsidR="00A1648D" w:rsidRPr="00AA47B9" w:rsidRDefault="005C27F1" w:rsidP="00A1648D">
      <w:pPr>
        <w:spacing w:before="120" w:line="240" w:lineRule="exact"/>
        <w:rPr>
          <w:i/>
          <w:lang w:val="en-GB"/>
        </w:rPr>
      </w:pPr>
      <w:r w:rsidRPr="005C27F1">
        <w:rPr>
          <w:bCs/>
          <w:i/>
          <w:lang w:val="en-GB"/>
        </w:rPr>
        <w:t xml:space="preserve">Specific </w:t>
      </w:r>
      <w:r>
        <w:rPr>
          <w:bCs/>
          <w:i/>
          <w:lang w:val="en-GB"/>
        </w:rPr>
        <w:t>course</w:t>
      </w:r>
      <w:r w:rsidRPr="005C27F1">
        <w:rPr>
          <w:bCs/>
          <w:i/>
          <w:lang w:val="en-GB"/>
        </w:rPr>
        <w:t xml:space="preserve"> </w:t>
      </w:r>
      <w:r>
        <w:rPr>
          <w:bCs/>
          <w:i/>
          <w:lang w:val="en-GB"/>
        </w:rPr>
        <w:t>aims</w:t>
      </w:r>
      <w:r w:rsidRPr="005C27F1">
        <w:rPr>
          <w:bCs/>
          <w:i/>
          <w:lang w:val="en-GB"/>
        </w:rPr>
        <w:t xml:space="preserve">: </w:t>
      </w:r>
      <w:r w:rsidRPr="005C27F1">
        <w:rPr>
          <w:bCs/>
          <w:iCs/>
          <w:lang w:val="en-GB"/>
        </w:rPr>
        <w:t xml:space="preserve">to provide students with the technical </w:t>
      </w:r>
      <w:r w:rsidR="00925EBD">
        <w:rPr>
          <w:bCs/>
          <w:iCs/>
          <w:lang w:val="en-GB"/>
        </w:rPr>
        <w:t>competences</w:t>
      </w:r>
      <w:r w:rsidRPr="005C27F1">
        <w:rPr>
          <w:bCs/>
          <w:iCs/>
          <w:lang w:val="en-GB"/>
        </w:rPr>
        <w:t xml:space="preserve"> necessary for the understanding and interpretation of Italian literary texts; </w:t>
      </w:r>
      <w:r>
        <w:rPr>
          <w:bCs/>
          <w:iCs/>
          <w:lang w:val="en-GB"/>
        </w:rPr>
        <w:t>teach students</w:t>
      </w:r>
      <w:r w:rsidRPr="005C27F1">
        <w:rPr>
          <w:bCs/>
          <w:iCs/>
          <w:lang w:val="en-GB"/>
        </w:rPr>
        <w:t xml:space="preserve"> to recogni</w:t>
      </w:r>
      <w:r>
        <w:rPr>
          <w:bCs/>
          <w:iCs/>
          <w:lang w:val="en-GB"/>
        </w:rPr>
        <w:t>se</w:t>
      </w:r>
      <w:r w:rsidRPr="005C27F1">
        <w:rPr>
          <w:bCs/>
          <w:iCs/>
          <w:lang w:val="en-GB"/>
        </w:rPr>
        <w:t xml:space="preserve"> the complexity of levels and meanings </w:t>
      </w:r>
      <w:r w:rsidR="00200918">
        <w:rPr>
          <w:bCs/>
          <w:iCs/>
          <w:lang w:val="en-GB"/>
        </w:rPr>
        <w:t>offered</w:t>
      </w:r>
      <w:r w:rsidRPr="005C27F1">
        <w:rPr>
          <w:bCs/>
          <w:iCs/>
          <w:lang w:val="en-GB"/>
        </w:rPr>
        <w:t xml:space="preserve"> by literary text</w:t>
      </w:r>
      <w:r w:rsidR="005D2B23">
        <w:rPr>
          <w:bCs/>
          <w:iCs/>
          <w:lang w:val="en-GB"/>
        </w:rPr>
        <w:t>s</w:t>
      </w:r>
      <w:r w:rsidRPr="005C27F1">
        <w:rPr>
          <w:bCs/>
          <w:iCs/>
          <w:lang w:val="en-GB"/>
        </w:rPr>
        <w:t xml:space="preserve">; provide the knowledge and tools necessary to reflect on the relationship between literature and the human sciences; allow future kindergarten and primary school </w:t>
      </w:r>
      <w:r w:rsidR="00CD6CB1" w:rsidRPr="005C27F1">
        <w:rPr>
          <w:bCs/>
          <w:iCs/>
          <w:lang w:val="en-GB"/>
        </w:rPr>
        <w:t xml:space="preserve">teachers </w:t>
      </w:r>
      <w:r w:rsidRPr="005C27F1">
        <w:rPr>
          <w:bCs/>
          <w:iCs/>
          <w:lang w:val="en-GB"/>
        </w:rPr>
        <w:t xml:space="preserve">to convey to their </w:t>
      </w:r>
      <w:r w:rsidR="005D2B23">
        <w:rPr>
          <w:bCs/>
          <w:iCs/>
          <w:lang w:val="en-GB"/>
        </w:rPr>
        <w:t>pupils</w:t>
      </w:r>
      <w:r w:rsidRPr="005C27F1">
        <w:rPr>
          <w:bCs/>
          <w:iCs/>
          <w:lang w:val="en-GB"/>
        </w:rPr>
        <w:t xml:space="preserve"> high</w:t>
      </w:r>
      <w:r w:rsidR="00CD6CB1">
        <w:rPr>
          <w:bCs/>
          <w:iCs/>
          <w:lang w:val="en-GB"/>
        </w:rPr>
        <w:t>ly</w:t>
      </w:r>
      <w:r w:rsidRPr="005C27F1">
        <w:rPr>
          <w:bCs/>
          <w:iCs/>
          <w:lang w:val="en-GB"/>
        </w:rPr>
        <w:t xml:space="preserve"> aesthetic and moral </w:t>
      </w:r>
      <w:r w:rsidR="00CD6CB1" w:rsidRPr="005C27F1">
        <w:rPr>
          <w:bCs/>
          <w:iCs/>
          <w:lang w:val="en-GB"/>
        </w:rPr>
        <w:t>word</w:t>
      </w:r>
      <w:r w:rsidR="00CD6CB1">
        <w:rPr>
          <w:bCs/>
          <w:iCs/>
          <w:lang w:val="en-GB"/>
        </w:rPr>
        <w:t>s</w:t>
      </w:r>
      <w:r w:rsidR="00A1648D" w:rsidRPr="00AA47B9">
        <w:rPr>
          <w:iCs/>
          <w:lang w:val="en-GB"/>
        </w:rPr>
        <w:t>.</w:t>
      </w:r>
    </w:p>
    <w:p w14:paraId="2F6C763E" w14:textId="109EBDED" w:rsidR="00A1648D" w:rsidRPr="00AA47B9" w:rsidRDefault="00DB408E" w:rsidP="00A1648D">
      <w:pPr>
        <w:spacing w:before="120" w:after="120" w:line="240" w:lineRule="exact"/>
        <w:rPr>
          <w:i/>
          <w:lang w:val="en-GB"/>
        </w:rPr>
      </w:pPr>
      <w:r>
        <w:rPr>
          <w:bCs/>
          <w:i/>
          <w:lang w:val="en-GB"/>
        </w:rPr>
        <w:t>Intended</w:t>
      </w:r>
      <w:r w:rsidR="00DC7495" w:rsidRPr="00DC7495">
        <w:rPr>
          <w:bCs/>
          <w:i/>
          <w:lang w:val="en-GB"/>
        </w:rPr>
        <w:t xml:space="preserve"> learning outcomes: </w:t>
      </w:r>
      <w:r w:rsidR="00DC7495" w:rsidRPr="00DC7495">
        <w:rPr>
          <w:bCs/>
          <w:iCs/>
          <w:lang w:val="en-GB"/>
        </w:rPr>
        <w:t>at the end of the course, student</w:t>
      </w:r>
      <w:r>
        <w:rPr>
          <w:bCs/>
          <w:iCs/>
          <w:lang w:val="en-GB"/>
        </w:rPr>
        <w:t>s</w:t>
      </w:r>
      <w:r w:rsidR="00DC7495" w:rsidRPr="00DC7495">
        <w:rPr>
          <w:bCs/>
          <w:iCs/>
          <w:lang w:val="en-GB"/>
        </w:rPr>
        <w:t xml:space="preserve"> will be able to place the texts and authors studied in the historical context of Italian literature; to read and understand </w:t>
      </w:r>
      <w:r>
        <w:rPr>
          <w:bCs/>
          <w:iCs/>
          <w:lang w:val="en-GB"/>
        </w:rPr>
        <w:t xml:space="preserve">complex </w:t>
      </w:r>
      <w:r w:rsidRPr="00DC7495">
        <w:rPr>
          <w:bCs/>
          <w:iCs/>
          <w:lang w:val="en-GB"/>
        </w:rPr>
        <w:t xml:space="preserve">poetry and prose </w:t>
      </w:r>
      <w:r w:rsidR="00DC7495" w:rsidRPr="00DC7495">
        <w:rPr>
          <w:bCs/>
          <w:iCs/>
          <w:lang w:val="en-GB"/>
        </w:rPr>
        <w:t xml:space="preserve">literary texts; to identify their formative and educational value; to apply the acquired knowledge to the </w:t>
      </w:r>
      <w:r>
        <w:rPr>
          <w:bCs/>
          <w:iCs/>
          <w:lang w:val="en-GB"/>
        </w:rPr>
        <w:t>building</w:t>
      </w:r>
      <w:r w:rsidR="00DC7495" w:rsidRPr="00DC7495">
        <w:rPr>
          <w:bCs/>
          <w:iCs/>
          <w:lang w:val="en-GB"/>
        </w:rPr>
        <w:t xml:space="preserve"> of training </w:t>
      </w:r>
      <w:r w:rsidR="00925EBD">
        <w:rPr>
          <w:bCs/>
          <w:iCs/>
          <w:lang w:val="en-GB"/>
        </w:rPr>
        <w:t>paths</w:t>
      </w:r>
      <w:r w:rsidR="00DC7495" w:rsidRPr="00DC7495">
        <w:rPr>
          <w:bCs/>
          <w:iCs/>
          <w:lang w:val="en-GB"/>
        </w:rPr>
        <w:t xml:space="preserve"> suitable for the professional contexts in which </w:t>
      </w:r>
      <w:r>
        <w:rPr>
          <w:bCs/>
          <w:iCs/>
          <w:lang w:val="en-GB"/>
        </w:rPr>
        <w:t>they</w:t>
      </w:r>
      <w:r w:rsidR="00DC7495" w:rsidRPr="00DC7495">
        <w:rPr>
          <w:bCs/>
          <w:iCs/>
          <w:lang w:val="en-GB"/>
        </w:rPr>
        <w:t xml:space="preserve"> will work; to make connections, abstractions and generali</w:t>
      </w:r>
      <w:r>
        <w:rPr>
          <w:bCs/>
          <w:iCs/>
          <w:lang w:val="en-GB"/>
        </w:rPr>
        <w:t>s</w:t>
      </w:r>
      <w:r w:rsidR="00DC7495" w:rsidRPr="00DC7495">
        <w:rPr>
          <w:bCs/>
          <w:iCs/>
          <w:lang w:val="en-GB"/>
        </w:rPr>
        <w:t>ations starting from the data</w:t>
      </w:r>
      <w:r w:rsidR="00A1648D" w:rsidRPr="00AA47B9">
        <w:rPr>
          <w:iCs/>
          <w:lang w:val="en-GB"/>
        </w:rPr>
        <w:t>.</w:t>
      </w:r>
      <w:r w:rsidR="00A1648D" w:rsidRPr="00AA47B9">
        <w:rPr>
          <w:i/>
          <w:lang w:val="en-GB"/>
        </w:rPr>
        <w:t xml:space="preserve"> </w:t>
      </w:r>
    </w:p>
    <w:p w14:paraId="6F00EF67" w14:textId="52CBF3E0" w:rsidR="00A1648D" w:rsidRPr="00AA47B9" w:rsidRDefault="006531EA" w:rsidP="00A1648D">
      <w:pPr>
        <w:spacing w:before="120" w:after="120" w:line="240" w:lineRule="exact"/>
        <w:rPr>
          <w:i/>
          <w:lang w:val="en-GB"/>
        </w:rPr>
      </w:pPr>
      <w:r>
        <w:rPr>
          <w:i/>
          <w:lang w:val="en-GB"/>
        </w:rPr>
        <w:t>Workshops</w:t>
      </w:r>
      <w:r w:rsidR="00A1648D" w:rsidRPr="00AA47B9">
        <w:rPr>
          <w:i/>
          <w:lang w:val="en-GB"/>
        </w:rPr>
        <w:t xml:space="preserve">: </w:t>
      </w:r>
      <w:r w:rsidRPr="006531EA">
        <w:rPr>
          <w:iCs/>
          <w:lang w:val="en-GB"/>
        </w:rPr>
        <w:t>The course is complemented by didactic-</w:t>
      </w:r>
      <w:r>
        <w:rPr>
          <w:iCs/>
          <w:lang w:val="en-GB"/>
        </w:rPr>
        <w:t>workshop</w:t>
      </w:r>
      <w:r w:rsidRPr="006531EA">
        <w:rPr>
          <w:iCs/>
          <w:lang w:val="en-GB"/>
        </w:rPr>
        <w:t xml:space="preserve"> activities </w:t>
      </w:r>
      <w:r w:rsidR="0030735A">
        <w:rPr>
          <w:iCs/>
          <w:lang w:val="en-GB"/>
        </w:rPr>
        <w:t xml:space="preserve">led by </w:t>
      </w:r>
      <w:r w:rsidRPr="006531EA">
        <w:rPr>
          <w:iCs/>
          <w:lang w:val="en-GB"/>
        </w:rPr>
        <w:t>expert</w:t>
      </w:r>
      <w:r w:rsidR="0030735A">
        <w:rPr>
          <w:iCs/>
          <w:lang w:val="en-GB"/>
        </w:rPr>
        <w:t xml:space="preserve"> conductors</w:t>
      </w:r>
      <w:r w:rsidRPr="006531EA">
        <w:rPr>
          <w:iCs/>
          <w:lang w:val="en-GB"/>
        </w:rPr>
        <w:t xml:space="preserve"> and characteri</w:t>
      </w:r>
      <w:r w:rsidR="0030735A">
        <w:rPr>
          <w:iCs/>
          <w:lang w:val="en-GB"/>
        </w:rPr>
        <w:t>s</w:t>
      </w:r>
      <w:r w:rsidRPr="006531EA">
        <w:rPr>
          <w:iCs/>
          <w:lang w:val="en-GB"/>
        </w:rPr>
        <w:t xml:space="preserve">ed by specific themes and methodologies agreed with the </w:t>
      </w:r>
      <w:r w:rsidR="0030735A">
        <w:rPr>
          <w:iCs/>
          <w:lang w:val="en-GB"/>
        </w:rPr>
        <w:t>lecturer</w:t>
      </w:r>
      <w:r w:rsidRPr="006531EA">
        <w:rPr>
          <w:iCs/>
          <w:lang w:val="en-GB"/>
        </w:rPr>
        <w:t xml:space="preserve">. Each </w:t>
      </w:r>
      <w:r w:rsidR="0030735A">
        <w:rPr>
          <w:iCs/>
          <w:lang w:val="en-GB"/>
        </w:rPr>
        <w:t>workshop</w:t>
      </w:r>
      <w:r w:rsidRPr="006531EA">
        <w:rPr>
          <w:iCs/>
          <w:lang w:val="en-GB"/>
        </w:rPr>
        <w:t xml:space="preserve"> edition will be aimed at the production of a project/artefact </w:t>
      </w:r>
      <w:r w:rsidR="0030735A">
        <w:rPr>
          <w:iCs/>
          <w:lang w:val="en-GB"/>
        </w:rPr>
        <w:t xml:space="preserve">assessed by </w:t>
      </w:r>
      <w:r w:rsidRPr="006531EA">
        <w:rPr>
          <w:iCs/>
          <w:lang w:val="en-GB"/>
        </w:rPr>
        <w:t xml:space="preserve">the conductor on the basis of parameters shared with the </w:t>
      </w:r>
      <w:r w:rsidR="0030735A">
        <w:rPr>
          <w:iCs/>
          <w:lang w:val="en-GB"/>
        </w:rPr>
        <w:t>lecturer</w:t>
      </w:r>
      <w:r w:rsidRPr="006531EA">
        <w:rPr>
          <w:iCs/>
          <w:lang w:val="en-GB"/>
        </w:rPr>
        <w:t xml:space="preserve"> and based on criteria of: completeness, </w:t>
      </w:r>
      <w:r w:rsidR="0030735A">
        <w:rPr>
          <w:iCs/>
          <w:lang w:val="en-GB"/>
        </w:rPr>
        <w:t>consistency</w:t>
      </w:r>
      <w:r w:rsidRPr="006531EA">
        <w:rPr>
          <w:iCs/>
          <w:lang w:val="en-GB"/>
        </w:rPr>
        <w:t>, originality, didactic use</w:t>
      </w:r>
      <w:r w:rsidR="00A1648D" w:rsidRPr="00AA47B9">
        <w:rPr>
          <w:iCs/>
          <w:lang w:val="en-GB"/>
        </w:rPr>
        <w:t>.</w:t>
      </w:r>
    </w:p>
    <w:p w14:paraId="4E33A90A" w14:textId="2582DD32" w:rsidR="00FC1B55" w:rsidRPr="00AA47B9" w:rsidRDefault="00FB4D37" w:rsidP="00FC1B55">
      <w:pPr>
        <w:spacing w:before="240" w:after="120" w:line="240" w:lineRule="exact"/>
        <w:rPr>
          <w:b/>
          <w:sz w:val="18"/>
          <w:lang w:val="en-GB"/>
        </w:rPr>
      </w:pPr>
      <w:bookmarkStart w:id="1" w:name="_Hlk76557154"/>
      <w:r w:rsidRPr="00AA47B9">
        <w:rPr>
          <w:b/>
          <w:i/>
          <w:sz w:val="18"/>
          <w:lang w:val="en-GB"/>
        </w:rPr>
        <w:t>COURSE CONTENT</w:t>
      </w:r>
      <w:bookmarkEnd w:id="1"/>
    </w:p>
    <w:p w14:paraId="2EE8C96A" w14:textId="3F064F3A" w:rsidR="00FC1B55" w:rsidRPr="00AA47B9" w:rsidRDefault="00FC1B55" w:rsidP="00732869">
      <w:pPr>
        <w:spacing w:before="120" w:line="240" w:lineRule="exact"/>
        <w:rPr>
          <w:smallCaps/>
          <w:sz w:val="18"/>
          <w:lang w:val="en-GB"/>
        </w:rPr>
      </w:pPr>
      <w:r w:rsidRPr="00AA47B9">
        <w:rPr>
          <w:smallCaps/>
          <w:sz w:val="18"/>
          <w:lang w:val="en-GB"/>
        </w:rPr>
        <w:t>P</w:t>
      </w:r>
      <w:r w:rsidR="00732869" w:rsidRPr="00AA47B9">
        <w:rPr>
          <w:smallCaps/>
          <w:sz w:val="18"/>
          <w:lang w:val="en-GB"/>
        </w:rPr>
        <w:t>art</w:t>
      </w:r>
      <w:r w:rsidR="0030735A">
        <w:rPr>
          <w:smallCaps/>
          <w:sz w:val="18"/>
          <w:lang w:val="en-GB"/>
        </w:rPr>
        <w:t xml:space="preserve"> 1</w:t>
      </w:r>
      <w:r w:rsidRPr="00AA47B9">
        <w:rPr>
          <w:smallCaps/>
          <w:sz w:val="18"/>
          <w:lang w:val="en-GB"/>
        </w:rPr>
        <w:t xml:space="preserve">. </w:t>
      </w:r>
      <w:r w:rsidR="0030735A">
        <w:rPr>
          <w:smallCaps/>
          <w:sz w:val="18"/>
          <w:lang w:val="en-GB"/>
        </w:rPr>
        <w:t>The literature for the formation</w:t>
      </w:r>
      <w:r w:rsidR="004E6BB7">
        <w:rPr>
          <w:smallCaps/>
          <w:sz w:val="18"/>
          <w:lang w:val="en-GB"/>
        </w:rPr>
        <w:t xml:space="preserve">:  the power of words </w:t>
      </w:r>
    </w:p>
    <w:p w14:paraId="3383A6C0" w14:textId="3D6407E6" w:rsidR="00FC1B55" w:rsidRPr="00E8528A" w:rsidRDefault="004E6BB7" w:rsidP="00E8528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E8528A">
        <w:rPr>
          <w:lang w:val="en-GB"/>
        </w:rPr>
        <w:t xml:space="preserve">Words that </w:t>
      </w:r>
      <w:r w:rsidR="00B962ED" w:rsidRPr="00E8528A">
        <w:rPr>
          <w:lang w:val="en-GB"/>
        </w:rPr>
        <w:t>lead to</w:t>
      </w:r>
      <w:r w:rsidRPr="00E8528A">
        <w:rPr>
          <w:lang w:val="en-GB"/>
        </w:rPr>
        <w:t xml:space="preserve"> move</w:t>
      </w:r>
      <w:r w:rsidR="00B962ED" w:rsidRPr="00E8528A">
        <w:rPr>
          <w:lang w:val="en-GB"/>
        </w:rPr>
        <w:t>ment</w:t>
      </w:r>
      <w:r w:rsidR="00FC1B55" w:rsidRPr="00E8528A">
        <w:rPr>
          <w:lang w:val="en-GB"/>
        </w:rPr>
        <w:t>: Dante Alighieri, Inferno I</w:t>
      </w:r>
      <w:r w:rsidR="00874D21" w:rsidRPr="00E8528A">
        <w:rPr>
          <w:lang w:val="en-GB"/>
        </w:rPr>
        <w:t>,</w:t>
      </w:r>
      <w:r w:rsidR="00FC1B55" w:rsidRPr="00E8528A">
        <w:rPr>
          <w:lang w:val="en-GB"/>
        </w:rPr>
        <w:t xml:space="preserve"> II</w:t>
      </w:r>
      <w:r w:rsidR="00874D21" w:rsidRPr="00E8528A">
        <w:rPr>
          <w:lang w:val="en-GB"/>
        </w:rPr>
        <w:t>, V.</w:t>
      </w:r>
    </w:p>
    <w:p w14:paraId="5CA0D2EA" w14:textId="6054BA04" w:rsidR="00FC1B55" w:rsidRPr="00E8528A" w:rsidRDefault="004E6BB7" w:rsidP="00E8528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E8528A">
        <w:rPr>
          <w:lang w:val="en-GB"/>
        </w:rPr>
        <w:t>Words that prevent</w:t>
      </w:r>
      <w:r w:rsidR="00FC1B55" w:rsidRPr="00E8528A">
        <w:rPr>
          <w:lang w:val="en-GB"/>
        </w:rPr>
        <w:t xml:space="preserve">: </w:t>
      </w:r>
      <w:r w:rsidRPr="00E8528A">
        <w:rPr>
          <w:lang w:val="en-GB"/>
        </w:rPr>
        <w:t xml:space="preserve">the story of </w:t>
      </w:r>
      <w:r w:rsidR="00FC1B55" w:rsidRPr="00E8528A">
        <w:rPr>
          <w:lang w:val="en-GB"/>
        </w:rPr>
        <w:t xml:space="preserve">Gertrude: </w:t>
      </w:r>
      <w:r w:rsidR="00874D21" w:rsidRPr="00E8528A">
        <w:rPr>
          <w:smallCaps/>
          <w:sz w:val="18"/>
          <w:szCs w:val="22"/>
          <w:lang w:val="en-GB"/>
        </w:rPr>
        <w:t>manzoni</w:t>
      </w:r>
      <w:r w:rsidR="00FC1B55" w:rsidRPr="00E8528A">
        <w:rPr>
          <w:lang w:val="en-GB"/>
        </w:rPr>
        <w:t xml:space="preserve">, </w:t>
      </w:r>
      <w:r w:rsidR="00925EBD" w:rsidRPr="00E8528A">
        <w:rPr>
          <w:i/>
          <w:iCs/>
          <w:lang w:val="en-US"/>
        </w:rPr>
        <w:t>I Promessi sposi</w:t>
      </w:r>
      <w:r w:rsidR="00FC1B55" w:rsidRPr="00E8528A">
        <w:rPr>
          <w:lang w:val="en-GB"/>
        </w:rPr>
        <w:t>, c</w:t>
      </w:r>
      <w:r w:rsidRPr="00E8528A">
        <w:rPr>
          <w:lang w:val="en-GB"/>
        </w:rPr>
        <w:t>hs.</w:t>
      </w:r>
      <w:r w:rsidR="00FC1B55" w:rsidRPr="00E8528A">
        <w:rPr>
          <w:lang w:val="en-GB"/>
        </w:rPr>
        <w:t xml:space="preserve"> 9 </w:t>
      </w:r>
      <w:r w:rsidRPr="00E8528A">
        <w:rPr>
          <w:lang w:val="en-GB"/>
        </w:rPr>
        <w:t>and</w:t>
      </w:r>
      <w:r w:rsidR="00FC1B55" w:rsidRPr="00E8528A">
        <w:rPr>
          <w:lang w:val="en-GB"/>
        </w:rPr>
        <w:t xml:space="preserve"> 10.</w:t>
      </w:r>
    </w:p>
    <w:p w14:paraId="20C83992" w14:textId="2D9BAC4D" w:rsidR="00FC1B55" w:rsidRPr="00E8528A" w:rsidRDefault="004E6BB7" w:rsidP="00E8528A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925EBD">
        <w:t>Words as interpretative model of absurd</w:t>
      </w:r>
      <w:r w:rsidR="00612A36" w:rsidRPr="00925EBD">
        <w:t>ity</w:t>
      </w:r>
      <w:r w:rsidR="00FC1B55" w:rsidRPr="00925EBD">
        <w:t xml:space="preserve">: </w:t>
      </w:r>
      <w:r w:rsidR="00874D21" w:rsidRPr="00E8528A">
        <w:rPr>
          <w:smallCaps/>
          <w:sz w:val="18"/>
          <w:szCs w:val="22"/>
        </w:rPr>
        <w:t>P. Levi</w:t>
      </w:r>
      <w:r w:rsidR="00FC1B55" w:rsidRPr="00925EBD">
        <w:t xml:space="preserve">, </w:t>
      </w:r>
      <w:r w:rsidR="00925EBD" w:rsidRPr="00E8528A">
        <w:rPr>
          <w:i/>
          <w:iCs/>
        </w:rPr>
        <w:t>Se questo è un uomo</w:t>
      </w:r>
      <w:r w:rsidR="00FC1B55" w:rsidRPr="00925EBD">
        <w:t>, c</w:t>
      </w:r>
      <w:r w:rsidR="00612A36" w:rsidRPr="00925EBD">
        <w:t>h</w:t>
      </w:r>
      <w:r w:rsidR="00FC1B55" w:rsidRPr="00925EBD">
        <w:t>.</w:t>
      </w:r>
      <w:r w:rsidR="00612A36" w:rsidRPr="00925EBD">
        <w:t xml:space="preserve"> </w:t>
      </w:r>
      <w:r w:rsidR="00612A36" w:rsidRPr="00E8528A">
        <w:rPr>
          <w:lang w:val="en-GB"/>
        </w:rPr>
        <w:t xml:space="preserve">II </w:t>
      </w:r>
      <w:r w:rsidR="00925EBD" w:rsidRPr="00DD349B">
        <w:t>Il canto di Ulisse</w:t>
      </w:r>
      <w:r w:rsidR="00FC1B55" w:rsidRPr="00E8528A">
        <w:rPr>
          <w:lang w:val="en-GB"/>
        </w:rPr>
        <w:t>.</w:t>
      </w:r>
    </w:p>
    <w:p w14:paraId="3C55525B" w14:textId="7FC1A93E" w:rsidR="00FC1B55" w:rsidRPr="00AA47B9" w:rsidRDefault="00FC1B55" w:rsidP="00732869">
      <w:pPr>
        <w:spacing w:before="120" w:line="240" w:lineRule="exact"/>
        <w:rPr>
          <w:i/>
          <w:sz w:val="18"/>
          <w:szCs w:val="18"/>
          <w:lang w:val="en-GB"/>
        </w:rPr>
      </w:pPr>
      <w:r w:rsidRPr="00AA47B9">
        <w:rPr>
          <w:smallCaps/>
          <w:sz w:val="18"/>
          <w:szCs w:val="18"/>
          <w:lang w:val="en-GB"/>
        </w:rPr>
        <w:t>P</w:t>
      </w:r>
      <w:r w:rsidR="00732869" w:rsidRPr="00AA47B9">
        <w:rPr>
          <w:smallCaps/>
          <w:sz w:val="18"/>
          <w:szCs w:val="18"/>
          <w:lang w:val="en-GB"/>
        </w:rPr>
        <w:t>art</w:t>
      </w:r>
      <w:r w:rsidR="00A026BA">
        <w:rPr>
          <w:smallCaps/>
          <w:sz w:val="18"/>
          <w:szCs w:val="18"/>
          <w:lang w:val="en-GB"/>
        </w:rPr>
        <w:t xml:space="preserve"> 2</w:t>
      </w:r>
      <w:r w:rsidRPr="00AA47B9">
        <w:rPr>
          <w:smallCaps/>
          <w:sz w:val="18"/>
          <w:szCs w:val="18"/>
          <w:lang w:val="en-GB"/>
        </w:rPr>
        <w:t>.</w:t>
      </w:r>
      <w:r w:rsidR="00A026BA" w:rsidRPr="00A026BA">
        <w:rPr>
          <w:smallCaps/>
          <w:sz w:val="18"/>
          <w:szCs w:val="18"/>
          <w:lang w:val="en-GB"/>
        </w:rPr>
        <w:t xml:space="preserve"> </w:t>
      </w:r>
      <w:r w:rsidR="00A026BA">
        <w:rPr>
          <w:smallCaps/>
          <w:sz w:val="18"/>
          <w:szCs w:val="18"/>
          <w:lang w:val="en-GB"/>
        </w:rPr>
        <w:t>The Revolution in a Novel</w:t>
      </w:r>
      <w:r w:rsidR="007B41D0" w:rsidRPr="00AA47B9">
        <w:rPr>
          <w:sz w:val="18"/>
          <w:szCs w:val="18"/>
          <w:lang w:val="en-GB"/>
        </w:rPr>
        <w:t xml:space="preserve">: </w:t>
      </w:r>
      <w:r w:rsidR="00925EBD" w:rsidRPr="00925EBD">
        <w:rPr>
          <w:i/>
          <w:sz w:val="18"/>
          <w:szCs w:val="18"/>
          <w:lang w:val="en-US"/>
        </w:rPr>
        <w:t>I PROMESSI SPOSI</w:t>
      </w:r>
    </w:p>
    <w:p w14:paraId="57B64461" w14:textId="4E8C270D" w:rsidR="00D157B8" w:rsidRPr="00E8528A" w:rsidRDefault="00D157B8" w:rsidP="00E8528A">
      <w:pPr>
        <w:pStyle w:val="Paragrafoelenco"/>
        <w:numPr>
          <w:ilvl w:val="1"/>
          <w:numId w:val="5"/>
        </w:numPr>
        <w:ind w:left="709"/>
        <w:rPr>
          <w:lang w:val="en-GB"/>
        </w:rPr>
      </w:pPr>
      <w:r w:rsidRPr="00E8528A">
        <w:rPr>
          <w:lang w:val="en-GB"/>
        </w:rPr>
        <w:t>Introdu</w:t>
      </w:r>
      <w:r w:rsidR="00090EBC" w:rsidRPr="00E8528A">
        <w:rPr>
          <w:lang w:val="en-GB"/>
        </w:rPr>
        <w:t xml:space="preserve">ction to </w:t>
      </w:r>
      <w:r w:rsidR="00925EBD" w:rsidRPr="00E8528A">
        <w:rPr>
          <w:i/>
          <w:lang w:val="en-US"/>
        </w:rPr>
        <w:t>Promessi sposi</w:t>
      </w:r>
    </w:p>
    <w:p w14:paraId="066A2099" w14:textId="102EC33A" w:rsidR="00D157B8" w:rsidRPr="00E8528A" w:rsidRDefault="00090EBC" w:rsidP="00E8528A">
      <w:pPr>
        <w:pStyle w:val="Paragrafoelenco"/>
        <w:numPr>
          <w:ilvl w:val="1"/>
          <w:numId w:val="5"/>
        </w:numPr>
        <w:ind w:left="709"/>
        <w:rPr>
          <w:i/>
          <w:lang w:val="en-US"/>
        </w:rPr>
      </w:pPr>
      <w:r w:rsidRPr="00E8528A">
        <w:rPr>
          <w:lang w:val="en-GB"/>
        </w:rPr>
        <w:t xml:space="preserve">Reading, explanation and interpretation of chapters from </w:t>
      </w:r>
      <w:r w:rsidR="00925EBD" w:rsidRPr="00E8528A">
        <w:rPr>
          <w:i/>
          <w:lang w:val="en-US"/>
        </w:rPr>
        <w:t>Promessi sposi</w:t>
      </w:r>
    </w:p>
    <w:p w14:paraId="4DCDAA1B" w14:textId="131A796A" w:rsidR="00D157B8" w:rsidRPr="00AA47B9" w:rsidRDefault="00FB4D37" w:rsidP="00D157B8">
      <w:pPr>
        <w:spacing w:before="240" w:after="120"/>
        <w:rPr>
          <w:lang w:val="en-GB"/>
        </w:rPr>
      </w:pPr>
      <w:bookmarkStart w:id="2" w:name="_Hlk76557173"/>
      <w:r w:rsidRPr="00AA47B9">
        <w:rPr>
          <w:b/>
          <w:i/>
          <w:sz w:val="18"/>
          <w:lang w:val="en-GB"/>
        </w:rPr>
        <w:lastRenderedPageBreak/>
        <w:t>READING LIST</w:t>
      </w:r>
      <w:bookmarkEnd w:id="2"/>
    </w:p>
    <w:p w14:paraId="6316FCD3" w14:textId="53556CCB" w:rsidR="00D157B8" w:rsidRPr="00AA47B9" w:rsidRDefault="00D157B8" w:rsidP="00D157B8">
      <w:pPr>
        <w:rPr>
          <w:bCs/>
          <w:i/>
          <w:iCs/>
          <w:smallCaps/>
          <w:sz w:val="18"/>
          <w:szCs w:val="22"/>
          <w:lang w:val="en-GB"/>
        </w:rPr>
      </w:pPr>
      <w:r w:rsidRPr="00AA47B9">
        <w:rPr>
          <w:bCs/>
          <w:i/>
          <w:iCs/>
          <w:smallCaps/>
          <w:sz w:val="18"/>
          <w:szCs w:val="22"/>
          <w:lang w:val="en-GB"/>
        </w:rPr>
        <w:t>1. Te</w:t>
      </w:r>
      <w:r w:rsidR="006F5B29">
        <w:rPr>
          <w:bCs/>
          <w:i/>
          <w:iCs/>
          <w:smallCaps/>
          <w:sz w:val="18"/>
          <w:szCs w:val="22"/>
          <w:lang w:val="en-GB"/>
        </w:rPr>
        <w:t>xtbooks</w:t>
      </w:r>
      <w:r w:rsidRPr="00AA47B9">
        <w:rPr>
          <w:bCs/>
          <w:i/>
          <w:iCs/>
          <w:smallCaps/>
          <w:sz w:val="18"/>
          <w:szCs w:val="22"/>
          <w:lang w:val="en-GB"/>
        </w:rPr>
        <w:t xml:space="preserve">: </w:t>
      </w:r>
    </w:p>
    <w:p w14:paraId="03EE0BD7" w14:textId="2476919E" w:rsidR="00D157B8" w:rsidRPr="00AA47B9" w:rsidRDefault="00D157B8" w:rsidP="00D157B8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Dante Alighieri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>Commedia</w:t>
      </w:r>
      <w:r w:rsidRPr="00AA47B9">
        <w:rPr>
          <w:sz w:val="18"/>
          <w:szCs w:val="22"/>
          <w:lang w:val="en-GB"/>
        </w:rPr>
        <w:t xml:space="preserve"> (</w:t>
      </w:r>
      <w:r w:rsidR="006F5B29"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="00925EBD" w:rsidRPr="00925EBD">
        <w:rPr>
          <w:i/>
          <w:sz w:val="18"/>
          <w:szCs w:val="22"/>
          <w:lang w:val="en-US"/>
        </w:rPr>
        <w:t>Divina Commedia</w:t>
      </w:r>
      <w:r w:rsidR="00925EBD" w:rsidRPr="00925EBD">
        <w:rPr>
          <w:sz w:val="18"/>
          <w:szCs w:val="22"/>
          <w:lang w:val="en-US"/>
        </w:rPr>
        <w:t xml:space="preserve"> </w:t>
      </w:r>
      <w:r w:rsidR="006F5B29"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</w:t>
      </w:r>
      <w:r w:rsidRPr="00AA47B9">
        <w:rPr>
          <w:smallCaps/>
          <w:sz w:val="18"/>
          <w:szCs w:val="22"/>
          <w:lang w:val="en-GB"/>
        </w:rPr>
        <w:t xml:space="preserve">A. M. Chiavacci Leonardi, </w:t>
      </w:r>
      <w:r w:rsidRPr="00AA47B9">
        <w:rPr>
          <w:sz w:val="18"/>
          <w:szCs w:val="22"/>
          <w:lang w:val="en-GB"/>
        </w:rPr>
        <w:t xml:space="preserve">Mondadori, Milan 1991), </w:t>
      </w:r>
      <w:r w:rsidR="00444C4D" w:rsidRPr="00444C4D">
        <w:rPr>
          <w:sz w:val="18"/>
          <w:szCs w:val="22"/>
          <w:lang w:val="en-GB"/>
        </w:rPr>
        <w:t xml:space="preserve">with in-depth knowledge of the work structure and details of the </w:t>
      </w:r>
      <w:r w:rsidR="00444C4D">
        <w:rPr>
          <w:sz w:val="18"/>
          <w:szCs w:val="22"/>
          <w:lang w:val="en-GB"/>
        </w:rPr>
        <w:t>cantos</w:t>
      </w:r>
      <w:r w:rsidR="00444C4D" w:rsidRPr="00444C4D">
        <w:rPr>
          <w:sz w:val="18"/>
          <w:szCs w:val="22"/>
          <w:lang w:val="en-GB"/>
        </w:rPr>
        <w:t xml:space="preserve"> </w:t>
      </w:r>
      <w:r w:rsidR="00444C4D">
        <w:rPr>
          <w:sz w:val="18"/>
          <w:szCs w:val="22"/>
          <w:lang w:val="en-GB"/>
        </w:rPr>
        <w:t>studied</w:t>
      </w:r>
      <w:r w:rsidR="00444C4D" w:rsidRPr="00444C4D">
        <w:rPr>
          <w:sz w:val="18"/>
          <w:szCs w:val="22"/>
          <w:lang w:val="en-GB"/>
        </w:rPr>
        <w:t xml:space="preserve"> in class: </w:t>
      </w:r>
      <w:r w:rsidR="00444C4D" w:rsidRPr="00444C4D">
        <w:rPr>
          <w:i/>
          <w:iCs/>
          <w:sz w:val="18"/>
          <w:szCs w:val="22"/>
          <w:lang w:val="en-GB"/>
        </w:rPr>
        <w:t>Inferno</w:t>
      </w:r>
      <w:r w:rsidR="00444C4D" w:rsidRPr="00444C4D">
        <w:rPr>
          <w:sz w:val="18"/>
          <w:szCs w:val="22"/>
          <w:lang w:val="en-GB"/>
        </w:rPr>
        <w:t xml:space="preserve"> I, II, V</w:t>
      </w:r>
      <w:r w:rsidRPr="00AA47B9">
        <w:rPr>
          <w:iCs/>
          <w:sz w:val="18"/>
          <w:szCs w:val="22"/>
          <w:lang w:val="en-GB"/>
        </w:rPr>
        <w:t>.</w:t>
      </w:r>
    </w:p>
    <w:p w14:paraId="5E48DAC5" w14:textId="49FC65BF" w:rsidR="00D157B8" w:rsidRPr="00925EBD" w:rsidRDefault="00D157B8" w:rsidP="00D157B8">
      <w:pPr>
        <w:rPr>
          <w:sz w:val="18"/>
          <w:szCs w:val="22"/>
        </w:rPr>
      </w:pPr>
      <w:r w:rsidRPr="00AA47B9">
        <w:rPr>
          <w:smallCaps/>
          <w:sz w:val="18"/>
          <w:szCs w:val="22"/>
          <w:lang w:val="en-GB"/>
        </w:rPr>
        <w:t>A. Manzoni</w:t>
      </w:r>
      <w:r w:rsidRPr="00AA47B9">
        <w:rPr>
          <w:sz w:val="18"/>
          <w:szCs w:val="22"/>
          <w:lang w:val="en-GB"/>
        </w:rPr>
        <w:t xml:space="preserve">, </w:t>
      </w:r>
      <w:r w:rsidR="00925EBD" w:rsidRPr="00925EBD">
        <w:rPr>
          <w:i/>
          <w:iCs/>
          <w:sz w:val="18"/>
          <w:szCs w:val="22"/>
          <w:lang w:val="en-US"/>
        </w:rPr>
        <w:t xml:space="preserve">I promessi sposi </w:t>
      </w:r>
      <w:r w:rsidRPr="00AA47B9">
        <w:rPr>
          <w:sz w:val="18"/>
          <w:szCs w:val="22"/>
          <w:lang w:val="en-GB"/>
        </w:rPr>
        <w:t>(</w:t>
      </w:r>
      <w:r w:rsidR="00444C4D"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="00925EBD" w:rsidRPr="00925EBD">
        <w:rPr>
          <w:i/>
          <w:iCs/>
          <w:sz w:val="18"/>
          <w:szCs w:val="22"/>
          <w:lang w:val="en-US"/>
        </w:rPr>
        <w:t>I promessi sposi</w:t>
      </w:r>
      <w:r w:rsidRPr="00AA47B9">
        <w:rPr>
          <w:sz w:val="18"/>
          <w:szCs w:val="22"/>
          <w:lang w:val="en-GB"/>
        </w:rPr>
        <w:t xml:space="preserve">, </w:t>
      </w:r>
      <w:r w:rsidR="00444C4D"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</w:t>
      </w:r>
      <w:r w:rsidR="00E8528A" w:rsidRPr="00BF0E00">
        <w:rPr>
          <w:sz w:val="18"/>
          <w:szCs w:val="18"/>
        </w:rPr>
        <w:t>Stefano Motta, Cornaredo (MI), Alfa Edizioni, 2023)</w:t>
      </w:r>
      <w:r w:rsidRPr="00AA47B9">
        <w:rPr>
          <w:sz w:val="18"/>
          <w:szCs w:val="22"/>
          <w:lang w:val="en-GB"/>
        </w:rPr>
        <w:t xml:space="preserve">: </w:t>
      </w:r>
      <w:r w:rsidR="00C138EA">
        <w:rPr>
          <w:sz w:val="18"/>
          <w:szCs w:val="22"/>
          <w:lang w:val="en-GB"/>
        </w:rPr>
        <w:t xml:space="preserve">complete </w:t>
      </w:r>
      <w:r w:rsidR="00256DF3" w:rsidRPr="00256DF3">
        <w:rPr>
          <w:sz w:val="18"/>
          <w:szCs w:val="22"/>
          <w:lang w:val="en-GB"/>
        </w:rPr>
        <w:t xml:space="preserve">reading and in-depth knowledge of the entire work (plot, characters, structure, themes) and details of the chapters </w:t>
      </w:r>
      <w:r w:rsidR="00256DF3">
        <w:rPr>
          <w:sz w:val="18"/>
          <w:szCs w:val="22"/>
          <w:lang w:val="en-GB"/>
        </w:rPr>
        <w:t>studied</w:t>
      </w:r>
      <w:r w:rsidR="00256DF3" w:rsidRPr="00256DF3">
        <w:rPr>
          <w:sz w:val="18"/>
          <w:szCs w:val="22"/>
          <w:lang w:val="en-GB"/>
        </w:rPr>
        <w:t xml:space="preserve"> in class: </w:t>
      </w:r>
      <w:r w:rsidR="00256DF3" w:rsidRPr="00256DF3">
        <w:rPr>
          <w:i/>
          <w:iCs/>
          <w:sz w:val="18"/>
          <w:szCs w:val="22"/>
          <w:lang w:val="en-GB"/>
        </w:rPr>
        <w:t>Introduction</w:t>
      </w:r>
      <w:r w:rsidR="00256DF3" w:rsidRPr="00256DF3">
        <w:rPr>
          <w:sz w:val="18"/>
          <w:szCs w:val="22"/>
          <w:lang w:val="en-GB"/>
        </w:rPr>
        <w:t>, ch</w:t>
      </w:r>
      <w:r w:rsidR="00256DF3">
        <w:rPr>
          <w:sz w:val="18"/>
          <w:szCs w:val="22"/>
          <w:lang w:val="en-GB"/>
        </w:rPr>
        <w:t>s</w:t>
      </w:r>
      <w:r w:rsidR="00256DF3" w:rsidRPr="00256DF3">
        <w:rPr>
          <w:sz w:val="18"/>
          <w:szCs w:val="22"/>
          <w:lang w:val="en-GB"/>
        </w:rPr>
        <w:t>.</w:t>
      </w:r>
      <w:r w:rsidRPr="00AA47B9">
        <w:rPr>
          <w:sz w:val="18"/>
          <w:szCs w:val="22"/>
          <w:lang w:val="en-GB"/>
        </w:rPr>
        <w:t xml:space="preserve"> </w:t>
      </w:r>
      <w:r w:rsidRPr="00925EBD">
        <w:rPr>
          <w:sz w:val="18"/>
          <w:szCs w:val="22"/>
        </w:rPr>
        <w:t xml:space="preserve">I, III, IV, VIII, IX, X, </w:t>
      </w:r>
      <w:r w:rsidR="00E8528A">
        <w:rPr>
          <w:sz w:val="18"/>
          <w:szCs w:val="22"/>
        </w:rPr>
        <w:t xml:space="preserve">XVII, </w:t>
      </w:r>
      <w:r w:rsidRPr="00925EBD">
        <w:rPr>
          <w:sz w:val="18"/>
          <w:szCs w:val="22"/>
        </w:rPr>
        <w:t>XX, XXI, XXVII, XXXI, XXXIII, XXXIV, XXXV, XXXVI, XXXVIII.</w:t>
      </w:r>
    </w:p>
    <w:p w14:paraId="2BFDA317" w14:textId="16DC28FA" w:rsidR="00D157B8" w:rsidRPr="00AA47B9" w:rsidRDefault="00D157B8" w:rsidP="00D157B8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P. Levi</w:t>
      </w:r>
      <w:r w:rsidRPr="00AA47B9">
        <w:rPr>
          <w:sz w:val="18"/>
          <w:szCs w:val="22"/>
          <w:lang w:val="en-GB"/>
        </w:rPr>
        <w:t xml:space="preserve">, </w:t>
      </w:r>
      <w:r w:rsidR="00925EBD" w:rsidRPr="00925EBD">
        <w:rPr>
          <w:i/>
          <w:iCs/>
          <w:sz w:val="18"/>
          <w:szCs w:val="22"/>
          <w:lang w:val="en-US"/>
        </w:rPr>
        <w:t>Se questo è un uomo</w:t>
      </w:r>
      <w:r w:rsidRPr="00AA47B9">
        <w:rPr>
          <w:sz w:val="18"/>
          <w:szCs w:val="22"/>
          <w:lang w:val="en-GB"/>
        </w:rPr>
        <w:t xml:space="preserve">, </w:t>
      </w:r>
      <w:r w:rsidR="008B1FB1"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S. Brenna, E. Morosini, T</w:t>
      </w:r>
      <w:r w:rsidR="00930966">
        <w:rPr>
          <w:sz w:val="18"/>
          <w:szCs w:val="22"/>
          <w:lang w:val="en-GB"/>
        </w:rPr>
        <w:t>u</w:t>
      </w:r>
      <w:r w:rsidRPr="00AA47B9">
        <w:rPr>
          <w:sz w:val="18"/>
          <w:szCs w:val="22"/>
          <w:lang w:val="en-GB"/>
        </w:rPr>
        <w:t>rin, Einaudi scuola, 2010</w:t>
      </w:r>
      <w:r w:rsidR="00930966" w:rsidRPr="00AA47B9">
        <w:rPr>
          <w:sz w:val="18"/>
          <w:szCs w:val="22"/>
          <w:lang w:val="en-GB"/>
        </w:rPr>
        <w:t xml:space="preserve"> </w:t>
      </w:r>
      <w:r w:rsidR="00930966" w:rsidRPr="00256DF3">
        <w:rPr>
          <w:sz w:val="18"/>
          <w:szCs w:val="22"/>
          <w:lang w:val="en-GB"/>
        </w:rPr>
        <w:t xml:space="preserve">reading and in-depth knowledge of the entire work (plot, characters, structure, themes) and details of the chapters </w:t>
      </w:r>
      <w:r w:rsidR="00930966">
        <w:rPr>
          <w:sz w:val="18"/>
          <w:szCs w:val="22"/>
          <w:lang w:val="en-GB"/>
        </w:rPr>
        <w:t>studied</w:t>
      </w:r>
      <w:r w:rsidR="00930966" w:rsidRPr="00256DF3">
        <w:rPr>
          <w:sz w:val="18"/>
          <w:szCs w:val="22"/>
          <w:lang w:val="en-GB"/>
        </w:rPr>
        <w:t xml:space="preserve"> in class</w:t>
      </w:r>
      <w:r w:rsidR="00930966" w:rsidRPr="00AA47B9">
        <w:rPr>
          <w:sz w:val="18"/>
          <w:szCs w:val="22"/>
          <w:lang w:val="en-GB"/>
        </w:rPr>
        <w:t xml:space="preserve"> </w:t>
      </w:r>
      <w:r w:rsidRPr="00AA47B9">
        <w:rPr>
          <w:sz w:val="18"/>
          <w:szCs w:val="22"/>
          <w:lang w:val="en-GB"/>
        </w:rPr>
        <w:t>(c</w:t>
      </w:r>
      <w:r w:rsidR="00930966">
        <w:rPr>
          <w:sz w:val="18"/>
          <w:szCs w:val="22"/>
          <w:lang w:val="en-GB"/>
        </w:rPr>
        <w:t>h</w:t>
      </w:r>
      <w:r w:rsidRPr="00AA47B9">
        <w:rPr>
          <w:sz w:val="18"/>
          <w:szCs w:val="22"/>
          <w:lang w:val="en-GB"/>
        </w:rPr>
        <w:t>. 11).</w:t>
      </w:r>
    </w:p>
    <w:p w14:paraId="3C6675EF" w14:textId="75CEFBA4" w:rsidR="00D157B8" w:rsidRPr="00AA47B9" w:rsidRDefault="00930966" w:rsidP="00D157B8">
      <w:pPr>
        <w:rPr>
          <w:sz w:val="18"/>
          <w:szCs w:val="22"/>
          <w:lang w:val="en-GB"/>
        </w:rPr>
      </w:pPr>
      <w:r>
        <w:rPr>
          <w:sz w:val="18"/>
          <w:szCs w:val="22"/>
          <w:lang w:val="en-GB"/>
        </w:rPr>
        <w:t>From the Bible</w:t>
      </w:r>
      <w:r w:rsidR="00D157B8" w:rsidRPr="00AA47B9">
        <w:rPr>
          <w:sz w:val="18"/>
          <w:szCs w:val="22"/>
          <w:lang w:val="en-GB"/>
        </w:rPr>
        <w:t xml:space="preserve">: </w:t>
      </w:r>
      <w:r>
        <w:rPr>
          <w:sz w:val="18"/>
          <w:szCs w:val="22"/>
          <w:lang w:val="en-GB"/>
        </w:rPr>
        <w:t>p</w:t>
      </w:r>
      <w:r w:rsidR="00D157B8" w:rsidRPr="00AA47B9">
        <w:rPr>
          <w:sz w:val="18"/>
          <w:szCs w:val="22"/>
          <w:lang w:val="en-GB"/>
        </w:rPr>
        <w:t xml:space="preserve">salm 50, </w:t>
      </w:r>
      <w:r w:rsidR="00D157B8" w:rsidRPr="00AA47B9">
        <w:rPr>
          <w:i/>
          <w:sz w:val="18"/>
          <w:szCs w:val="22"/>
          <w:lang w:val="en-GB"/>
        </w:rPr>
        <w:t>Magnificat</w:t>
      </w:r>
      <w:r w:rsidR="00D157B8" w:rsidRPr="00AA47B9">
        <w:rPr>
          <w:sz w:val="18"/>
          <w:szCs w:val="22"/>
          <w:lang w:val="en-GB"/>
        </w:rPr>
        <w:t xml:space="preserve"> (</w:t>
      </w:r>
      <w:r w:rsidR="001830D5">
        <w:rPr>
          <w:sz w:val="18"/>
          <w:szCs w:val="22"/>
          <w:lang w:val="en-GB"/>
        </w:rPr>
        <w:t>The Gospel of Luke</w:t>
      </w:r>
      <w:r w:rsidR="00D157B8" w:rsidRPr="00AA47B9">
        <w:rPr>
          <w:sz w:val="18"/>
          <w:szCs w:val="22"/>
          <w:lang w:val="en-GB"/>
        </w:rPr>
        <w:t>, 1, 39-56)</w:t>
      </w:r>
    </w:p>
    <w:p w14:paraId="0ECC427D" w14:textId="178E90D8" w:rsidR="00D157B8" w:rsidRPr="00925EBD" w:rsidRDefault="00D157B8" w:rsidP="00D157B8">
      <w:pPr>
        <w:spacing w:before="120"/>
        <w:rPr>
          <w:bCs/>
          <w:i/>
          <w:iCs/>
          <w:smallCaps/>
          <w:sz w:val="18"/>
          <w:szCs w:val="22"/>
        </w:rPr>
      </w:pPr>
      <w:r w:rsidRPr="00925EBD">
        <w:rPr>
          <w:bCs/>
          <w:i/>
          <w:iCs/>
          <w:sz w:val="18"/>
          <w:szCs w:val="22"/>
        </w:rPr>
        <w:t xml:space="preserve">2. </w:t>
      </w:r>
      <w:r w:rsidR="001830D5" w:rsidRPr="00925EBD">
        <w:rPr>
          <w:bCs/>
          <w:i/>
          <w:iCs/>
          <w:smallCaps/>
          <w:sz w:val="18"/>
          <w:szCs w:val="22"/>
        </w:rPr>
        <w:t>Essays</w:t>
      </w:r>
      <w:r w:rsidRPr="00925EBD">
        <w:rPr>
          <w:bCs/>
          <w:i/>
          <w:iCs/>
          <w:smallCaps/>
          <w:sz w:val="18"/>
          <w:szCs w:val="22"/>
        </w:rPr>
        <w:t>:</w:t>
      </w:r>
    </w:p>
    <w:p w14:paraId="0A9F9762" w14:textId="77777777" w:rsidR="00874D21" w:rsidRPr="000428BA" w:rsidRDefault="00874D21" w:rsidP="00874D21">
      <w:pPr>
        <w:rPr>
          <w:iCs/>
          <w:sz w:val="18"/>
          <w:szCs w:val="18"/>
        </w:rPr>
      </w:pPr>
      <w:r w:rsidRPr="000428BA">
        <w:rPr>
          <w:smallCaps/>
          <w:sz w:val="18"/>
          <w:szCs w:val="18"/>
        </w:rPr>
        <w:t>P. Frare</w:t>
      </w:r>
      <w:r w:rsidRPr="000428BA">
        <w:rPr>
          <w:sz w:val="18"/>
          <w:szCs w:val="18"/>
        </w:rPr>
        <w:t xml:space="preserve">, </w:t>
      </w:r>
      <w:r w:rsidRPr="000428BA">
        <w:rPr>
          <w:i/>
          <w:iCs/>
          <w:sz w:val="18"/>
          <w:szCs w:val="18"/>
        </w:rPr>
        <w:t>Il potere della parola. Dante, Levi, Manzoni</w:t>
      </w:r>
      <w:r w:rsidRPr="000428BA">
        <w:rPr>
          <w:iCs/>
          <w:sz w:val="18"/>
          <w:szCs w:val="18"/>
        </w:rPr>
        <w:t>, Novara, Interlinea, 2011 (</w:t>
      </w:r>
      <w:hyperlink r:id="rId8" w:history="1">
        <w:r w:rsidRPr="000428BA">
          <w:rPr>
            <w:rStyle w:val="Collegamentoipertestuale"/>
            <w:sz w:val="18"/>
            <w:szCs w:val="18"/>
          </w:rPr>
          <w:t>https://www.torrossa.com/it/resources/an/2568927</w:t>
        </w:r>
      </w:hyperlink>
      <w:r w:rsidRPr="000428BA">
        <w:rPr>
          <w:sz w:val="18"/>
          <w:szCs w:val="18"/>
        </w:rPr>
        <w:t>)</w:t>
      </w:r>
    </w:p>
    <w:p w14:paraId="57271AD1" w14:textId="77777777" w:rsidR="00874D21" w:rsidRPr="000428BA" w:rsidRDefault="00874D21" w:rsidP="00874D21">
      <w:pPr>
        <w:rPr>
          <w:iCs/>
          <w:sz w:val="18"/>
          <w:szCs w:val="18"/>
        </w:rPr>
      </w:pPr>
      <w:r w:rsidRPr="000428BA">
        <w:rPr>
          <w:iCs/>
          <w:smallCaps/>
          <w:sz w:val="18"/>
          <w:szCs w:val="18"/>
        </w:rPr>
        <w:t>Pierantonio Frare</w:t>
      </w:r>
      <w:r w:rsidRPr="000428BA">
        <w:rPr>
          <w:iCs/>
          <w:sz w:val="18"/>
          <w:szCs w:val="18"/>
        </w:rPr>
        <w:t xml:space="preserve">, </w:t>
      </w:r>
      <w:r w:rsidRPr="000428BA">
        <w:rPr>
          <w:i/>
          <w:iCs/>
          <w:sz w:val="18"/>
          <w:szCs w:val="18"/>
        </w:rPr>
        <w:t>Leggere «I promessi sposi»</w:t>
      </w:r>
      <w:r w:rsidRPr="000428BA">
        <w:rPr>
          <w:iCs/>
          <w:sz w:val="18"/>
          <w:szCs w:val="18"/>
        </w:rPr>
        <w:t>, Bologna, il Mulino, 2016.</w:t>
      </w:r>
    </w:p>
    <w:p w14:paraId="123CA5DC" w14:textId="77777777" w:rsidR="00874D21" w:rsidRPr="000428BA" w:rsidRDefault="00874D21" w:rsidP="00874D21">
      <w:pPr>
        <w:rPr>
          <w:sz w:val="18"/>
          <w:szCs w:val="18"/>
        </w:rPr>
      </w:pPr>
      <w:r w:rsidRPr="000428BA">
        <w:rPr>
          <w:smallCaps/>
          <w:sz w:val="18"/>
          <w:szCs w:val="18"/>
        </w:rPr>
        <w:t>Pierantonio Frare, Simona Brenna</w:t>
      </w:r>
      <w:r w:rsidRPr="000428BA">
        <w:rPr>
          <w:sz w:val="18"/>
          <w:szCs w:val="18"/>
        </w:rPr>
        <w:t xml:space="preserve">, </w:t>
      </w:r>
      <w:r w:rsidRPr="000428BA">
        <w:rPr>
          <w:i/>
          <w:iCs/>
          <w:sz w:val="18"/>
          <w:szCs w:val="18"/>
        </w:rPr>
        <w:t>Dalle origini a Leopardi. La letteratura italiana e le sue grandi opere</w:t>
      </w:r>
      <w:r w:rsidRPr="000428BA">
        <w:rPr>
          <w:sz w:val="18"/>
          <w:szCs w:val="18"/>
        </w:rPr>
        <w:t>, Milano, Pearson editore, 2023, pp. 35-106 (Dante), 550-581 (Romanticismo), 608-670 (Manzoni).</w:t>
      </w:r>
    </w:p>
    <w:p w14:paraId="3BB3ABE9" w14:textId="081F39C9" w:rsidR="00874D21" w:rsidRPr="000428BA" w:rsidRDefault="00326E1B" w:rsidP="00874D21">
      <w:pPr>
        <w:rPr>
          <w:color w:val="0000FF"/>
          <w:sz w:val="18"/>
          <w:szCs w:val="18"/>
          <w:u w:val="single"/>
        </w:rPr>
      </w:pPr>
      <w:r w:rsidRPr="00326E1B">
        <w:rPr>
          <w:iCs/>
          <w:sz w:val="18"/>
          <w:szCs w:val="18"/>
        </w:rPr>
        <w:t xml:space="preserve">Consultation of the following sites (during the examination will verify that it has actually happened): </w:t>
      </w:r>
      <w:hyperlink r:id="rId9" w:history="1">
        <w:r w:rsidR="00874D21" w:rsidRPr="000428BA">
          <w:rPr>
            <w:rStyle w:val="Collegamentoipertestuale"/>
            <w:iCs/>
            <w:sz w:val="18"/>
            <w:szCs w:val="18"/>
          </w:rPr>
          <w:t>www.danteonline.it</w:t>
        </w:r>
      </w:hyperlink>
      <w:r w:rsidR="00874D21" w:rsidRPr="000428BA">
        <w:rPr>
          <w:iCs/>
          <w:sz w:val="18"/>
          <w:szCs w:val="18"/>
        </w:rPr>
        <w:t xml:space="preserve">; </w:t>
      </w:r>
      <w:r w:rsidR="00874D21" w:rsidRPr="000428BA">
        <w:rPr>
          <w:sz w:val="18"/>
          <w:szCs w:val="18"/>
        </w:rPr>
        <w:fldChar w:fldCharType="begin"/>
      </w:r>
      <w:r w:rsidR="00874D21" w:rsidRPr="000428BA">
        <w:rPr>
          <w:sz w:val="18"/>
          <w:szCs w:val="18"/>
        </w:rPr>
        <w:instrText xml:space="preserve"> HYPERLINK "https://www.alessandromanzoni.org/" </w:instrText>
      </w:r>
      <w:r w:rsidR="00874D21" w:rsidRPr="000428BA">
        <w:rPr>
          <w:sz w:val="18"/>
          <w:szCs w:val="18"/>
        </w:rPr>
      </w:r>
      <w:r w:rsidR="00874D21" w:rsidRPr="000428BA">
        <w:rPr>
          <w:sz w:val="18"/>
          <w:szCs w:val="18"/>
        </w:rPr>
        <w:fldChar w:fldCharType="separate"/>
      </w:r>
      <w:r w:rsidR="00874D21" w:rsidRPr="000428BA">
        <w:rPr>
          <w:i/>
          <w:iCs/>
          <w:color w:val="0000FF"/>
          <w:sz w:val="18"/>
          <w:szCs w:val="18"/>
          <w:u w:val="single"/>
        </w:rPr>
        <w:t>www.alessandromanzoni.org</w:t>
      </w:r>
    </w:p>
    <w:p w14:paraId="5D67E66B" w14:textId="76D6CBF4" w:rsidR="00D157B8" w:rsidRPr="00AA47B9" w:rsidRDefault="00874D21" w:rsidP="00874D21">
      <w:pPr>
        <w:spacing w:before="120"/>
        <w:rPr>
          <w:i/>
          <w:iCs/>
          <w:sz w:val="18"/>
          <w:szCs w:val="22"/>
          <w:lang w:val="en-GB"/>
        </w:rPr>
      </w:pPr>
      <w:r w:rsidRPr="000428BA">
        <w:rPr>
          <w:sz w:val="18"/>
          <w:szCs w:val="18"/>
        </w:rPr>
        <w:fldChar w:fldCharType="end"/>
      </w:r>
      <w:r w:rsidR="00D157B8" w:rsidRPr="00AA47B9">
        <w:rPr>
          <w:i/>
          <w:iCs/>
          <w:smallCaps/>
          <w:sz w:val="18"/>
          <w:szCs w:val="22"/>
          <w:lang w:val="en-GB"/>
        </w:rPr>
        <w:t xml:space="preserve">3. </w:t>
      </w:r>
      <w:r w:rsidR="00347481">
        <w:rPr>
          <w:i/>
          <w:iCs/>
          <w:smallCaps/>
          <w:sz w:val="18"/>
          <w:szCs w:val="22"/>
          <w:lang w:val="en-GB"/>
        </w:rPr>
        <w:t>Recommended readings for teaching</w:t>
      </w:r>
      <w:r w:rsidR="00D157B8" w:rsidRPr="00AA47B9">
        <w:rPr>
          <w:i/>
          <w:iCs/>
          <w:sz w:val="18"/>
          <w:szCs w:val="22"/>
          <w:lang w:val="en-GB"/>
        </w:rPr>
        <w:t xml:space="preserve">: </w:t>
      </w:r>
    </w:p>
    <w:p w14:paraId="75FF8BFB" w14:textId="433B3FF2" w:rsidR="00D157B8" w:rsidRPr="00925EBD" w:rsidRDefault="00D157B8" w:rsidP="00D157B8">
      <w:pPr>
        <w:rPr>
          <w:iCs/>
          <w:sz w:val="18"/>
          <w:szCs w:val="22"/>
        </w:rPr>
      </w:pPr>
      <w:r w:rsidRPr="00925EBD">
        <w:rPr>
          <w:i/>
          <w:sz w:val="18"/>
          <w:szCs w:val="22"/>
        </w:rPr>
        <w:t>La storia de «I promessi sposi» raccontata da Umberto Eco</w:t>
      </w:r>
      <w:r w:rsidRPr="00925EBD">
        <w:rPr>
          <w:iCs/>
          <w:sz w:val="18"/>
          <w:szCs w:val="22"/>
        </w:rPr>
        <w:t>, Rom</w:t>
      </w:r>
      <w:r w:rsidR="005B042C" w:rsidRPr="00925EBD">
        <w:rPr>
          <w:iCs/>
          <w:sz w:val="18"/>
          <w:szCs w:val="22"/>
        </w:rPr>
        <w:t>e</w:t>
      </w:r>
      <w:r w:rsidRPr="00925EBD">
        <w:rPr>
          <w:iCs/>
          <w:sz w:val="18"/>
          <w:szCs w:val="22"/>
        </w:rPr>
        <w:t>, L’espresso, 2010.</w:t>
      </w:r>
    </w:p>
    <w:p w14:paraId="67AA18B6" w14:textId="77777777" w:rsidR="00D157B8" w:rsidRDefault="00D157B8" w:rsidP="00D157B8">
      <w:pPr>
        <w:rPr>
          <w:iCs/>
          <w:sz w:val="18"/>
          <w:szCs w:val="22"/>
        </w:rPr>
      </w:pPr>
      <w:r w:rsidRPr="00925EBD">
        <w:rPr>
          <w:iCs/>
          <w:sz w:val="18"/>
          <w:szCs w:val="22"/>
        </w:rPr>
        <w:t>«I promessi sposi» a fumetti. Viaggio semiserio dalle vignette al romanzo, di Stefano Motta, Claudio Nizzi, Paolo Piffarerio, Teka edizioni, 2014.</w:t>
      </w:r>
    </w:p>
    <w:p w14:paraId="758D9D5C" w14:textId="398B5A9C" w:rsidR="00326E1B" w:rsidRDefault="00326E1B" w:rsidP="00874D21">
      <w:pPr>
        <w:spacing w:before="120"/>
        <w:rPr>
          <w:iCs/>
          <w:smallCaps/>
          <w:sz w:val="18"/>
          <w:szCs w:val="18"/>
        </w:rPr>
      </w:pPr>
      <w:r w:rsidRPr="00326E1B">
        <w:rPr>
          <w:iCs/>
          <w:smallCaps/>
          <w:sz w:val="18"/>
          <w:szCs w:val="18"/>
        </w:rPr>
        <w:t>For second level students:</w:t>
      </w:r>
    </w:p>
    <w:p w14:paraId="38A313B4" w14:textId="6568839A" w:rsidR="00874D21" w:rsidRPr="00925EBD" w:rsidRDefault="00874D21" w:rsidP="00874D21">
      <w:pPr>
        <w:spacing w:before="120"/>
        <w:rPr>
          <w:sz w:val="18"/>
          <w:szCs w:val="22"/>
        </w:rPr>
      </w:pPr>
      <w:r w:rsidRPr="00925EBD">
        <w:rPr>
          <w:sz w:val="18"/>
          <w:szCs w:val="22"/>
        </w:rPr>
        <w:t>2-3 ECTS credits:</w:t>
      </w:r>
    </w:p>
    <w:p w14:paraId="6337B210" w14:textId="77777777" w:rsidR="00874D21" w:rsidRPr="00925EBD" w:rsidRDefault="00874D21" w:rsidP="00874D21">
      <w:pPr>
        <w:rPr>
          <w:iCs/>
          <w:sz w:val="18"/>
          <w:szCs w:val="22"/>
        </w:rPr>
      </w:pPr>
      <w:r w:rsidRPr="00925EBD">
        <w:rPr>
          <w:smallCaps/>
          <w:sz w:val="18"/>
          <w:szCs w:val="22"/>
        </w:rPr>
        <w:t>P. Frare</w:t>
      </w:r>
      <w:r w:rsidRPr="00925EBD">
        <w:rPr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Il potere della parola. Dante, Levi, Manzoni</w:t>
      </w:r>
      <w:r w:rsidRPr="00925EBD">
        <w:rPr>
          <w:iCs/>
          <w:sz w:val="18"/>
          <w:szCs w:val="22"/>
        </w:rPr>
        <w:t>, Novara, Interlinea, 2011.</w:t>
      </w:r>
    </w:p>
    <w:p w14:paraId="6AB70034" w14:textId="77777777" w:rsidR="00874D21" w:rsidRPr="00AA47B9" w:rsidRDefault="00874D21" w:rsidP="00874D21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Dante Alighieri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>Commedia</w:t>
      </w:r>
      <w:r w:rsidRPr="00AA47B9">
        <w:rPr>
          <w:sz w:val="18"/>
          <w:szCs w:val="22"/>
          <w:lang w:val="en-GB"/>
        </w:rPr>
        <w:t xml:space="preserve"> (</w:t>
      </w:r>
      <w:r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Pr="00925EBD">
        <w:rPr>
          <w:i/>
          <w:sz w:val="18"/>
          <w:szCs w:val="22"/>
          <w:lang w:val="en-US"/>
        </w:rPr>
        <w:t>Divina Commedia</w:t>
      </w:r>
      <w:r w:rsidRPr="00925EBD">
        <w:rPr>
          <w:sz w:val="18"/>
          <w:szCs w:val="22"/>
          <w:lang w:val="en-US"/>
        </w:rPr>
        <w:t xml:space="preserve"> </w:t>
      </w:r>
      <w:r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</w:t>
      </w:r>
      <w:r w:rsidRPr="00AA47B9">
        <w:rPr>
          <w:smallCaps/>
          <w:sz w:val="18"/>
          <w:szCs w:val="22"/>
          <w:lang w:val="en-GB"/>
        </w:rPr>
        <w:t xml:space="preserve">A. M. Chiavacci Leonardi, </w:t>
      </w:r>
      <w:r w:rsidRPr="00AA47B9">
        <w:rPr>
          <w:sz w:val="18"/>
          <w:szCs w:val="22"/>
          <w:lang w:val="en-GB"/>
        </w:rPr>
        <w:t xml:space="preserve">Mondadori, Milan 1991), </w:t>
      </w:r>
      <w:r w:rsidRPr="00067435">
        <w:rPr>
          <w:sz w:val="18"/>
          <w:szCs w:val="22"/>
          <w:lang w:val="en-GB"/>
        </w:rPr>
        <w:t xml:space="preserve">with knowledge of the work structure and the cantos I, II, V of the </w:t>
      </w:r>
      <w:r w:rsidRPr="00067435">
        <w:rPr>
          <w:i/>
          <w:iCs/>
          <w:sz w:val="18"/>
          <w:szCs w:val="22"/>
          <w:lang w:val="en-GB"/>
        </w:rPr>
        <w:t>Inferno</w:t>
      </w:r>
      <w:r w:rsidRPr="00AA47B9">
        <w:rPr>
          <w:sz w:val="18"/>
          <w:szCs w:val="22"/>
          <w:lang w:val="en-GB"/>
        </w:rPr>
        <w:t xml:space="preserve">. </w:t>
      </w:r>
    </w:p>
    <w:p w14:paraId="098FB66B" w14:textId="77777777" w:rsidR="00874D21" w:rsidRPr="00AA47B9" w:rsidRDefault="00874D21" w:rsidP="00874D21">
      <w:pPr>
        <w:spacing w:before="120"/>
        <w:rPr>
          <w:sz w:val="18"/>
          <w:szCs w:val="22"/>
          <w:lang w:val="en-GB"/>
        </w:rPr>
      </w:pPr>
      <w:r w:rsidRPr="00AA47B9">
        <w:rPr>
          <w:sz w:val="18"/>
          <w:szCs w:val="22"/>
          <w:lang w:val="en-GB"/>
        </w:rPr>
        <w:t xml:space="preserve">4-5 </w:t>
      </w:r>
      <w:r>
        <w:rPr>
          <w:sz w:val="18"/>
          <w:szCs w:val="22"/>
          <w:lang w:val="en-GB"/>
        </w:rPr>
        <w:t xml:space="preserve">ECTS </w:t>
      </w:r>
      <w:r w:rsidRPr="00AA47B9">
        <w:rPr>
          <w:sz w:val="18"/>
          <w:szCs w:val="22"/>
          <w:lang w:val="en-GB"/>
        </w:rPr>
        <w:t>credit</w:t>
      </w:r>
      <w:r>
        <w:rPr>
          <w:sz w:val="18"/>
          <w:szCs w:val="22"/>
          <w:lang w:val="en-GB"/>
        </w:rPr>
        <w:t>s</w:t>
      </w:r>
      <w:r w:rsidRPr="00AA47B9">
        <w:rPr>
          <w:sz w:val="18"/>
          <w:szCs w:val="22"/>
          <w:lang w:val="en-GB"/>
        </w:rPr>
        <w:t>:</w:t>
      </w:r>
    </w:p>
    <w:p w14:paraId="6955CD15" w14:textId="77777777" w:rsidR="00874D21" w:rsidRPr="00AA47B9" w:rsidRDefault="00874D21" w:rsidP="00874D21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Dante Alighieri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>Commedia</w:t>
      </w:r>
      <w:r w:rsidRPr="00AA47B9">
        <w:rPr>
          <w:sz w:val="18"/>
          <w:szCs w:val="22"/>
          <w:lang w:val="en-GB"/>
        </w:rPr>
        <w:t xml:space="preserve"> (</w:t>
      </w:r>
      <w:r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Pr="00925EBD">
        <w:rPr>
          <w:i/>
          <w:sz w:val="18"/>
          <w:szCs w:val="22"/>
          <w:lang w:val="en-US"/>
        </w:rPr>
        <w:t>Divina Commedia</w:t>
      </w:r>
      <w:r w:rsidRPr="00925EBD">
        <w:rPr>
          <w:sz w:val="18"/>
          <w:szCs w:val="22"/>
          <w:lang w:val="en-US"/>
        </w:rPr>
        <w:t xml:space="preserve"> </w:t>
      </w:r>
      <w:r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</w:t>
      </w:r>
      <w:r w:rsidRPr="00AA47B9">
        <w:rPr>
          <w:smallCaps/>
          <w:sz w:val="18"/>
          <w:szCs w:val="22"/>
          <w:lang w:val="en-GB"/>
        </w:rPr>
        <w:t xml:space="preserve">A. M. Chiavacci Leonardi, </w:t>
      </w:r>
      <w:r w:rsidRPr="00AA47B9">
        <w:rPr>
          <w:sz w:val="18"/>
          <w:szCs w:val="22"/>
          <w:lang w:val="en-GB"/>
        </w:rPr>
        <w:t xml:space="preserve">Mondadori, Milan 1991), </w:t>
      </w:r>
      <w:r w:rsidRPr="00067435">
        <w:rPr>
          <w:sz w:val="18"/>
          <w:szCs w:val="22"/>
          <w:lang w:val="en-GB"/>
        </w:rPr>
        <w:t xml:space="preserve">with </w:t>
      </w:r>
      <w:r>
        <w:rPr>
          <w:sz w:val="18"/>
          <w:szCs w:val="22"/>
          <w:lang w:val="en-GB"/>
        </w:rPr>
        <w:t xml:space="preserve">in-depth </w:t>
      </w:r>
      <w:r w:rsidRPr="00067435">
        <w:rPr>
          <w:sz w:val="18"/>
          <w:szCs w:val="22"/>
          <w:lang w:val="en-GB"/>
        </w:rPr>
        <w:t xml:space="preserve">knowledge of the work structure and </w:t>
      </w:r>
      <w:r>
        <w:rPr>
          <w:sz w:val="18"/>
          <w:szCs w:val="22"/>
          <w:lang w:val="en-GB"/>
        </w:rPr>
        <w:t xml:space="preserve">detailed knowledge of </w:t>
      </w:r>
      <w:r w:rsidRPr="00067435">
        <w:rPr>
          <w:sz w:val="18"/>
          <w:szCs w:val="22"/>
          <w:lang w:val="en-GB"/>
        </w:rPr>
        <w:t>the cantos</w:t>
      </w:r>
      <w:r w:rsidRPr="00AA47B9">
        <w:rPr>
          <w:sz w:val="18"/>
          <w:szCs w:val="22"/>
          <w:lang w:val="en-GB"/>
        </w:rPr>
        <w:t xml:space="preserve"> </w:t>
      </w:r>
      <w:r>
        <w:rPr>
          <w:sz w:val="18"/>
          <w:szCs w:val="22"/>
          <w:lang w:val="en-GB"/>
        </w:rPr>
        <w:t>studied in class</w:t>
      </w:r>
      <w:r w:rsidRPr="00AA47B9">
        <w:rPr>
          <w:sz w:val="18"/>
          <w:szCs w:val="22"/>
          <w:lang w:val="en-GB"/>
        </w:rPr>
        <w:t xml:space="preserve"> (Inferno: I, II, V).</w:t>
      </w:r>
    </w:p>
    <w:p w14:paraId="1BA990E6" w14:textId="77777777" w:rsidR="00874D21" w:rsidRPr="00925EBD" w:rsidRDefault="00874D21" w:rsidP="00874D21">
      <w:pPr>
        <w:rPr>
          <w:iCs/>
          <w:sz w:val="18"/>
          <w:szCs w:val="22"/>
        </w:rPr>
      </w:pPr>
      <w:r w:rsidRPr="00925EBD">
        <w:rPr>
          <w:smallCaps/>
          <w:sz w:val="18"/>
          <w:szCs w:val="22"/>
        </w:rPr>
        <w:t>P. Frare</w:t>
      </w:r>
      <w:r w:rsidRPr="00925EBD">
        <w:rPr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Il potere della parola. Dante, Levi, Manzoni</w:t>
      </w:r>
      <w:r w:rsidRPr="00925EBD">
        <w:rPr>
          <w:iCs/>
          <w:sz w:val="18"/>
          <w:szCs w:val="22"/>
        </w:rPr>
        <w:t>, Novara, Interlinea, 2011.</w:t>
      </w:r>
    </w:p>
    <w:p w14:paraId="592374FB" w14:textId="36973F03" w:rsidR="00E8528A" w:rsidRPr="00BF0E00" w:rsidRDefault="00E8528A" w:rsidP="00E8528A">
      <w:pPr>
        <w:rPr>
          <w:iCs/>
          <w:sz w:val="18"/>
          <w:szCs w:val="18"/>
        </w:rPr>
      </w:pPr>
      <w:r w:rsidRPr="00BF0E00">
        <w:rPr>
          <w:smallCaps/>
          <w:sz w:val="18"/>
          <w:szCs w:val="18"/>
        </w:rPr>
        <w:t>P</w:t>
      </w:r>
      <w:r>
        <w:rPr>
          <w:smallCaps/>
          <w:sz w:val="18"/>
          <w:szCs w:val="18"/>
        </w:rPr>
        <w:t>.</w:t>
      </w:r>
      <w:r w:rsidRPr="00BF0E00">
        <w:rPr>
          <w:smallCaps/>
          <w:sz w:val="18"/>
          <w:szCs w:val="18"/>
        </w:rPr>
        <w:t xml:space="preserve"> Frare</w:t>
      </w:r>
      <w:r>
        <w:rPr>
          <w:smallCaps/>
          <w:sz w:val="18"/>
          <w:szCs w:val="18"/>
        </w:rPr>
        <w:t xml:space="preserve"> –</w:t>
      </w:r>
      <w:r w:rsidRPr="00BF0E00">
        <w:rPr>
          <w:smallCaps/>
          <w:sz w:val="18"/>
          <w:szCs w:val="18"/>
        </w:rPr>
        <w:t xml:space="preserve"> S</w:t>
      </w:r>
      <w:r>
        <w:rPr>
          <w:smallCaps/>
          <w:sz w:val="18"/>
          <w:szCs w:val="18"/>
        </w:rPr>
        <w:t>.</w:t>
      </w:r>
      <w:r w:rsidRPr="00BF0E00">
        <w:rPr>
          <w:smallCaps/>
          <w:sz w:val="18"/>
          <w:szCs w:val="18"/>
        </w:rPr>
        <w:t xml:space="preserve"> Brenna</w:t>
      </w:r>
      <w:r w:rsidRPr="00BF0E00">
        <w:rPr>
          <w:sz w:val="18"/>
          <w:szCs w:val="18"/>
        </w:rPr>
        <w:t xml:space="preserve">, </w:t>
      </w:r>
      <w:r w:rsidRPr="00BF0E00">
        <w:rPr>
          <w:i/>
          <w:iCs/>
          <w:sz w:val="18"/>
          <w:szCs w:val="18"/>
        </w:rPr>
        <w:t>Dalle origini a Leopardi. La letteratura italiana e le sue grandi opere</w:t>
      </w:r>
      <w:r w:rsidRPr="00BF0E00">
        <w:rPr>
          <w:sz w:val="18"/>
          <w:szCs w:val="18"/>
        </w:rPr>
        <w:t>, Milano, Pearson editore, 2023, pp. 35-106 (Dante)</w:t>
      </w:r>
    </w:p>
    <w:p w14:paraId="53079373" w14:textId="77777777" w:rsidR="00874D21" w:rsidRPr="00AA47B9" w:rsidRDefault="00874D21" w:rsidP="00874D21">
      <w:pPr>
        <w:spacing w:before="120"/>
        <w:rPr>
          <w:sz w:val="18"/>
          <w:szCs w:val="22"/>
          <w:lang w:val="en-GB"/>
        </w:rPr>
      </w:pPr>
      <w:r w:rsidRPr="00AA47B9">
        <w:rPr>
          <w:sz w:val="18"/>
          <w:szCs w:val="22"/>
          <w:lang w:val="en-GB"/>
        </w:rPr>
        <w:lastRenderedPageBreak/>
        <w:t xml:space="preserve">6-7 </w:t>
      </w:r>
      <w:r>
        <w:rPr>
          <w:sz w:val="18"/>
          <w:szCs w:val="22"/>
          <w:lang w:val="en-GB"/>
        </w:rPr>
        <w:t xml:space="preserve">ECTS </w:t>
      </w:r>
      <w:r w:rsidRPr="00AA47B9">
        <w:rPr>
          <w:sz w:val="18"/>
          <w:szCs w:val="22"/>
          <w:lang w:val="en-GB"/>
        </w:rPr>
        <w:t>credit</w:t>
      </w:r>
      <w:r>
        <w:rPr>
          <w:sz w:val="18"/>
          <w:szCs w:val="22"/>
          <w:lang w:val="en-GB"/>
        </w:rPr>
        <w:t>s</w:t>
      </w:r>
      <w:r w:rsidRPr="00AA47B9">
        <w:rPr>
          <w:sz w:val="18"/>
          <w:szCs w:val="22"/>
          <w:lang w:val="en-GB"/>
        </w:rPr>
        <w:t xml:space="preserve">: </w:t>
      </w:r>
    </w:p>
    <w:p w14:paraId="64B0780B" w14:textId="77777777" w:rsidR="00874D21" w:rsidRPr="00AA47B9" w:rsidRDefault="00874D21" w:rsidP="00874D21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Dante Alighieri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>Commedia</w:t>
      </w:r>
      <w:r w:rsidRPr="00AA47B9">
        <w:rPr>
          <w:sz w:val="18"/>
          <w:szCs w:val="22"/>
          <w:lang w:val="en-GB"/>
        </w:rPr>
        <w:t xml:space="preserve"> (</w:t>
      </w:r>
      <w:r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Pr="00925EBD">
        <w:rPr>
          <w:i/>
          <w:sz w:val="18"/>
          <w:szCs w:val="22"/>
          <w:lang w:val="en-US"/>
        </w:rPr>
        <w:t>Divina Commedia</w:t>
      </w:r>
      <w:r w:rsidRPr="00925EBD">
        <w:rPr>
          <w:sz w:val="18"/>
          <w:szCs w:val="22"/>
          <w:lang w:val="en-US"/>
        </w:rPr>
        <w:t xml:space="preserve"> </w:t>
      </w:r>
      <w:r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</w:t>
      </w:r>
      <w:r w:rsidRPr="00AA47B9">
        <w:rPr>
          <w:smallCaps/>
          <w:sz w:val="18"/>
          <w:szCs w:val="22"/>
          <w:lang w:val="en-GB"/>
        </w:rPr>
        <w:t xml:space="preserve">A. M. Chiavacci Leonardi, </w:t>
      </w:r>
      <w:r w:rsidRPr="00AA47B9">
        <w:rPr>
          <w:sz w:val="18"/>
          <w:szCs w:val="22"/>
          <w:lang w:val="en-GB"/>
        </w:rPr>
        <w:t xml:space="preserve">Mondadori, Milan 1991), </w:t>
      </w:r>
      <w:r w:rsidRPr="00067435">
        <w:rPr>
          <w:sz w:val="18"/>
          <w:szCs w:val="22"/>
          <w:lang w:val="en-GB"/>
        </w:rPr>
        <w:t xml:space="preserve">with </w:t>
      </w:r>
      <w:r>
        <w:rPr>
          <w:sz w:val="18"/>
          <w:szCs w:val="22"/>
          <w:lang w:val="en-GB"/>
        </w:rPr>
        <w:t xml:space="preserve">in-depth </w:t>
      </w:r>
      <w:r w:rsidRPr="00067435">
        <w:rPr>
          <w:sz w:val="18"/>
          <w:szCs w:val="22"/>
          <w:lang w:val="en-GB"/>
        </w:rPr>
        <w:t xml:space="preserve">knowledge of the work structure and </w:t>
      </w:r>
      <w:r>
        <w:rPr>
          <w:sz w:val="18"/>
          <w:szCs w:val="22"/>
          <w:lang w:val="en-GB"/>
        </w:rPr>
        <w:t xml:space="preserve">detailed knowledge of </w:t>
      </w:r>
      <w:r w:rsidRPr="00067435">
        <w:rPr>
          <w:sz w:val="18"/>
          <w:szCs w:val="22"/>
          <w:lang w:val="en-GB"/>
        </w:rPr>
        <w:t>the cantos</w:t>
      </w:r>
      <w:r w:rsidRPr="00AA47B9">
        <w:rPr>
          <w:sz w:val="18"/>
          <w:szCs w:val="22"/>
          <w:lang w:val="en-GB"/>
        </w:rPr>
        <w:t xml:space="preserve"> </w:t>
      </w:r>
      <w:r>
        <w:rPr>
          <w:sz w:val="18"/>
          <w:szCs w:val="22"/>
          <w:lang w:val="en-GB"/>
        </w:rPr>
        <w:t>studied in class</w:t>
      </w:r>
      <w:r w:rsidRPr="00AA47B9">
        <w:rPr>
          <w:sz w:val="18"/>
          <w:szCs w:val="22"/>
          <w:lang w:val="en-GB"/>
        </w:rPr>
        <w:t xml:space="preserve"> (Inferno: I, II, V).</w:t>
      </w:r>
    </w:p>
    <w:p w14:paraId="60FA32F5" w14:textId="7FA5DD46" w:rsidR="00874D21" w:rsidRPr="00925EBD" w:rsidRDefault="00874D21" w:rsidP="00874D21">
      <w:pPr>
        <w:rPr>
          <w:sz w:val="18"/>
          <w:szCs w:val="22"/>
        </w:rPr>
      </w:pPr>
      <w:r w:rsidRPr="00AA47B9">
        <w:rPr>
          <w:smallCaps/>
          <w:sz w:val="18"/>
          <w:szCs w:val="22"/>
          <w:lang w:val="en-GB"/>
        </w:rPr>
        <w:t>A. Manzoni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 xml:space="preserve">I promessi sposi </w:t>
      </w:r>
      <w:r w:rsidRPr="00AA47B9">
        <w:rPr>
          <w:sz w:val="18"/>
          <w:szCs w:val="22"/>
          <w:lang w:val="en-GB"/>
        </w:rPr>
        <w:t>(</w:t>
      </w:r>
      <w:r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Pr="00AA47B9">
        <w:rPr>
          <w:i/>
          <w:iCs/>
          <w:sz w:val="18"/>
          <w:szCs w:val="22"/>
          <w:lang w:val="en-GB"/>
        </w:rPr>
        <w:t>I promessi sposi</w:t>
      </w:r>
      <w:r w:rsidRPr="00AA47B9">
        <w:rPr>
          <w:sz w:val="18"/>
          <w:szCs w:val="22"/>
          <w:lang w:val="en-GB"/>
        </w:rPr>
        <w:t xml:space="preserve">, </w:t>
      </w:r>
      <w:r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</w:t>
      </w:r>
      <w:r w:rsidR="00E8528A" w:rsidRPr="00BF0E00">
        <w:rPr>
          <w:sz w:val="18"/>
          <w:szCs w:val="18"/>
        </w:rPr>
        <w:t>Stefano Motta, Cornaredo (MI), Alfa Edizioni, 2023</w:t>
      </w:r>
      <w:r w:rsidR="00E8528A">
        <w:rPr>
          <w:sz w:val="18"/>
          <w:szCs w:val="18"/>
        </w:rPr>
        <w:t>)</w:t>
      </w:r>
      <w:r w:rsidRPr="00AA47B9">
        <w:rPr>
          <w:sz w:val="18"/>
          <w:szCs w:val="22"/>
          <w:lang w:val="en-GB"/>
        </w:rPr>
        <w:t xml:space="preserve">: </w:t>
      </w:r>
      <w:r>
        <w:rPr>
          <w:sz w:val="18"/>
          <w:szCs w:val="22"/>
          <w:lang w:val="en-GB"/>
        </w:rPr>
        <w:t xml:space="preserve">complete reading and in-depth knowledge of the entire work </w:t>
      </w:r>
      <w:r w:rsidRPr="00AA47B9">
        <w:rPr>
          <w:sz w:val="18"/>
          <w:szCs w:val="22"/>
          <w:lang w:val="en-GB"/>
        </w:rPr>
        <w:t>(</w:t>
      </w:r>
      <w:r w:rsidRPr="00256DF3">
        <w:rPr>
          <w:sz w:val="18"/>
          <w:szCs w:val="22"/>
          <w:lang w:val="en-GB"/>
        </w:rPr>
        <w:t xml:space="preserve">plot, characters, structure, themes) and details of the </w:t>
      </w:r>
      <w:r w:rsidRPr="00AA47B9">
        <w:rPr>
          <w:i/>
          <w:sz w:val="18"/>
          <w:szCs w:val="22"/>
          <w:lang w:val="en-GB"/>
        </w:rPr>
        <w:t>Introdu</w:t>
      </w:r>
      <w:r>
        <w:rPr>
          <w:i/>
          <w:sz w:val="18"/>
          <w:szCs w:val="22"/>
          <w:lang w:val="en-GB"/>
        </w:rPr>
        <w:t>ction</w:t>
      </w:r>
      <w:r w:rsidRPr="00AA47B9">
        <w:rPr>
          <w:sz w:val="18"/>
          <w:szCs w:val="22"/>
          <w:lang w:val="en-GB"/>
        </w:rPr>
        <w:t>, c</w:t>
      </w:r>
      <w:r>
        <w:rPr>
          <w:sz w:val="18"/>
          <w:szCs w:val="22"/>
          <w:lang w:val="en-GB"/>
        </w:rPr>
        <w:t>hs</w:t>
      </w:r>
      <w:r w:rsidRPr="00AA47B9">
        <w:rPr>
          <w:sz w:val="18"/>
          <w:szCs w:val="22"/>
          <w:lang w:val="en-GB"/>
        </w:rPr>
        <w:t xml:space="preserve">. </w:t>
      </w:r>
      <w:r w:rsidRPr="00925EBD">
        <w:rPr>
          <w:sz w:val="18"/>
          <w:szCs w:val="22"/>
        </w:rPr>
        <w:t>I, III, IV, VIII, IX, X.</w:t>
      </w:r>
    </w:p>
    <w:p w14:paraId="7981CF98" w14:textId="77777777" w:rsidR="00874D21" w:rsidRPr="00925EBD" w:rsidRDefault="00874D21" w:rsidP="00874D21">
      <w:pPr>
        <w:rPr>
          <w:iCs/>
          <w:sz w:val="18"/>
          <w:szCs w:val="22"/>
        </w:rPr>
      </w:pPr>
      <w:r w:rsidRPr="00925EBD">
        <w:rPr>
          <w:smallCaps/>
          <w:sz w:val="18"/>
          <w:szCs w:val="22"/>
        </w:rPr>
        <w:t>P. Frare</w:t>
      </w:r>
      <w:r w:rsidRPr="00925EBD">
        <w:rPr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Il potere della parola. Dante, Levi, Manzoni</w:t>
      </w:r>
      <w:r w:rsidRPr="00925EBD">
        <w:rPr>
          <w:iCs/>
          <w:sz w:val="18"/>
          <w:szCs w:val="22"/>
        </w:rPr>
        <w:t>, Novara, Interlinea, 2011.</w:t>
      </w:r>
    </w:p>
    <w:p w14:paraId="0405FE52" w14:textId="77777777" w:rsidR="00874D21" w:rsidRPr="00925EBD" w:rsidRDefault="00874D21" w:rsidP="00874D21">
      <w:pPr>
        <w:rPr>
          <w:iCs/>
          <w:sz w:val="18"/>
          <w:szCs w:val="22"/>
        </w:rPr>
      </w:pPr>
      <w:r w:rsidRPr="00925EBD">
        <w:rPr>
          <w:iCs/>
          <w:smallCaps/>
          <w:sz w:val="18"/>
          <w:szCs w:val="22"/>
        </w:rPr>
        <w:t>Pierantonio Frare</w:t>
      </w:r>
      <w:r w:rsidRPr="00925EBD">
        <w:rPr>
          <w:iCs/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Leggere «I promessi sposi»</w:t>
      </w:r>
      <w:r w:rsidRPr="00925EBD">
        <w:rPr>
          <w:iCs/>
          <w:sz w:val="18"/>
          <w:szCs w:val="22"/>
        </w:rPr>
        <w:t>, Bologna, il Mulino, 2016.</w:t>
      </w:r>
    </w:p>
    <w:p w14:paraId="74FA4C41" w14:textId="77777777" w:rsidR="00874D21" w:rsidRPr="00AA47B9" w:rsidRDefault="00874D21" w:rsidP="00874D21">
      <w:pPr>
        <w:spacing w:before="120"/>
        <w:rPr>
          <w:sz w:val="18"/>
          <w:szCs w:val="22"/>
          <w:lang w:val="en-GB"/>
        </w:rPr>
      </w:pPr>
      <w:r w:rsidRPr="00AA47B9">
        <w:rPr>
          <w:sz w:val="18"/>
          <w:szCs w:val="22"/>
          <w:lang w:val="en-GB"/>
        </w:rPr>
        <w:t xml:space="preserve">8-9 </w:t>
      </w:r>
      <w:r>
        <w:rPr>
          <w:sz w:val="18"/>
          <w:szCs w:val="22"/>
          <w:lang w:val="en-GB"/>
        </w:rPr>
        <w:t xml:space="preserve">ECTS </w:t>
      </w:r>
      <w:r w:rsidRPr="00AA47B9">
        <w:rPr>
          <w:sz w:val="18"/>
          <w:szCs w:val="22"/>
          <w:lang w:val="en-GB"/>
        </w:rPr>
        <w:t>credit</w:t>
      </w:r>
      <w:r>
        <w:rPr>
          <w:sz w:val="18"/>
          <w:szCs w:val="22"/>
          <w:lang w:val="en-GB"/>
        </w:rPr>
        <w:t>s</w:t>
      </w:r>
      <w:r w:rsidRPr="00AA47B9">
        <w:rPr>
          <w:sz w:val="18"/>
          <w:szCs w:val="22"/>
          <w:lang w:val="en-GB"/>
        </w:rPr>
        <w:t>:</w:t>
      </w:r>
    </w:p>
    <w:p w14:paraId="414C49DB" w14:textId="77777777" w:rsidR="00874D21" w:rsidRPr="00AA47B9" w:rsidRDefault="00874D21" w:rsidP="00874D21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Dante Alighieri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>Commedia</w:t>
      </w:r>
      <w:r w:rsidRPr="00AA47B9">
        <w:rPr>
          <w:sz w:val="18"/>
          <w:szCs w:val="22"/>
          <w:lang w:val="en-GB"/>
        </w:rPr>
        <w:t xml:space="preserve"> (</w:t>
      </w:r>
      <w:r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Pr="00925EBD">
        <w:rPr>
          <w:i/>
          <w:sz w:val="18"/>
          <w:szCs w:val="22"/>
          <w:lang w:val="en-US"/>
        </w:rPr>
        <w:t>Divina Commedia</w:t>
      </w:r>
      <w:r w:rsidRPr="00925EBD">
        <w:rPr>
          <w:sz w:val="18"/>
          <w:szCs w:val="22"/>
          <w:lang w:val="en-US"/>
        </w:rPr>
        <w:t xml:space="preserve"> </w:t>
      </w:r>
      <w:r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</w:t>
      </w:r>
      <w:r w:rsidRPr="00AA47B9">
        <w:rPr>
          <w:smallCaps/>
          <w:sz w:val="18"/>
          <w:szCs w:val="22"/>
          <w:lang w:val="en-GB"/>
        </w:rPr>
        <w:t xml:space="preserve">A. M. Chiavacci Leonardi, </w:t>
      </w:r>
      <w:r w:rsidRPr="00AA47B9">
        <w:rPr>
          <w:sz w:val="18"/>
          <w:szCs w:val="22"/>
          <w:lang w:val="en-GB"/>
        </w:rPr>
        <w:t xml:space="preserve">Mondadori, Milan 1991), </w:t>
      </w:r>
      <w:r w:rsidRPr="00067435">
        <w:rPr>
          <w:sz w:val="18"/>
          <w:szCs w:val="22"/>
          <w:lang w:val="en-GB"/>
        </w:rPr>
        <w:t xml:space="preserve">with </w:t>
      </w:r>
      <w:r>
        <w:rPr>
          <w:sz w:val="18"/>
          <w:szCs w:val="22"/>
          <w:lang w:val="en-GB"/>
        </w:rPr>
        <w:t xml:space="preserve">in-depth </w:t>
      </w:r>
      <w:r w:rsidRPr="00067435">
        <w:rPr>
          <w:sz w:val="18"/>
          <w:szCs w:val="22"/>
          <w:lang w:val="en-GB"/>
        </w:rPr>
        <w:t xml:space="preserve">knowledge of the work structure and </w:t>
      </w:r>
      <w:r>
        <w:rPr>
          <w:sz w:val="18"/>
          <w:szCs w:val="22"/>
          <w:lang w:val="en-GB"/>
        </w:rPr>
        <w:t xml:space="preserve">detailed knowledge of </w:t>
      </w:r>
      <w:r w:rsidRPr="00067435">
        <w:rPr>
          <w:sz w:val="18"/>
          <w:szCs w:val="22"/>
          <w:lang w:val="en-GB"/>
        </w:rPr>
        <w:t>the cantos</w:t>
      </w:r>
      <w:r w:rsidRPr="00AA47B9">
        <w:rPr>
          <w:sz w:val="18"/>
          <w:szCs w:val="22"/>
          <w:lang w:val="en-GB"/>
        </w:rPr>
        <w:t xml:space="preserve"> </w:t>
      </w:r>
      <w:r>
        <w:rPr>
          <w:sz w:val="18"/>
          <w:szCs w:val="22"/>
          <w:lang w:val="en-GB"/>
        </w:rPr>
        <w:t>studied in class</w:t>
      </w:r>
      <w:r w:rsidRPr="00AA47B9">
        <w:rPr>
          <w:sz w:val="18"/>
          <w:szCs w:val="22"/>
          <w:lang w:val="en-GB"/>
        </w:rPr>
        <w:t xml:space="preserve"> (Inferno: I, II, V).</w:t>
      </w:r>
    </w:p>
    <w:p w14:paraId="26BA344C" w14:textId="77777777" w:rsidR="00874D21" w:rsidRPr="00925EBD" w:rsidRDefault="00874D21" w:rsidP="00874D21">
      <w:pPr>
        <w:rPr>
          <w:sz w:val="18"/>
          <w:szCs w:val="22"/>
        </w:rPr>
      </w:pPr>
      <w:r w:rsidRPr="000428BA">
        <w:rPr>
          <w:smallCaps/>
          <w:sz w:val="18"/>
          <w:szCs w:val="18"/>
        </w:rPr>
        <w:t>A. Manzoni</w:t>
      </w:r>
      <w:r w:rsidRPr="000428BA">
        <w:rPr>
          <w:sz w:val="18"/>
          <w:szCs w:val="18"/>
        </w:rPr>
        <w:t xml:space="preserve">, </w:t>
      </w:r>
      <w:r w:rsidRPr="000428BA">
        <w:rPr>
          <w:i/>
          <w:iCs/>
          <w:sz w:val="18"/>
          <w:szCs w:val="18"/>
        </w:rPr>
        <w:t xml:space="preserve">I promessi sposi </w:t>
      </w:r>
      <w:r w:rsidRPr="000428BA">
        <w:rPr>
          <w:sz w:val="18"/>
          <w:szCs w:val="18"/>
        </w:rPr>
        <w:t>(</w:t>
      </w:r>
      <w:r w:rsidRPr="000428BA">
        <w:rPr>
          <w:i/>
          <w:iCs/>
          <w:sz w:val="18"/>
          <w:szCs w:val="18"/>
        </w:rPr>
        <w:t>I promessi sposi</w:t>
      </w:r>
      <w:r w:rsidRPr="000428BA">
        <w:rPr>
          <w:sz w:val="18"/>
          <w:szCs w:val="18"/>
        </w:rPr>
        <w:t xml:space="preserve">, a cura E. Raimondi – L. Bottoni, Roma, Carocci, 2022): </w:t>
      </w:r>
      <w:r>
        <w:rPr>
          <w:sz w:val="18"/>
          <w:szCs w:val="22"/>
          <w:lang w:val="en-GB"/>
        </w:rPr>
        <w:t xml:space="preserve">complete reading and in-depth knowledge of the entire work </w:t>
      </w:r>
      <w:r w:rsidRPr="00AA47B9">
        <w:rPr>
          <w:sz w:val="18"/>
          <w:szCs w:val="22"/>
          <w:lang w:val="en-GB"/>
        </w:rPr>
        <w:t>(</w:t>
      </w:r>
      <w:r w:rsidRPr="00256DF3">
        <w:rPr>
          <w:sz w:val="18"/>
          <w:szCs w:val="22"/>
          <w:lang w:val="en-GB"/>
        </w:rPr>
        <w:t xml:space="preserve">plot, characters, structure, themes) and details of the </w:t>
      </w:r>
      <w:r>
        <w:rPr>
          <w:sz w:val="18"/>
          <w:szCs w:val="22"/>
          <w:lang w:val="en-GB"/>
        </w:rPr>
        <w:t xml:space="preserve"> following chapters</w:t>
      </w:r>
      <w:r w:rsidRPr="00AA47B9">
        <w:rPr>
          <w:sz w:val="18"/>
          <w:szCs w:val="22"/>
          <w:lang w:val="en-GB"/>
        </w:rPr>
        <w:t xml:space="preserve">: </w:t>
      </w:r>
      <w:r w:rsidRPr="00AA47B9">
        <w:rPr>
          <w:i/>
          <w:sz w:val="18"/>
          <w:szCs w:val="22"/>
          <w:lang w:val="en-GB"/>
        </w:rPr>
        <w:t>Introdu</w:t>
      </w:r>
      <w:r>
        <w:rPr>
          <w:i/>
          <w:sz w:val="18"/>
          <w:szCs w:val="22"/>
          <w:lang w:val="en-GB"/>
        </w:rPr>
        <w:t>ction</w:t>
      </w:r>
      <w:r w:rsidRPr="00AA47B9">
        <w:rPr>
          <w:sz w:val="18"/>
          <w:szCs w:val="22"/>
          <w:lang w:val="en-GB"/>
        </w:rPr>
        <w:t>, c</w:t>
      </w:r>
      <w:r>
        <w:rPr>
          <w:sz w:val="18"/>
          <w:szCs w:val="22"/>
          <w:lang w:val="en-GB"/>
        </w:rPr>
        <w:t>hs</w:t>
      </w:r>
      <w:r w:rsidRPr="00AA47B9">
        <w:rPr>
          <w:sz w:val="18"/>
          <w:szCs w:val="22"/>
          <w:lang w:val="en-GB"/>
        </w:rPr>
        <w:t xml:space="preserve">. </w:t>
      </w:r>
      <w:r w:rsidRPr="00925EBD">
        <w:rPr>
          <w:sz w:val="18"/>
          <w:szCs w:val="22"/>
        </w:rPr>
        <w:t>I, III, IV, VIII, IX, X, XX, XXI, XXVII, XXXI.</w:t>
      </w:r>
    </w:p>
    <w:p w14:paraId="50750400" w14:textId="77777777" w:rsidR="00874D21" w:rsidRPr="00925EBD" w:rsidRDefault="00874D21" w:rsidP="00874D21">
      <w:pPr>
        <w:rPr>
          <w:iCs/>
          <w:sz w:val="18"/>
          <w:szCs w:val="22"/>
        </w:rPr>
      </w:pPr>
      <w:r w:rsidRPr="00925EBD">
        <w:rPr>
          <w:iCs/>
          <w:smallCaps/>
          <w:sz w:val="18"/>
          <w:szCs w:val="22"/>
        </w:rPr>
        <w:t>Pierantonio Frare</w:t>
      </w:r>
      <w:r w:rsidRPr="00925EBD">
        <w:rPr>
          <w:iCs/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Leggere «I promessi sposi»</w:t>
      </w:r>
      <w:r w:rsidRPr="00925EBD">
        <w:rPr>
          <w:iCs/>
          <w:sz w:val="18"/>
          <w:szCs w:val="22"/>
        </w:rPr>
        <w:t>, Bologna, il Mulino, 2016.</w:t>
      </w:r>
    </w:p>
    <w:p w14:paraId="7D0A435B" w14:textId="77777777" w:rsidR="00E8528A" w:rsidRPr="00BF0E00" w:rsidRDefault="00E8528A" w:rsidP="00E8528A">
      <w:pPr>
        <w:rPr>
          <w:iCs/>
          <w:sz w:val="18"/>
          <w:szCs w:val="18"/>
        </w:rPr>
      </w:pPr>
      <w:bookmarkStart w:id="3" w:name="_Hlk76557191"/>
      <w:r w:rsidRPr="00BF0E00">
        <w:rPr>
          <w:smallCaps/>
          <w:sz w:val="18"/>
          <w:szCs w:val="18"/>
        </w:rPr>
        <w:t>Pierantonio Frare, Simona Brenna</w:t>
      </w:r>
      <w:r w:rsidRPr="00BF0E00">
        <w:rPr>
          <w:sz w:val="18"/>
          <w:szCs w:val="18"/>
        </w:rPr>
        <w:t xml:space="preserve">, </w:t>
      </w:r>
      <w:r w:rsidRPr="00BF0E00">
        <w:rPr>
          <w:i/>
          <w:iCs/>
          <w:sz w:val="18"/>
          <w:szCs w:val="18"/>
        </w:rPr>
        <w:t>Dalle origini a Leopardi. La letteratura italiana e le sue grandi opere</w:t>
      </w:r>
      <w:r w:rsidRPr="00BF0E00">
        <w:rPr>
          <w:sz w:val="18"/>
          <w:szCs w:val="18"/>
        </w:rPr>
        <w:t>, Milano, Pearson editore, 2023, pp. 35-106 (Dante)</w:t>
      </w:r>
    </w:p>
    <w:p w14:paraId="25E8EC41" w14:textId="5848E021" w:rsidR="00FC1B55" w:rsidRPr="00AA47B9" w:rsidRDefault="00FB4D37" w:rsidP="00FC1B55">
      <w:pPr>
        <w:spacing w:before="240" w:after="120"/>
        <w:rPr>
          <w:b/>
          <w:i/>
          <w:sz w:val="18"/>
          <w:lang w:val="en-GB"/>
        </w:rPr>
      </w:pPr>
      <w:r w:rsidRPr="00AA47B9">
        <w:rPr>
          <w:b/>
          <w:i/>
          <w:sz w:val="18"/>
          <w:lang w:val="en-GB"/>
        </w:rPr>
        <w:t>TEACHING METHOD</w:t>
      </w:r>
      <w:bookmarkEnd w:id="3"/>
    </w:p>
    <w:p w14:paraId="73BC51F3" w14:textId="070BB186" w:rsidR="00FC1B55" w:rsidRPr="00AA47B9" w:rsidRDefault="00F30292" w:rsidP="00FC1B55">
      <w:pPr>
        <w:pStyle w:val="Testo2"/>
        <w:rPr>
          <w:rFonts w:ascii="Times New Roman" w:hAnsi="Times New Roman"/>
          <w:lang w:val="en-GB"/>
        </w:rPr>
      </w:pPr>
      <w:r w:rsidRPr="00F30292">
        <w:rPr>
          <w:rFonts w:ascii="Times New Roman" w:hAnsi="Times New Roman"/>
          <w:lang w:val="en-GB"/>
        </w:rPr>
        <w:t>Frontal and participatory lesson</w:t>
      </w:r>
      <w:r>
        <w:rPr>
          <w:rFonts w:ascii="Times New Roman" w:hAnsi="Times New Roman"/>
          <w:lang w:val="en-GB"/>
        </w:rPr>
        <w:t>s</w:t>
      </w:r>
      <w:r w:rsidRPr="00F30292">
        <w:rPr>
          <w:rFonts w:ascii="Times New Roman" w:hAnsi="Times New Roman"/>
          <w:lang w:val="en-GB"/>
        </w:rPr>
        <w:t>; intervention of external experts</w:t>
      </w:r>
      <w:r w:rsidR="00FC1B55" w:rsidRPr="00AA47B9">
        <w:rPr>
          <w:rFonts w:ascii="Times New Roman" w:hAnsi="Times New Roman"/>
          <w:lang w:val="en-GB"/>
        </w:rPr>
        <w:t>.</w:t>
      </w:r>
    </w:p>
    <w:p w14:paraId="1AA0DD67" w14:textId="11EFAA2D" w:rsidR="00FC1B55" w:rsidRPr="00AA47B9" w:rsidRDefault="00FB4D37" w:rsidP="00FC1B55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AA47B9">
        <w:rPr>
          <w:b/>
          <w:i/>
          <w:sz w:val="18"/>
          <w:lang w:val="en-GB"/>
        </w:rPr>
        <w:t>ASSESSMENT METHOD AND CRITERIA</w:t>
      </w:r>
      <w:bookmarkEnd w:id="4"/>
    </w:p>
    <w:p w14:paraId="285A714A" w14:textId="36637730" w:rsidR="00FC1B55" w:rsidRPr="00AA47B9" w:rsidRDefault="00812775" w:rsidP="00FC1B55">
      <w:pPr>
        <w:pStyle w:val="Testo2"/>
        <w:rPr>
          <w:rFonts w:ascii="Times New Roman" w:hAnsi="Times New Roman"/>
          <w:lang w:val="en-GB"/>
        </w:rPr>
      </w:pPr>
      <w:r w:rsidRPr="00812775">
        <w:rPr>
          <w:rFonts w:ascii="Times New Roman" w:hAnsi="Times New Roman"/>
          <w:lang w:val="en-GB"/>
        </w:rPr>
        <w:t xml:space="preserve">Oral exams, preceded by 10 written questions </w:t>
      </w:r>
      <w:r w:rsidR="00B962ED">
        <w:rPr>
          <w:rFonts w:ascii="Times New Roman" w:hAnsi="Times New Roman"/>
          <w:lang w:val="en-GB"/>
        </w:rPr>
        <w:t>taken</w:t>
      </w:r>
      <w:r w:rsidRPr="00812775">
        <w:rPr>
          <w:rFonts w:ascii="Times New Roman" w:hAnsi="Times New Roman"/>
          <w:lang w:val="en-GB"/>
        </w:rPr>
        <w:t xml:space="preserve"> from those listed in the </w:t>
      </w:r>
      <w:r w:rsidR="00925EBD" w:rsidRPr="00925EBD">
        <w:rPr>
          <w:rFonts w:ascii="Times New Roman" w:hAnsi="Times New Roman"/>
          <w:i/>
          <w:iCs/>
          <w:lang w:val="en-US"/>
        </w:rPr>
        <w:t>Questionario propedeutico</w:t>
      </w:r>
      <w:r w:rsidRPr="00812775">
        <w:rPr>
          <w:rFonts w:ascii="Times New Roman" w:hAnsi="Times New Roman"/>
          <w:lang w:val="en-GB"/>
        </w:rPr>
        <w:t xml:space="preserve">. To </w:t>
      </w:r>
      <w:r w:rsidR="00B962ED">
        <w:rPr>
          <w:rFonts w:ascii="Times New Roman" w:hAnsi="Times New Roman"/>
          <w:lang w:val="en-GB"/>
        </w:rPr>
        <w:t>access</w:t>
      </w:r>
      <w:r w:rsidRPr="00812775">
        <w:rPr>
          <w:rFonts w:ascii="Times New Roman" w:hAnsi="Times New Roman"/>
          <w:lang w:val="en-GB"/>
        </w:rPr>
        <w:t xml:space="preserve"> the </w:t>
      </w:r>
      <w:r>
        <w:rPr>
          <w:rFonts w:ascii="Times New Roman" w:hAnsi="Times New Roman"/>
          <w:lang w:val="en-GB"/>
        </w:rPr>
        <w:t xml:space="preserve">oral </w:t>
      </w:r>
      <w:r w:rsidRPr="00812775">
        <w:rPr>
          <w:rFonts w:ascii="Times New Roman" w:hAnsi="Times New Roman"/>
          <w:lang w:val="en-GB"/>
        </w:rPr>
        <w:t xml:space="preserve">exam, </w:t>
      </w:r>
      <w:r>
        <w:rPr>
          <w:rFonts w:ascii="Times New Roman" w:hAnsi="Times New Roman"/>
          <w:lang w:val="en-GB"/>
        </w:rPr>
        <w:t xml:space="preserve">students must answer </w:t>
      </w:r>
      <w:r w:rsidRPr="00812775">
        <w:rPr>
          <w:rFonts w:ascii="Times New Roman" w:hAnsi="Times New Roman"/>
          <w:lang w:val="en-GB"/>
        </w:rPr>
        <w:t xml:space="preserve">at least nine questions  </w:t>
      </w:r>
      <w:r>
        <w:rPr>
          <w:rFonts w:ascii="Times New Roman" w:hAnsi="Times New Roman"/>
          <w:lang w:val="en-GB"/>
        </w:rPr>
        <w:t>correctly</w:t>
      </w:r>
      <w:r w:rsidRPr="00812775">
        <w:rPr>
          <w:rFonts w:ascii="Times New Roman" w:hAnsi="Times New Roman"/>
          <w:lang w:val="en-GB"/>
        </w:rPr>
        <w:t xml:space="preserve">. </w:t>
      </w:r>
      <w:r w:rsidR="00581B0A">
        <w:rPr>
          <w:rFonts w:ascii="Times New Roman" w:hAnsi="Times New Roman"/>
          <w:lang w:val="en-GB"/>
        </w:rPr>
        <w:t>T</w:t>
      </w:r>
      <w:r w:rsidRPr="00812775">
        <w:rPr>
          <w:rFonts w:ascii="Times New Roman" w:hAnsi="Times New Roman"/>
          <w:lang w:val="en-GB"/>
        </w:rPr>
        <w:t>he examination</w:t>
      </w:r>
      <w:r w:rsidR="00581B0A">
        <w:rPr>
          <w:rFonts w:ascii="Times New Roman" w:hAnsi="Times New Roman"/>
          <w:lang w:val="en-GB"/>
        </w:rPr>
        <w:t xml:space="preserve"> will test the students’</w:t>
      </w:r>
      <w:r w:rsidRPr="00812775">
        <w:rPr>
          <w:rFonts w:ascii="Times New Roman" w:hAnsi="Times New Roman"/>
          <w:lang w:val="en-GB"/>
        </w:rPr>
        <w:t xml:space="preserve"> knowledge of the </w:t>
      </w:r>
      <w:r>
        <w:rPr>
          <w:rFonts w:ascii="Times New Roman" w:hAnsi="Times New Roman"/>
          <w:lang w:val="en-GB"/>
        </w:rPr>
        <w:t>reading list textbooks</w:t>
      </w:r>
      <w:r w:rsidRPr="00812775">
        <w:rPr>
          <w:rFonts w:ascii="Times New Roman" w:hAnsi="Times New Roman"/>
          <w:lang w:val="en-GB"/>
        </w:rPr>
        <w:t xml:space="preserve"> and, </w:t>
      </w:r>
      <w:r>
        <w:rPr>
          <w:rFonts w:ascii="Times New Roman" w:hAnsi="Times New Roman"/>
          <w:lang w:val="en-GB"/>
        </w:rPr>
        <w:t>especially</w:t>
      </w:r>
      <w:r w:rsidRPr="00812775">
        <w:rPr>
          <w:rFonts w:ascii="Times New Roman" w:hAnsi="Times New Roman"/>
          <w:lang w:val="en-GB"/>
        </w:rPr>
        <w:t xml:space="preserve">, of the texts: metric and rhetorical structures, summary of the </w:t>
      </w:r>
      <w:r w:rsidR="00581B0A">
        <w:rPr>
          <w:rFonts w:ascii="Times New Roman" w:hAnsi="Times New Roman"/>
          <w:lang w:val="en-GB"/>
        </w:rPr>
        <w:t>cantos</w:t>
      </w:r>
      <w:r w:rsidRPr="00812775">
        <w:rPr>
          <w:rFonts w:ascii="Times New Roman" w:hAnsi="Times New Roman"/>
          <w:lang w:val="en-GB"/>
        </w:rPr>
        <w:t xml:space="preserve"> and chapters, literal version, paraphrase, comment, interpretation</w:t>
      </w:r>
      <w:r w:rsidR="00FC1B55" w:rsidRPr="00AA47B9">
        <w:rPr>
          <w:rFonts w:ascii="Times New Roman" w:hAnsi="Times New Roman"/>
          <w:lang w:val="en-GB"/>
        </w:rPr>
        <w:t xml:space="preserve">. </w:t>
      </w:r>
      <w:bookmarkStart w:id="5" w:name="_Hlk107212269"/>
    </w:p>
    <w:bookmarkEnd w:id="5"/>
    <w:p w14:paraId="30B8F88E" w14:textId="79C6DE88" w:rsidR="00FC1B55" w:rsidRPr="00AA47B9" w:rsidRDefault="004077E3" w:rsidP="00FC1B55">
      <w:pPr>
        <w:pStyle w:val="Testo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Workshop assessment</w:t>
      </w:r>
      <w:r w:rsidRPr="004077E3">
        <w:rPr>
          <w:rFonts w:ascii="Times New Roman" w:hAnsi="Times New Roman"/>
          <w:lang w:val="en-GB"/>
        </w:rPr>
        <w:t xml:space="preserve">: according to the decision of the </w:t>
      </w:r>
      <w:r>
        <w:rPr>
          <w:rFonts w:ascii="Times New Roman" w:hAnsi="Times New Roman"/>
          <w:lang w:val="en-GB"/>
        </w:rPr>
        <w:t xml:space="preserve">Academic </w:t>
      </w:r>
      <w:r w:rsidRPr="004077E3">
        <w:rPr>
          <w:rFonts w:ascii="Times New Roman" w:hAnsi="Times New Roman"/>
          <w:lang w:val="en-GB"/>
        </w:rPr>
        <w:t xml:space="preserve">Board </w:t>
      </w:r>
      <w:r>
        <w:rPr>
          <w:rFonts w:ascii="Times New Roman" w:hAnsi="Times New Roman"/>
          <w:lang w:val="en-GB"/>
        </w:rPr>
        <w:t>for the D</w:t>
      </w:r>
      <w:r w:rsidRPr="004077E3">
        <w:rPr>
          <w:rFonts w:ascii="Times New Roman" w:hAnsi="Times New Roman"/>
          <w:lang w:val="en-GB"/>
        </w:rPr>
        <w:t xml:space="preserve">egree </w:t>
      </w:r>
      <w:r w:rsidR="00925EBD">
        <w:rPr>
          <w:rFonts w:ascii="Times New Roman" w:hAnsi="Times New Roman"/>
          <w:lang w:val="en-GB"/>
        </w:rPr>
        <w:t>Programme</w:t>
      </w:r>
      <w:r w:rsidRPr="004077E3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a </w:t>
      </w:r>
      <w:r w:rsidRPr="004077E3">
        <w:rPr>
          <w:rFonts w:ascii="Times New Roman" w:hAnsi="Times New Roman"/>
          <w:lang w:val="en-GB"/>
        </w:rPr>
        <w:t xml:space="preserve">B </w:t>
      </w:r>
      <w:r>
        <w:rPr>
          <w:rFonts w:ascii="Times New Roman" w:hAnsi="Times New Roman"/>
          <w:lang w:val="en-GB"/>
        </w:rPr>
        <w:t>assessment</w:t>
      </w:r>
      <w:r w:rsidRPr="004077E3">
        <w:rPr>
          <w:rFonts w:ascii="Times New Roman" w:hAnsi="Times New Roman"/>
          <w:lang w:val="en-GB"/>
        </w:rPr>
        <w:t xml:space="preserve"> may </w:t>
      </w:r>
      <w:r w:rsidR="00B962ED">
        <w:rPr>
          <w:rFonts w:ascii="Times New Roman" w:hAnsi="Times New Roman"/>
          <w:lang w:val="en-GB"/>
        </w:rPr>
        <w:t>increase</w:t>
      </w:r>
      <w:r w:rsidRPr="004077E3">
        <w:rPr>
          <w:rFonts w:ascii="Times New Roman" w:hAnsi="Times New Roman"/>
          <w:lang w:val="en-GB"/>
        </w:rPr>
        <w:t xml:space="preserve"> </w:t>
      </w:r>
      <w:r w:rsidR="00EC2881">
        <w:rPr>
          <w:rFonts w:ascii="Times New Roman" w:hAnsi="Times New Roman"/>
          <w:lang w:val="en-GB"/>
        </w:rPr>
        <w:t xml:space="preserve">the exam mark by </w:t>
      </w:r>
      <w:r w:rsidRPr="004077E3">
        <w:rPr>
          <w:rFonts w:ascii="Times New Roman" w:hAnsi="Times New Roman"/>
          <w:lang w:val="en-GB"/>
        </w:rPr>
        <w:t xml:space="preserve">0 to 1 point, </w:t>
      </w:r>
      <w:r w:rsidR="00B962ED">
        <w:rPr>
          <w:rFonts w:ascii="Times New Roman" w:hAnsi="Times New Roman"/>
          <w:lang w:val="en-GB"/>
        </w:rPr>
        <w:t xml:space="preserve">whereas an </w:t>
      </w:r>
      <w:r w:rsidRPr="004077E3">
        <w:rPr>
          <w:rFonts w:ascii="Times New Roman" w:hAnsi="Times New Roman"/>
          <w:lang w:val="en-GB"/>
        </w:rPr>
        <w:t xml:space="preserve">A </w:t>
      </w:r>
      <w:r w:rsidR="00EC2881">
        <w:rPr>
          <w:rFonts w:ascii="Times New Roman" w:hAnsi="Times New Roman"/>
          <w:lang w:val="en-GB"/>
        </w:rPr>
        <w:t>by</w:t>
      </w:r>
      <w:r w:rsidRPr="004077E3">
        <w:rPr>
          <w:rFonts w:ascii="Times New Roman" w:hAnsi="Times New Roman"/>
          <w:lang w:val="en-GB"/>
        </w:rPr>
        <w:t xml:space="preserve"> 0 to 2 points</w:t>
      </w:r>
      <w:r w:rsidR="00FC1B55" w:rsidRPr="00AA47B9">
        <w:rPr>
          <w:rFonts w:ascii="Times New Roman" w:hAnsi="Times New Roman"/>
          <w:lang w:val="en-GB"/>
        </w:rPr>
        <w:t>.</w:t>
      </w:r>
    </w:p>
    <w:p w14:paraId="43241CCD" w14:textId="1FA228DE" w:rsidR="00FC1B55" w:rsidRPr="00AA47B9" w:rsidRDefault="00FB4D37" w:rsidP="00FC1B55">
      <w:pPr>
        <w:spacing w:before="240" w:after="120" w:line="240" w:lineRule="exact"/>
        <w:rPr>
          <w:b/>
          <w:i/>
          <w:sz w:val="18"/>
          <w:lang w:val="en-GB"/>
        </w:rPr>
      </w:pPr>
      <w:bookmarkStart w:id="6" w:name="_Hlk76557228"/>
      <w:r w:rsidRPr="00AA47B9">
        <w:rPr>
          <w:b/>
          <w:i/>
          <w:sz w:val="18"/>
          <w:lang w:val="en-GB"/>
        </w:rPr>
        <w:t>NOTES AND PREREQUISITES</w:t>
      </w:r>
      <w:bookmarkEnd w:id="6"/>
    </w:p>
    <w:p w14:paraId="4FE6DF7B" w14:textId="75CDB855" w:rsidR="00BB03DB" w:rsidRPr="00AA47B9" w:rsidRDefault="00BB03DB" w:rsidP="00BB03DB">
      <w:pPr>
        <w:pStyle w:val="Testo2"/>
        <w:rPr>
          <w:rFonts w:ascii="Times New Roman" w:hAnsi="Times New Roman"/>
          <w:lang w:val="en-GB"/>
        </w:rPr>
      </w:pPr>
      <w:r w:rsidRPr="00AA47B9">
        <w:rPr>
          <w:rFonts w:ascii="Times New Roman" w:hAnsi="Times New Roman"/>
          <w:lang w:val="en-GB"/>
        </w:rPr>
        <w:t>(</w:t>
      </w:r>
      <w:r w:rsidR="00CC3834">
        <w:rPr>
          <w:rFonts w:ascii="Times New Roman" w:hAnsi="Times New Roman"/>
          <w:lang w:val="en-GB"/>
        </w:rPr>
        <w:t>Please</w:t>
      </w:r>
      <w:r w:rsidR="00E8403C" w:rsidRPr="00E8403C">
        <w:rPr>
          <w:rFonts w:ascii="Times New Roman" w:hAnsi="Times New Roman"/>
          <w:lang w:val="en-GB"/>
        </w:rPr>
        <w:t xml:space="preserve"> read </w:t>
      </w:r>
      <w:r w:rsidR="00CC3834">
        <w:rPr>
          <w:rFonts w:ascii="Times New Roman" w:hAnsi="Times New Roman"/>
          <w:lang w:val="en-GB"/>
        </w:rPr>
        <w:t xml:space="preserve">it </w:t>
      </w:r>
      <w:r w:rsidR="00E8403C" w:rsidRPr="00E8403C">
        <w:rPr>
          <w:rFonts w:ascii="Times New Roman" w:hAnsi="Times New Roman"/>
          <w:lang w:val="en-GB"/>
        </w:rPr>
        <w:t xml:space="preserve">with the utmost attention and </w:t>
      </w:r>
      <w:r w:rsidR="00CC3834">
        <w:rPr>
          <w:rFonts w:ascii="Times New Roman" w:hAnsi="Times New Roman"/>
          <w:lang w:val="en-GB"/>
        </w:rPr>
        <w:t>consideration</w:t>
      </w:r>
      <w:r w:rsidRPr="00AA47B9">
        <w:rPr>
          <w:rFonts w:ascii="Times New Roman" w:hAnsi="Times New Roman"/>
          <w:lang w:val="en-GB"/>
        </w:rPr>
        <w:t>)</w:t>
      </w:r>
    </w:p>
    <w:p w14:paraId="5B71CDAC" w14:textId="19BF0237" w:rsidR="00FC1B55" w:rsidRPr="00AA47B9" w:rsidRDefault="00FC1B55" w:rsidP="00FC1B55">
      <w:pPr>
        <w:pStyle w:val="Testo2"/>
        <w:rPr>
          <w:rFonts w:ascii="Times New Roman" w:hAnsi="Times New Roman"/>
          <w:lang w:val="en-GB"/>
        </w:rPr>
      </w:pPr>
      <w:r w:rsidRPr="00AA47B9">
        <w:rPr>
          <w:rFonts w:ascii="Times New Roman" w:hAnsi="Times New Roman"/>
          <w:lang w:val="en-GB"/>
        </w:rPr>
        <w:t xml:space="preserve">1. </w:t>
      </w:r>
      <w:r w:rsidR="00D64EDC" w:rsidRPr="00D64EDC">
        <w:rPr>
          <w:rFonts w:ascii="Times New Roman" w:hAnsi="Times New Roman"/>
          <w:lang w:val="en-GB"/>
        </w:rPr>
        <w:t xml:space="preserve">Before the oral exam, each student will be </w:t>
      </w:r>
      <w:r w:rsidR="00A8732F">
        <w:rPr>
          <w:rFonts w:ascii="Times New Roman" w:hAnsi="Times New Roman"/>
          <w:lang w:val="en-GB"/>
        </w:rPr>
        <w:t>assigned</w:t>
      </w:r>
      <w:r w:rsidR="00D64EDC" w:rsidRPr="00D64EDC">
        <w:rPr>
          <w:rFonts w:ascii="Times New Roman" w:hAnsi="Times New Roman"/>
          <w:lang w:val="en-GB"/>
        </w:rPr>
        <w:t xml:space="preserve"> ten written questions, </w:t>
      </w:r>
      <w:r w:rsidR="00CC3834">
        <w:rPr>
          <w:rFonts w:ascii="Times New Roman" w:hAnsi="Times New Roman"/>
          <w:lang w:val="en-GB"/>
        </w:rPr>
        <w:t xml:space="preserve">randomly </w:t>
      </w:r>
      <w:r w:rsidR="00A8732F">
        <w:rPr>
          <w:rFonts w:ascii="Times New Roman" w:hAnsi="Times New Roman"/>
          <w:lang w:val="en-GB"/>
        </w:rPr>
        <w:t xml:space="preserve">chosen </w:t>
      </w:r>
      <w:r w:rsidR="00D64EDC" w:rsidRPr="00D64EDC">
        <w:rPr>
          <w:rFonts w:ascii="Times New Roman" w:hAnsi="Times New Roman"/>
          <w:lang w:val="en-GB"/>
        </w:rPr>
        <w:t xml:space="preserve">among those </w:t>
      </w:r>
      <w:r w:rsidR="00A8732F">
        <w:rPr>
          <w:rFonts w:ascii="Times New Roman" w:hAnsi="Times New Roman"/>
          <w:lang w:val="en-GB"/>
        </w:rPr>
        <w:t>included</w:t>
      </w:r>
      <w:r w:rsidR="00D64EDC" w:rsidRPr="00D64EDC">
        <w:rPr>
          <w:rFonts w:ascii="Times New Roman" w:hAnsi="Times New Roman"/>
          <w:lang w:val="en-GB"/>
        </w:rPr>
        <w:t xml:space="preserve"> in the file </w:t>
      </w:r>
      <w:r w:rsidR="00CC3834">
        <w:rPr>
          <w:rFonts w:ascii="Times New Roman" w:hAnsi="Times New Roman"/>
          <w:lang w:val="en-GB"/>
        </w:rPr>
        <w:t>named</w:t>
      </w:r>
      <w:r w:rsidR="00D64EDC" w:rsidRPr="00D64EDC">
        <w:rPr>
          <w:rFonts w:ascii="Times New Roman" w:hAnsi="Times New Roman"/>
          <w:lang w:val="en-GB"/>
        </w:rPr>
        <w:t xml:space="preserve"> </w:t>
      </w:r>
      <w:r w:rsidR="00925EBD" w:rsidRPr="00925EBD">
        <w:rPr>
          <w:rFonts w:ascii="Times New Roman" w:hAnsi="Times New Roman"/>
          <w:i/>
          <w:lang w:val="en-US"/>
        </w:rPr>
        <w:t>Questionario propede</w:t>
      </w:r>
      <w:r w:rsidR="00925EBD">
        <w:rPr>
          <w:rFonts w:ascii="Times New Roman" w:hAnsi="Times New Roman"/>
          <w:i/>
          <w:lang w:val="en-US"/>
        </w:rPr>
        <w:t>utico</w:t>
      </w:r>
      <w:r w:rsidR="00925EBD" w:rsidRPr="00D64EDC">
        <w:rPr>
          <w:rFonts w:ascii="Times New Roman" w:hAnsi="Times New Roman"/>
          <w:lang w:val="en-GB"/>
        </w:rPr>
        <w:t xml:space="preserve"> </w:t>
      </w:r>
      <w:r w:rsidR="00D64EDC" w:rsidRPr="00D64EDC">
        <w:rPr>
          <w:rFonts w:ascii="Times New Roman" w:hAnsi="Times New Roman"/>
          <w:lang w:val="en-GB"/>
        </w:rPr>
        <w:t xml:space="preserve">(under </w:t>
      </w:r>
      <w:r w:rsidR="00A8732F">
        <w:rPr>
          <w:rFonts w:ascii="Times New Roman" w:hAnsi="Times New Roman"/>
          <w:lang w:val="en-GB"/>
        </w:rPr>
        <w:t xml:space="preserve">the section </w:t>
      </w:r>
      <w:r w:rsidR="00D64EDC" w:rsidRPr="00D64EDC">
        <w:rPr>
          <w:rFonts w:ascii="Times New Roman" w:hAnsi="Times New Roman"/>
          <w:lang w:val="en-GB"/>
        </w:rPr>
        <w:t>Material</w:t>
      </w:r>
      <w:r w:rsidR="00925EBD">
        <w:rPr>
          <w:rFonts w:ascii="Times New Roman" w:hAnsi="Times New Roman"/>
          <w:lang w:val="en-GB"/>
        </w:rPr>
        <w:t>i</w:t>
      </w:r>
      <w:r w:rsidR="00D64EDC" w:rsidRPr="00D64EDC">
        <w:rPr>
          <w:rFonts w:ascii="Times New Roman" w:hAnsi="Times New Roman"/>
          <w:lang w:val="en-GB"/>
        </w:rPr>
        <w:t>). Only th</w:t>
      </w:r>
      <w:r w:rsidR="00A7665B">
        <w:rPr>
          <w:rFonts w:ascii="Times New Roman" w:hAnsi="Times New Roman"/>
          <w:lang w:val="en-GB"/>
        </w:rPr>
        <w:t xml:space="preserve">e students </w:t>
      </w:r>
      <w:r w:rsidR="00D64EDC" w:rsidRPr="00D64EDC">
        <w:rPr>
          <w:rFonts w:ascii="Times New Roman" w:hAnsi="Times New Roman"/>
          <w:lang w:val="en-GB"/>
        </w:rPr>
        <w:t xml:space="preserve">who </w:t>
      </w:r>
      <w:r w:rsidR="00CC3834" w:rsidRPr="00A7665B">
        <w:rPr>
          <w:rFonts w:ascii="Times New Roman" w:hAnsi="Times New Roman"/>
          <w:b/>
          <w:bCs/>
          <w:lang w:val="en-GB"/>
        </w:rPr>
        <w:t>correctly</w:t>
      </w:r>
      <w:r w:rsidR="00CC3834" w:rsidRPr="00D64EDC">
        <w:rPr>
          <w:rFonts w:ascii="Times New Roman" w:hAnsi="Times New Roman"/>
          <w:lang w:val="en-GB"/>
        </w:rPr>
        <w:t xml:space="preserve"> </w:t>
      </w:r>
      <w:r w:rsidR="00D64EDC" w:rsidRPr="00D64EDC">
        <w:rPr>
          <w:rFonts w:ascii="Times New Roman" w:hAnsi="Times New Roman"/>
          <w:lang w:val="en-GB"/>
        </w:rPr>
        <w:t xml:space="preserve">answer </w:t>
      </w:r>
      <w:r w:rsidR="00D64EDC" w:rsidRPr="00A7665B">
        <w:rPr>
          <w:rFonts w:ascii="Times New Roman" w:hAnsi="Times New Roman"/>
          <w:lang w:val="en-GB"/>
        </w:rPr>
        <w:t>nine</w:t>
      </w:r>
      <w:r w:rsidR="00D64EDC" w:rsidRPr="00D64EDC">
        <w:rPr>
          <w:rFonts w:ascii="Times New Roman" w:hAnsi="Times New Roman"/>
          <w:lang w:val="en-GB"/>
        </w:rPr>
        <w:t xml:space="preserve"> </w:t>
      </w:r>
      <w:r w:rsidR="00A7665B" w:rsidRPr="00D64EDC">
        <w:rPr>
          <w:rFonts w:ascii="Times New Roman" w:hAnsi="Times New Roman"/>
          <w:lang w:val="en-GB"/>
        </w:rPr>
        <w:t xml:space="preserve">questions </w:t>
      </w:r>
      <w:r w:rsidR="00D64EDC" w:rsidRPr="00D64EDC">
        <w:rPr>
          <w:rFonts w:ascii="Times New Roman" w:hAnsi="Times New Roman"/>
          <w:lang w:val="en-GB"/>
        </w:rPr>
        <w:t xml:space="preserve">out of ten will be able to continue the exam. </w:t>
      </w:r>
      <w:r w:rsidR="00D64EDC" w:rsidRPr="00A7665B">
        <w:rPr>
          <w:rFonts w:ascii="Times New Roman" w:hAnsi="Times New Roman"/>
          <w:b/>
          <w:bCs/>
          <w:lang w:val="en-GB"/>
        </w:rPr>
        <w:t xml:space="preserve">The test will be administered only in case of face-to-face exams and </w:t>
      </w:r>
      <w:r w:rsidR="00D64EDC" w:rsidRPr="00A7665B">
        <w:rPr>
          <w:rFonts w:ascii="Times New Roman" w:hAnsi="Times New Roman"/>
          <w:b/>
          <w:bCs/>
          <w:lang w:val="en-GB"/>
        </w:rPr>
        <w:lastRenderedPageBreak/>
        <w:t xml:space="preserve">also to </w:t>
      </w:r>
      <w:r w:rsidR="00A7665B">
        <w:rPr>
          <w:rFonts w:ascii="Times New Roman" w:hAnsi="Times New Roman"/>
          <w:b/>
          <w:bCs/>
          <w:lang w:val="en-GB"/>
        </w:rPr>
        <w:t>students</w:t>
      </w:r>
      <w:r w:rsidR="00D64EDC" w:rsidRPr="00A7665B">
        <w:rPr>
          <w:rFonts w:ascii="Times New Roman" w:hAnsi="Times New Roman"/>
          <w:b/>
          <w:bCs/>
          <w:lang w:val="en-GB"/>
        </w:rPr>
        <w:t xml:space="preserve"> who only </w:t>
      </w:r>
      <w:r w:rsidR="00CC3834">
        <w:rPr>
          <w:rFonts w:ascii="Times New Roman" w:hAnsi="Times New Roman"/>
          <w:b/>
          <w:bCs/>
          <w:lang w:val="en-GB"/>
        </w:rPr>
        <w:t>need to</w:t>
      </w:r>
      <w:r w:rsidR="00D64EDC" w:rsidRPr="00A7665B">
        <w:rPr>
          <w:rFonts w:ascii="Times New Roman" w:hAnsi="Times New Roman"/>
          <w:b/>
          <w:bCs/>
          <w:lang w:val="en-GB"/>
        </w:rPr>
        <w:t xml:space="preserve"> </w:t>
      </w:r>
      <w:r w:rsidR="00A7665B">
        <w:rPr>
          <w:rFonts w:ascii="Times New Roman" w:hAnsi="Times New Roman"/>
          <w:b/>
          <w:bCs/>
          <w:lang w:val="en-GB"/>
        </w:rPr>
        <w:t>supplement</w:t>
      </w:r>
      <w:r w:rsidR="00D64EDC" w:rsidRPr="00A7665B">
        <w:rPr>
          <w:rFonts w:ascii="Times New Roman" w:hAnsi="Times New Roman"/>
          <w:b/>
          <w:bCs/>
          <w:lang w:val="en-GB"/>
        </w:rPr>
        <w:t xml:space="preserve"> the</w:t>
      </w:r>
      <w:r w:rsidR="00CC3834">
        <w:rPr>
          <w:rFonts w:ascii="Times New Roman" w:hAnsi="Times New Roman"/>
          <w:b/>
          <w:bCs/>
          <w:lang w:val="en-GB"/>
        </w:rPr>
        <w:t>ir</w:t>
      </w:r>
      <w:r w:rsidR="00D64EDC" w:rsidRPr="00A7665B">
        <w:rPr>
          <w:rFonts w:ascii="Times New Roman" w:hAnsi="Times New Roman"/>
          <w:b/>
          <w:bCs/>
          <w:lang w:val="en-GB"/>
        </w:rPr>
        <w:t xml:space="preserve"> credits; </w:t>
      </w:r>
      <w:r w:rsidR="00D64EDC" w:rsidRPr="00A7665B">
        <w:rPr>
          <w:rFonts w:ascii="Times New Roman" w:hAnsi="Times New Roman"/>
          <w:lang w:val="en-GB"/>
        </w:rPr>
        <w:t xml:space="preserve">not to </w:t>
      </w:r>
      <w:r w:rsidR="00A7665B">
        <w:rPr>
          <w:rFonts w:ascii="Times New Roman" w:hAnsi="Times New Roman"/>
          <w:lang w:val="en-GB"/>
        </w:rPr>
        <w:t>students</w:t>
      </w:r>
      <w:r w:rsidR="00D64EDC" w:rsidRPr="00A7665B">
        <w:rPr>
          <w:rFonts w:ascii="Times New Roman" w:hAnsi="Times New Roman"/>
          <w:lang w:val="en-GB"/>
        </w:rPr>
        <w:t xml:space="preserve"> who only have to attend the workshop</w:t>
      </w:r>
      <w:r w:rsidRPr="00AA47B9">
        <w:rPr>
          <w:rFonts w:ascii="Times New Roman" w:hAnsi="Times New Roman"/>
          <w:lang w:val="en-GB"/>
        </w:rPr>
        <w:t xml:space="preserve">; </w:t>
      </w:r>
    </w:p>
    <w:p w14:paraId="37EC1A39" w14:textId="46F2C2A3" w:rsidR="00FC1B55" w:rsidRPr="00AA47B9" w:rsidRDefault="00FC1B55" w:rsidP="00FC1B55">
      <w:pPr>
        <w:pStyle w:val="Testo2"/>
        <w:rPr>
          <w:rFonts w:ascii="Times New Roman" w:hAnsi="Times New Roman"/>
          <w:lang w:val="en-GB"/>
        </w:rPr>
      </w:pPr>
      <w:r w:rsidRPr="00AA47B9">
        <w:rPr>
          <w:rFonts w:ascii="Times New Roman" w:hAnsi="Times New Roman"/>
          <w:lang w:val="en-GB"/>
        </w:rPr>
        <w:t xml:space="preserve">2. </w:t>
      </w:r>
      <w:r w:rsidR="00871E13" w:rsidRPr="00871E13">
        <w:rPr>
          <w:rFonts w:ascii="Times New Roman" w:hAnsi="Times New Roman"/>
          <w:lang w:val="en-GB"/>
        </w:rPr>
        <w:t xml:space="preserve">Students who </w:t>
      </w:r>
      <w:r w:rsidR="002A0D37">
        <w:rPr>
          <w:rFonts w:ascii="Times New Roman" w:hAnsi="Times New Roman"/>
          <w:lang w:val="en-GB"/>
        </w:rPr>
        <w:t>are</w:t>
      </w:r>
      <w:r w:rsidR="00871E13" w:rsidRPr="00871E13">
        <w:rPr>
          <w:rFonts w:ascii="Times New Roman" w:hAnsi="Times New Roman"/>
          <w:lang w:val="en-GB"/>
        </w:rPr>
        <w:t xml:space="preserve"> tak</w:t>
      </w:r>
      <w:r w:rsidR="002A0D37">
        <w:rPr>
          <w:rFonts w:ascii="Times New Roman" w:hAnsi="Times New Roman"/>
          <w:lang w:val="en-GB"/>
        </w:rPr>
        <w:t xml:space="preserve">ing </w:t>
      </w:r>
      <w:r w:rsidR="00871E13" w:rsidRPr="00871E13">
        <w:rPr>
          <w:rFonts w:ascii="Times New Roman" w:hAnsi="Times New Roman"/>
          <w:lang w:val="en-GB"/>
        </w:rPr>
        <w:t xml:space="preserve">the exam </w:t>
      </w:r>
      <w:r w:rsidR="002A0D37">
        <w:rPr>
          <w:rFonts w:ascii="Times New Roman" w:hAnsi="Times New Roman"/>
          <w:lang w:val="en-GB"/>
        </w:rPr>
        <w:t xml:space="preserve">on a different programme from the current year’s </w:t>
      </w:r>
      <w:r w:rsidR="00871E13" w:rsidRPr="00871E13">
        <w:rPr>
          <w:rFonts w:ascii="Times New Roman" w:hAnsi="Times New Roman"/>
          <w:lang w:val="en-GB"/>
        </w:rPr>
        <w:t xml:space="preserve">are </w:t>
      </w:r>
      <w:r w:rsidR="002A0D37">
        <w:rPr>
          <w:rFonts w:ascii="Times New Roman" w:hAnsi="Times New Roman"/>
          <w:lang w:val="en-GB"/>
        </w:rPr>
        <w:t>re</w:t>
      </w:r>
      <w:r w:rsidR="00CC3834">
        <w:rPr>
          <w:rFonts w:ascii="Times New Roman" w:hAnsi="Times New Roman"/>
          <w:lang w:val="en-GB"/>
        </w:rPr>
        <w:t>q</w:t>
      </w:r>
      <w:r w:rsidR="002A0D37">
        <w:rPr>
          <w:rFonts w:ascii="Times New Roman" w:hAnsi="Times New Roman"/>
          <w:lang w:val="en-GB"/>
        </w:rPr>
        <w:t>uired</w:t>
      </w:r>
      <w:r w:rsidR="00871E13" w:rsidRPr="00871E13">
        <w:rPr>
          <w:rFonts w:ascii="Times New Roman" w:hAnsi="Times New Roman"/>
          <w:lang w:val="en-GB"/>
        </w:rPr>
        <w:t xml:space="preserve"> to </w:t>
      </w:r>
      <w:r w:rsidR="00B23E2E">
        <w:rPr>
          <w:rFonts w:ascii="Times New Roman" w:hAnsi="Times New Roman"/>
          <w:lang w:val="en-GB"/>
        </w:rPr>
        <w:t>bring</w:t>
      </w:r>
      <w:r w:rsidR="00871E13" w:rsidRPr="00871E13">
        <w:rPr>
          <w:rFonts w:ascii="Times New Roman" w:hAnsi="Times New Roman"/>
          <w:lang w:val="en-GB"/>
        </w:rPr>
        <w:t xml:space="preserve"> with them a printed copy of the course program</w:t>
      </w:r>
      <w:r w:rsidR="002A0D37">
        <w:rPr>
          <w:rFonts w:ascii="Times New Roman" w:hAnsi="Times New Roman"/>
          <w:lang w:val="en-GB"/>
        </w:rPr>
        <w:t>me</w:t>
      </w:r>
      <w:r w:rsidR="00871E13" w:rsidRPr="00871E13">
        <w:rPr>
          <w:rFonts w:ascii="Times New Roman" w:hAnsi="Times New Roman"/>
          <w:lang w:val="en-GB"/>
        </w:rPr>
        <w:t xml:space="preserve"> on which they </w:t>
      </w:r>
      <w:r w:rsidR="002A0D37">
        <w:rPr>
          <w:rFonts w:ascii="Times New Roman" w:hAnsi="Times New Roman"/>
          <w:lang w:val="en-GB"/>
        </w:rPr>
        <w:t xml:space="preserve">will </w:t>
      </w:r>
      <w:r w:rsidR="00871E13" w:rsidRPr="00871E13">
        <w:rPr>
          <w:rFonts w:ascii="Times New Roman" w:hAnsi="Times New Roman"/>
          <w:lang w:val="en-GB"/>
        </w:rPr>
        <w:t xml:space="preserve">be </w:t>
      </w:r>
      <w:r w:rsidR="002A0D37">
        <w:rPr>
          <w:rFonts w:ascii="Times New Roman" w:hAnsi="Times New Roman"/>
          <w:lang w:val="en-GB"/>
        </w:rPr>
        <w:t>examined</w:t>
      </w:r>
      <w:r w:rsidR="00871E13" w:rsidRPr="00871E13">
        <w:rPr>
          <w:rFonts w:ascii="Times New Roman" w:hAnsi="Times New Roman"/>
          <w:lang w:val="en-GB"/>
        </w:rPr>
        <w:t>. Without it, they will not be able to take the exam</w:t>
      </w:r>
      <w:r w:rsidRPr="00AA47B9">
        <w:rPr>
          <w:rFonts w:ascii="Times New Roman" w:hAnsi="Times New Roman"/>
          <w:lang w:val="en-GB"/>
        </w:rPr>
        <w:t xml:space="preserve">; </w:t>
      </w:r>
    </w:p>
    <w:p w14:paraId="77B6D545" w14:textId="2308CA68" w:rsidR="00FC1B55" w:rsidRPr="00AA47B9" w:rsidRDefault="00FC1B55" w:rsidP="00FC1B55">
      <w:pPr>
        <w:pStyle w:val="Testo2"/>
        <w:rPr>
          <w:rFonts w:ascii="Times New Roman" w:hAnsi="Times New Roman"/>
          <w:lang w:val="en-GB"/>
        </w:rPr>
      </w:pPr>
      <w:r w:rsidRPr="00AA47B9">
        <w:rPr>
          <w:rFonts w:ascii="Times New Roman" w:hAnsi="Times New Roman"/>
          <w:lang w:val="en-GB"/>
        </w:rPr>
        <w:t xml:space="preserve">3. </w:t>
      </w:r>
      <w:r w:rsidR="002A0D37" w:rsidRPr="002A0D37">
        <w:rPr>
          <w:rFonts w:ascii="Times New Roman" w:hAnsi="Times New Roman"/>
          <w:lang w:val="en-GB"/>
        </w:rPr>
        <w:t xml:space="preserve">Students who have to take the exam are </w:t>
      </w:r>
      <w:r w:rsidR="002A0D37">
        <w:rPr>
          <w:rFonts w:ascii="Times New Roman" w:hAnsi="Times New Roman"/>
          <w:lang w:val="en-GB"/>
        </w:rPr>
        <w:t>expected</w:t>
      </w:r>
      <w:r w:rsidR="002A0D37" w:rsidRPr="002A0D37">
        <w:rPr>
          <w:rFonts w:ascii="Times New Roman" w:hAnsi="Times New Roman"/>
          <w:lang w:val="en-GB"/>
        </w:rPr>
        <w:t xml:space="preserve"> to bring with them all the essays and</w:t>
      </w:r>
      <w:r w:rsidR="00B23E2E">
        <w:rPr>
          <w:rFonts w:ascii="Times New Roman" w:hAnsi="Times New Roman"/>
          <w:lang w:val="en-GB"/>
        </w:rPr>
        <w:t>,</w:t>
      </w:r>
      <w:r w:rsidR="002A0D37" w:rsidRPr="002A0D37">
        <w:rPr>
          <w:rFonts w:ascii="Times New Roman" w:hAnsi="Times New Roman"/>
          <w:lang w:val="en-GB"/>
        </w:rPr>
        <w:t xml:space="preserve"> in particular</w:t>
      </w:r>
      <w:r w:rsidR="00B23E2E">
        <w:rPr>
          <w:rFonts w:ascii="Times New Roman" w:hAnsi="Times New Roman"/>
          <w:lang w:val="en-GB"/>
        </w:rPr>
        <w:t>,</w:t>
      </w:r>
      <w:r w:rsidR="002A0D37" w:rsidRPr="002A0D37">
        <w:rPr>
          <w:rFonts w:ascii="Times New Roman" w:hAnsi="Times New Roman"/>
          <w:lang w:val="en-GB"/>
        </w:rPr>
        <w:t xml:space="preserve"> all the texts </w:t>
      </w:r>
      <w:r w:rsidR="0021441A">
        <w:rPr>
          <w:rFonts w:ascii="Times New Roman" w:hAnsi="Times New Roman"/>
          <w:lang w:val="en-GB"/>
        </w:rPr>
        <w:t>included in</w:t>
      </w:r>
      <w:r w:rsidR="002A0D37" w:rsidRPr="002A0D37">
        <w:rPr>
          <w:rFonts w:ascii="Times New Roman" w:hAnsi="Times New Roman"/>
          <w:lang w:val="en-GB"/>
        </w:rPr>
        <w:t xml:space="preserve"> the program</w:t>
      </w:r>
      <w:r w:rsidR="00B23E2E">
        <w:rPr>
          <w:rFonts w:ascii="Times New Roman" w:hAnsi="Times New Roman"/>
          <w:lang w:val="en-GB"/>
        </w:rPr>
        <w:t>me</w:t>
      </w:r>
      <w:r w:rsidR="002A0D37" w:rsidRPr="002A0D37">
        <w:rPr>
          <w:rFonts w:ascii="Times New Roman" w:hAnsi="Times New Roman"/>
          <w:lang w:val="en-GB"/>
        </w:rPr>
        <w:t xml:space="preserve">, since the exam largely focuses on the reading and explanation of the texts. </w:t>
      </w:r>
      <w:r w:rsidR="00B23E2E">
        <w:rPr>
          <w:rFonts w:ascii="Times New Roman" w:hAnsi="Times New Roman"/>
          <w:lang w:val="en-GB"/>
        </w:rPr>
        <w:t xml:space="preserve">Students who do not bring the texts and essays will not be </w:t>
      </w:r>
      <w:r w:rsidR="00925EBD">
        <w:rPr>
          <w:rFonts w:ascii="Times New Roman" w:hAnsi="Times New Roman"/>
          <w:lang w:val="en-GB"/>
        </w:rPr>
        <w:t>allowed</w:t>
      </w:r>
      <w:r w:rsidR="00B23E2E">
        <w:rPr>
          <w:rFonts w:ascii="Times New Roman" w:hAnsi="Times New Roman"/>
          <w:lang w:val="en-GB"/>
        </w:rPr>
        <w:t xml:space="preserve"> to take the exam</w:t>
      </w:r>
      <w:r w:rsidRPr="00AA47B9">
        <w:rPr>
          <w:rFonts w:ascii="Times New Roman" w:hAnsi="Times New Roman"/>
          <w:lang w:val="en-GB"/>
        </w:rPr>
        <w:t>.</w:t>
      </w:r>
    </w:p>
    <w:p w14:paraId="6F95E450" w14:textId="77777777" w:rsidR="00F406D9" w:rsidRPr="00AA47B9" w:rsidRDefault="00F406D9" w:rsidP="00D63C4F">
      <w:pPr>
        <w:pStyle w:val="Testo2"/>
        <w:spacing w:before="120"/>
        <w:rPr>
          <w:i/>
          <w:noProof w:val="0"/>
          <w:lang w:val="en-GB"/>
        </w:rPr>
      </w:pPr>
      <w:r w:rsidRPr="00AA47B9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379BD061" w14:textId="77777777" w:rsidR="00F406D9" w:rsidRPr="00AA47B9" w:rsidRDefault="00F406D9" w:rsidP="00DD349B">
      <w:pPr>
        <w:pStyle w:val="Testo1"/>
        <w:spacing w:before="0"/>
        <w:rPr>
          <w:rFonts w:ascii="Times New Roman" w:hAnsi="Times New Roman"/>
          <w:lang w:val="en-GB"/>
        </w:rPr>
      </w:pPr>
    </w:p>
    <w:sectPr w:rsidR="00F406D9" w:rsidRPr="00AA47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B29E" w14:textId="77777777" w:rsidR="007E74A4" w:rsidRDefault="007E74A4" w:rsidP="009718C3">
      <w:pPr>
        <w:spacing w:line="240" w:lineRule="auto"/>
      </w:pPr>
      <w:r>
        <w:separator/>
      </w:r>
    </w:p>
  </w:endnote>
  <w:endnote w:type="continuationSeparator" w:id="0">
    <w:p w14:paraId="2C121712" w14:textId="77777777" w:rsidR="007E74A4" w:rsidRDefault="007E74A4" w:rsidP="00971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8A77" w14:textId="77777777" w:rsidR="007E74A4" w:rsidRDefault="007E74A4" w:rsidP="009718C3">
      <w:pPr>
        <w:spacing w:line="240" w:lineRule="auto"/>
      </w:pPr>
      <w:r>
        <w:separator/>
      </w:r>
    </w:p>
  </w:footnote>
  <w:footnote w:type="continuationSeparator" w:id="0">
    <w:p w14:paraId="6FA10380" w14:textId="77777777" w:rsidR="007E74A4" w:rsidRDefault="007E74A4" w:rsidP="009718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C14"/>
    <w:multiLevelType w:val="hybridMultilevel"/>
    <w:tmpl w:val="433A6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90F"/>
    <w:multiLevelType w:val="hybridMultilevel"/>
    <w:tmpl w:val="FE9AE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2CE3"/>
    <w:multiLevelType w:val="hybridMultilevel"/>
    <w:tmpl w:val="35C08D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6746D"/>
    <w:multiLevelType w:val="hybridMultilevel"/>
    <w:tmpl w:val="B7249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54A"/>
    <w:multiLevelType w:val="hybridMultilevel"/>
    <w:tmpl w:val="7DFCCF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017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80367">
    <w:abstractNumId w:val="3"/>
  </w:num>
  <w:num w:numId="2" w16cid:durableId="1076244977">
    <w:abstractNumId w:val="2"/>
  </w:num>
  <w:num w:numId="3" w16cid:durableId="1032220796">
    <w:abstractNumId w:val="4"/>
  </w:num>
  <w:num w:numId="4" w16cid:durableId="331490576">
    <w:abstractNumId w:val="1"/>
  </w:num>
  <w:num w:numId="5" w16cid:durableId="62242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55"/>
    <w:rsid w:val="0004094A"/>
    <w:rsid w:val="00067435"/>
    <w:rsid w:val="00090EBC"/>
    <w:rsid w:val="00141C95"/>
    <w:rsid w:val="001830D5"/>
    <w:rsid w:val="00187B99"/>
    <w:rsid w:val="00200918"/>
    <w:rsid w:val="002014DD"/>
    <w:rsid w:val="0021441A"/>
    <w:rsid w:val="00230202"/>
    <w:rsid w:val="00256DF3"/>
    <w:rsid w:val="00292309"/>
    <w:rsid w:val="002A0D37"/>
    <w:rsid w:val="002D5E17"/>
    <w:rsid w:val="0030735A"/>
    <w:rsid w:val="00326E1B"/>
    <w:rsid w:val="00347481"/>
    <w:rsid w:val="004077E3"/>
    <w:rsid w:val="004421FF"/>
    <w:rsid w:val="00444C4D"/>
    <w:rsid w:val="00473024"/>
    <w:rsid w:val="004900C6"/>
    <w:rsid w:val="004D1217"/>
    <w:rsid w:val="004D6008"/>
    <w:rsid w:val="004E6BB7"/>
    <w:rsid w:val="00581B0A"/>
    <w:rsid w:val="005B042C"/>
    <w:rsid w:val="005C27F1"/>
    <w:rsid w:val="005D2B23"/>
    <w:rsid w:val="00612A36"/>
    <w:rsid w:val="00640794"/>
    <w:rsid w:val="006531EA"/>
    <w:rsid w:val="00653932"/>
    <w:rsid w:val="006B7D84"/>
    <w:rsid w:val="006F1772"/>
    <w:rsid w:val="006F5B29"/>
    <w:rsid w:val="00732869"/>
    <w:rsid w:val="007B41D0"/>
    <w:rsid w:val="007E74A4"/>
    <w:rsid w:val="00812775"/>
    <w:rsid w:val="008300F7"/>
    <w:rsid w:val="00847E77"/>
    <w:rsid w:val="00871E13"/>
    <w:rsid w:val="00874D21"/>
    <w:rsid w:val="008942E7"/>
    <w:rsid w:val="008A1204"/>
    <w:rsid w:val="008B1FB1"/>
    <w:rsid w:val="00900CCA"/>
    <w:rsid w:val="00924B77"/>
    <w:rsid w:val="00925EBD"/>
    <w:rsid w:val="00930966"/>
    <w:rsid w:val="00940DA2"/>
    <w:rsid w:val="009718C3"/>
    <w:rsid w:val="009E055C"/>
    <w:rsid w:val="00A026BA"/>
    <w:rsid w:val="00A1648D"/>
    <w:rsid w:val="00A17BCD"/>
    <w:rsid w:val="00A74F6F"/>
    <w:rsid w:val="00A7665B"/>
    <w:rsid w:val="00A8732F"/>
    <w:rsid w:val="00AA47B9"/>
    <w:rsid w:val="00AB608D"/>
    <w:rsid w:val="00AD7557"/>
    <w:rsid w:val="00B23E2E"/>
    <w:rsid w:val="00B50C5D"/>
    <w:rsid w:val="00B51253"/>
    <w:rsid w:val="00B525CC"/>
    <w:rsid w:val="00B962ED"/>
    <w:rsid w:val="00BB03DB"/>
    <w:rsid w:val="00C138EA"/>
    <w:rsid w:val="00C45E0D"/>
    <w:rsid w:val="00CC3834"/>
    <w:rsid w:val="00CD6CB1"/>
    <w:rsid w:val="00D157B8"/>
    <w:rsid w:val="00D404F2"/>
    <w:rsid w:val="00D63C4F"/>
    <w:rsid w:val="00D64EDC"/>
    <w:rsid w:val="00D718C4"/>
    <w:rsid w:val="00DB408E"/>
    <w:rsid w:val="00DC7495"/>
    <w:rsid w:val="00DD349B"/>
    <w:rsid w:val="00E607E6"/>
    <w:rsid w:val="00E8403C"/>
    <w:rsid w:val="00E8528A"/>
    <w:rsid w:val="00EC2881"/>
    <w:rsid w:val="00F0348D"/>
    <w:rsid w:val="00F30292"/>
    <w:rsid w:val="00F406D9"/>
    <w:rsid w:val="00FB4D37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BD8BA"/>
  <w15:docId w15:val="{003BB519-9E61-41C3-936C-4417C14A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9718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18C3"/>
  </w:style>
  <w:style w:type="character" w:styleId="Rimandonotaapidipagina">
    <w:name w:val="footnote reference"/>
    <w:basedOn w:val="Carpredefinitoparagrafo"/>
    <w:rsid w:val="009718C3"/>
    <w:rPr>
      <w:vertAlign w:val="superscript"/>
    </w:rPr>
  </w:style>
  <w:style w:type="character" w:styleId="Collegamentoipertestuale">
    <w:name w:val="Hyperlink"/>
    <w:basedOn w:val="Carpredefinitoparagrafo"/>
    <w:rsid w:val="009718C3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F406D9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8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torrossa.com%2Fit%2Fresources%2Fan%2F2568927&amp;data=02%7C01%7Cpierantonio.frare%40unicatt.it%7C5cf5a3c0dda6437f072608d7dbe2aa48%7Cb94f7d7481ff44a9b5886682acc85779%7C0%7C0%7C637219638875687470&amp;sdata=MlYS25GmkfJbXj3kbRawZGHMNJgaR2SOzb0nRLIr33Y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nte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CB66-1E63-44E4-A9A5-D5E4E001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1270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Bisello Stefano</cp:lastModifiedBy>
  <cp:revision>5</cp:revision>
  <cp:lastPrinted>2003-03-27T10:42:00Z</cp:lastPrinted>
  <dcterms:created xsi:type="dcterms:W3CDTF">2023-07-03T08:43:00Z</dcterms:created>
  <dcterms:modified xsi:type="dcterms:W3CDTF">2024-01-10T13:15:00Z</dcterms:modified>
</cp:coreProperties>
</file>