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A0B5" w14:textId="77777777" w:rsidR="00060ABE" w:rsidRPr="00F56BFE" w:rsidRDefault="00060ABE" w:rsidP="004F7338">
      <w:pPr>
        <w:pStyle w:val="Titolo1"/>
        <w:rPr>
          <w:lang w:val="en-GB"/>
        </w:rPr>
      </w:pPr>
      <w:r w:rsidRPr="00F56BFE">
        <w:rPr>
          <w:lang w:val="en-GB"/>
        </w:rPr>
        <w:t>English Language Lab IV</w:t>
      </w:r>
    </w:p>
    <w:p w14:paraId="458B10C0" w14:textId="77777777" w:rsidR="005A28EB" w:rsidRDefault="005A28EB" w:rsidP="005A28EB">
      <w:pPr>
        <w:pStyle w:val="Titolo2"/>
        <w:ind w:left="578" w:hanging="578"/>
      </w:pPr>
      <w:r>
        <w:t xml:space="preserve">Prof. </w:t>
      </w:r>
      <w:r w:rsidR="006C72AE">
        <w:t>Marzia Luzzini</w:t>
      </w:r>
    </w:p>
    <w:p w14:paraId="030E7D28" w14:textId="77777777" w:rsidR="00235426" w:rsidRPr="00235426" w:rsidRDefault="00235426" w:rsidP="00235426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</w:rPr>
      </w:pPr>
      <w:r w:rsidRPr="00235426">
        <w:rPr>
          <w:rFonts w:ascii="Times New Roman" w:hAnsi="Times New Roman"/>
          <w:b/>
          <w:i/>
          <w:sz w:val="18"/>
        </w:rPr>
        <w:t>COURSE AIMS AND INTENDED LEARNING OUTCOMES</w:t>
      </w:r>
    </w:p>
    <w:p w14:paraId="5DE40E1E" w14:textId="77777777" w:rsidR="004F269D" w:rsidRPr="004F269D" w:rsidRDefault="004F269D" w:rsidP="00235426">
      <w:pPr>
        <w:tabs>
          <w:tab w:val="left" w:pos="284"/>
        </w:tabs>
        <w:spacing w:after="0" w:line="240" w:lineRule="exact"/>
        <w:jc w:val="both"/>
        <w:rPr>
          <w:rFonts w:ascii="Times New Roman" w:eastAsia="Calibri" w:hAnsi="Times New Roman"/>
          <w:sz w:val="20"/>
          <w:szCs w:val="24"/>
        </w:rPr>
      </w:pPr>
      <w:r w:rsidRPr="004F269D">
        <w:rPr>
          <w:rFonts w:ascii="Times New Roman" w:eastAsia="Calibri" w:hAnsi="Times New Roman"/>
          <w:sz w:val="20"/>
          <w:szCs w:val="24"/>
        </w:rPr>
        <w:t xml:space="preserve">The course </w:t>
      </w:r>
      <w:r>
        <w:rPr>
          <w:rFonts w:ascii="Times New Roman" w:eastAsia="Calibri" w:hAnsi="Times New Roman"/>
          <w:sz w:val="20"/>
          <w:szCs w:val="24"/>
        </w:rPr>
        <w:t>is based on the theoretical principles of humanistic-emotional learning, and gives great importance to the recommendations of the European Union in the linguistic-communicative field. Therefore, it aims to provide students with the key concepts of language pedagogy, and in particular:</w:t>
      </w:r>
    </w:p>
    <w:p w14:paraId="10FE83A6" w14:textId="77777777" w:rsidR="00060ABE" w:rsidRPr="00CF4DAC" w:rsidRDefault="00060ABE" w:rsidP="00BC35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F4DAC">
        <w:rPr>
          <w:rFonts w:ascii="Times New Roman" w:hAnsi="Times New Roman"/>
          <w:sz w:val="20"/>
          <w:lang w:val="en-US"/>
        </w:rPr>
        <w:t>–</w:t>
      </w:r>
      <w:r w:rsidRPr="00CF4DAC">
        <w:rPr>
          <w:rFonts w:ascii="Times New Roman" w:hAnsi="Times New Roman"/>
          <w:sz w:val="20"/>
          <w:lang w:val="en-US"/>
        </w:rPr>
        <w:tab/>
        <w:t>provide the teacher-training student with the tools needed to develop pedagogic-teaching skills that best promote the learning of English in primary school, including how to adapt both timing and methods to cater to the different needs of pupils;</w:t>
      </w:r>
    </w:p>
    <w:p w14:paraId="0F0D2D42" w14:textId="77777777" w:rsidR="00060ABE" w:rsidRPr="00CF4DAC" w:rsidRDefault="00060ABE" w:rsidP="00BC35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F4DAC">
        <w:rPr>
          <w:rFonts w:ascii="Times New Roman" w:hAnsi="Times New Roman"/>
          <w:sz w:val="20"/>
          <w:lang w:val="en-US"/>
        </w:rPr>
        <w:t>–</w:t>
      </w:r>
      <w:r w:rsidRPr="00CF4DAC">
        <w:rPr>
          <w:rFonts w:ascii="Times New Roman" w:hAnsi="Times New Roman"/>
          <w:sz w:val="20"/>
          <w:lang w:val="en-US"/>
        </w:rPr>
        <w:tab/>
        <w:t xml:space="preserve">promote the culture of the English-speaking </w:t>
      </w:r>
      <w:r w:rsidRPr="0096287A">
        <w:rPr>
          <w:rFonts w:ascii="Times New Roman" w:hAnsi="Times New Roman"/>
          <w:sz w:val="20"/>
          <w:szCs w:val="20"/>
          <w:lang w:val="en-US"/>
        </w:rPr>
        <w:t>countries in an</w:t>
      </w:r>
      <w:r w:rsidRPr="00CF4DAC">
        <w:rPr>
          <w:rFonts w:ascii="Times New Roman" w:hAnsi="Times New Roman"/>
          <w:sz w:val="20"/>
          <w:lang w:val="en-US"/>
        </w:rPr>
        <w:t xml:space="preserve"> enriching learning environment</w:t>
      </w:r>
      <w:r>
        <w:rPr>
          <w:rFonts w:ascii="Times New Roman" w:hAnsi="Times New Roman"/>
          <w:sz w:val="20"/>
          <w:lang w:val="en-US"/>
        </w:rPr>
        <w:t>, informing</w:t>
      </w:r>
      <w:r w:rsidRPr="00CF4DAC">
        <w:rPr>
          <w:rFonts w:ascii="Times New Roman" w:hAnsi="Times New Roman"/>
          <w:sz w:val="20"/>
          <w:lang w:val="en-US"/>
        </w:rPr>
        <w:t xml:space="preserve"> pupils about aspects of daily life with insights into art, science and history;</w:t>
      </w:r>
    </w:p>
    <w:p w14:paraId="078DE810" w14:textId="77777777" w:rsidR="00060ABE" w:rsidRPr="00CF4DAC" w:rsidRDefault="00060ABE" w:rsidP="00BC35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F4DAC">
        <w:rPr>
          <w:rFonts w:ascii="Times New Roman" w:hAnsi="Times New Roman"/>
          <w:sz w:val="20"/>
          <w:lang w:val="en-US"/>
        </w:rPr>
        <w:t>–</w:t>
      </w:r>
      <w:r w:rsidRPr="00CF4DAC">
        <w:rPr>
          <w:rFonts w:ascii="Times New Roman" w:hAnsi="Times New Roman"/>
          <w:sz w:val="20"/>
          <w:lang w:val="en-US"/>
        </w:rPr>
        <w:tab/>
        <w:t>teach student</w:t>
      </w:r>
      <w:r w:rsidR="0034058F">
        <w:rPr>
          <w:rFonts w:ascii="Times New Roman" w:hAnsi="Times New Roman"/>
          <w:sz w:val="20"/>
          <w:lang w:val="en-US"/>
        </w:rPr>
        <w:t>s</w:t>
      </w:r>
      <w:r w:rsidRPr="00CF4DAC">
        <w:rPr>
          <w:rFonts w:ascii="Times New Roman" w:hAnsi="Times New Roman"/>
          <w:sz w:val="20"/>
          <w:lang w:val="en-US"/>
        </w:rPr>
        <w:t xml:space="preserve"> how to </w:t>
      </w:r>
      <w:proofErr w:type="spellStart"/>
      <w:r w:rsidRPr="00CF4DAC">
        <w:rPr>
          <w:rFonts w:ascii="Times New Roman" w:hAnsi="Times New Roman"/>
          <w:sz w:val="20"/>
          <w:lang w:val="en-US"/>
        </w:rPr>
        <w:t>organi</w:t>
      </w:r>
      <w:r w:rsidR="0034058F">
        <w:rPr>
          <w:rFonts w:ascii="Times New Roman" w:hAnsi="Times New Roman"/>
          <w:sz w:val="20"/>
          <w:lang w:val="en-US"/>
        </w:rPr>
        <w:t>s</w:t>
      </w:r>
      <w:r w:rsidRPr="00CF4DAC">
        <w:rPr>
          <w:rFonts w:ascii="Times New Roman" w:hAnsi="Times New Roman"/>
          <w:sz w:val="20"/>
          <w:lang w:val="en-US"/>
        </w:rPr>
        <w:t>e</w:t>
      </w:r>
      <w:proofErr w:type="spellEnd"/>
      <w:r w:rsidRPr="00CF4DAC">
        <w:rPr>
          <w:rFonts w:ascii="Times New Roman" w:hAnsi="Times New Roman"/>
          <w:sz w:val="20"/>
          <w:lang w:val="en-US"/>
        </w:rPr>
        <w:t xml:space="preserve"> subject matter and content to chime with the different needs of pupils </w:t>
      </w:r>
      <w:r>
        <w:rPr>
          <w:rFonts w:ascii="Times New Roman" w:hAnsi="Times New Roman"/>
          <w:sz w:val="20"/>
          <w:lang w:val="en-US"/>
        </w:rPr>
        <w:t>so as</w:t>
      </w:r>
      <w:r w:rsidRPr="00CF4DAC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to </w:t>
      </w:r>
      <w:r w:rsidRPr="00CF4DAC">
        <w:rPr>
          <w:rFonts w:ascii="Times New Roman" w:hAnsi="Times New Roman"/>
          <w:sz w:val="20"/>
          <w:lang w:val="en-US"/>
        </w:rPr>
        <w:t>enable them to reach the learning goals set for the different primary school classes;</w:t>
      </w:r>
    </w:p>
    <w:p w14:paraId="6A0C724B" w14:textId="77777777" w:rsidR="00060ABE" w:rsidRDefault="00060ABE" w:rsidP="00BC35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F4DAC">
        <w:rPr>
          <w:rFonts w:ascii="Times New Roman" w:hAnsi="Times New Roman"/>
          <w:sz w:val="20"/>
          <w:lang w:val="en-US"/>
        </w:rPr>
        <w:t>–</w:t>
      </w:r>
      <w:r w:rsidRPr="00CF4DAC">
        <w:rPr>
          <w:rFonts w:ascii="Times New Roman" w:hAnsi="Times New Roman"/>
          <w:sz w:val="20"/>
          <w:lang w:val="en-US"/>
        </w:rPr>
        <w:tab/>
        <w:t>equip student</w:t>
      </w:r>
      <w:r w:rsidR="0034058F">
        <w:rPr>
          <w:rFonts w:ascii="Times New Roman" w:hAnsi="Times New Roman"/>
          <w:sz w:val="20"/>
          <w:lang w:val="en-US"/>
        </w:rPr>
        <w:t>s</w:t>
      </w:r>
      <w:r w:rsidRPr="00CF4DAC">
        <w:rPr>
          <w:rFonts w:ascii="Times New Roman" w:hAnsi="Times New Roman"/>
          <w:sz w:val="20"/>
          <w:lang w:val="en-US"/>
        </w:rPr>
        <w:t xml:space="preserve"> with the knowledge needed to select the teaching methods and approaches </w:t>
      </w:r>
      <w:r>
        <w:rPr>
          <w:rFonts w:ascii="Times New Roman" w:hAnsi="Times New Roman"/>
          <w:sz w:val="20"/>
          <w:lang w:val="en-US"/>
        </w:rPr>
        <w:t>best suited to</w:t>
      </w:r>
      <w:r w:rsidRPr="00CF4DAC">
        <w:rPr>
          <w:rFonts w:ascii="Times New Roman" w:hAnsi="Times New Roman"/>
          <w:sz w:val="20"/>
          <w:lang w:val="en-US"/>
        </w:rPr>
        <w:t xml:space="preserve"> the various learning situations</w:t>
      </w:r>
      <w:r>
        <w:rPr>
          <w:rFonts w:ascii="Times New Roman" w:hAnsi="Times New Roman"/>
          <w:sz w:val="20"/>
          <w:lang w:val="en-US"/>
        </w:rPr>
        <w:t>, taking into account</w:t>
      </w:r>
      <w:r w:rsidRPr="00CF4DAC">
        <w:rPr>
          <w:rFonts w:ascii="Times New Roman" w:hAnsi="Times New Roman"/>
          <w:sz w:val="20"/>
          <w:lang w:val="en-US"/>
        </w:rPr>
        <w:t xml:space="preserve"> the co</w:t>
      </w:r>
      <w:r w:rsidR="00235426">
        <w:rPr>
          <w:rFonts w:ascii="Times New Roman" w:hAnsi="Times New Roman"/>
          <w:sz w:val="20"/>
          <w:lang w:val="en-US"/>
        </w:rPr>
        <w:t>ntext and needs of learners;</w:t>
      </w:r>
    </w:p>
    <w:p w14:paraId="7A89A832" w14:textId="77777777" w:rsidR="004F269D" w:rsidRPr="00981ED5" w:rsidRDefault="00235426" w:rsidP="0023542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4"/>
          <w:lang w:eastAsia="it-IT"/>
        </w:rPr>
      </w:pPr>
      <w:r w:rsidRPr="00981ED5">
        <w:rPr>
          <w:rFonts w:ascii="Times New Roman" w:hAnsi="Times New Roman"/>
          <w:sz w:val="20"/>
          <w:szCs w:val="24"/>
          <w:lang w:eastAsia="it-IT"/>
        </w:rPr>
        <w:t>–</w:t>
      </w:r>
      <w:r w:rsidRPr="00981ED5">
        <w:rPr>
          <w:rFonts w:ascii="Times New Roman" w:hAnsi="Times New Roman"/>
          <w:sz w:val="20"/>
          <w:szCs w:val="24"/>
          <w:lang w:eastAsia="it-IT"/>
        </w:rPr>
        <w:tab/>
      </w:r>
      <w:r w:rsidR="004F269D" w:rsidRPr="00981ED5">
        <w:rPr>
          <w:rFonts w:ascii="Times New Roman" w:hAnsi="Times New Roman"/>
          <w:sz w:val="20"/>
          <w:szCs w:val="24"/>
          <w:lang w:eastAsia="it-IT"/>
        </w:rPr>
        <w:t xml:space="preserve">provide students with the right tools to try a new teaching approach, based on projects, exchange, and collaboration in a multicultural context; all this will be possible thanks to the platform </w:t>
      </w:r>
      <w:r w:rsidR="004F269D" w:rsidRPr="00981ED5">
        <w:rPr>
          <w:rFonts w:ascii="Times New Roman" w:hAnsi="Times New Roman"/>
          <w:i/>
          <w:sz w:val="20"/>
          <w:szCs w:val="24"/>
          <w:lang w:eastAsia="it-IT"/>
        </w:rPr>
        <w:t>e-Twinning</w:t>
      </w:r>
      <w:r w:rsidR="004F269D" w:rsidRPr="00981ED5">
        <w:rPr>
          <w:rFonts w:ascii="Times New Roman" w:hAnsi="Times New Roman"/>
          <w:sz w:val="20"/>
          <w:szCs w:val="24"/>
          <w:lang w:eastAsia="it-IT"/>
        </w:rPr>
        <w:t xml:space="preserve"> – a European initiative launched by the European Commission in 200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>5 as one of the actions included in</w:t>
      </w:r>
      <w:r w:rsidR="004F269D" w:rsidRPr="00981ED5">
        <w:rPr>
          <w:rFonts w:ascii="Times New Roman" w:hAnsi="Times New Roman"/>
          <w:sz w:val="20"/>
          <w:szCs w:val="24"/>
          <w:lang w:eastAsia="it-IT"/>
        </w:rPr>
        <w:t xml:space="preserve"> the Erasmus+ Programme 2014-2020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>;</w:t>
      </w:r>
    </w:p>
    <w:p w14:paraId="0E067729" w14:textId="77777777" w:rsidR="00981ED5" w:rsidRPr="00981ED5" w:rsidRDefault="00235426" w:rsidP="0023542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4"/>
          <w:lang w:eastAsia="it-IT"/>
        </w:rPr>
      </w:pPr>
      <w:r w:rsidRPr="00981ED5">
        <w:rPr>
          <w:rFonts w:ascii="Times New Roman" w:hAnsi="Times New Roman"/>
          <w:sz w:val="20"/>
          <w:szCs w:val="24"/>
          <w:lang w:eastAsia="it-IT"/>
        </w:rPr>
        <w:t>–</w:t>
      </w:r>
      <w:r w:rsidRPr="00981ED5">
        <w:rPr>
          <w:rFonts w:ascii="Times New Roman" w:hAnsi="Times New Roman"/>
          <w:sz w:val="20"/>
          <w:szCs w:val="24"/>
          <w:lang w:eastAsia="it-IT"/>
        </w:rPr>
        <w:tab/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 xml:space="preserve">encourage the opening towards a European dimension of education, and the creation of a European citizenship feeling that new generations will </w:t>
      </w:r>
      <w:r w:rsidR="00981ED5">
        <w:rPr>
          <w:rFonts w:ascii="Times New Roman" w:hAnsi="Times New Roman"/>
          <w:sz w:val="20"/>
          <w:szCs w:val="24"/>
          <w:lang w:eastAsia="it-IT"/>
        </w:rPr>
        <w:t xml:space="preserve">be able to 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 xml:space="preserve">share thanks to the </w:t>
      </w:r>
      <w:r w:rsidR="00981ED5" w:rsidRPr="00981ED5">
        <w:rPr>
          <w:rFonts w:ascii="Times New Roman" w:hAnsi="Times New Roman"/>
          <w:i/>
          <w:sz w:val="20"/>
          <w:szCs w:val="24"/>
          <w:lang w:eastAsia="it-IT"/>
        </w:rPr>
        <w:t xml:space="preserve">e-Twinning 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>platform.</w:t>
      </w:r>
    </w:p>
    <w:p w14:paraId="29161013" w14:textId="77777777" w:rsidR="00235426" w:rsidRPr="00981ED5" w:rsidRDefault="00981ED5" w:rsidP="00235426">
      <w:pPr>
        <w:tabs>
          <w:tab w:val="left" w:pos="284"/>
        </w:tabs>
        <w:spacing w:before="120" w:after="0" w:line="240" w:lineRule="exact"/>
        <w:jc w:val="both"/>
        <w:rPr>
          <w:rFonts w:ascii="Times New Roman" w:eastAsia="Calibri" w:hAnsi="Times New Roman"/>
          <w:sz w:val="20"/>
          <w:szCs w:val="20"/>
        </w:rPr>
      </w:pPr>
      <w:r w:rsidRPr="00981ED5">
        <w:rPr>
          <w:rFonts w:ascii="Times New Roman" w:eastAsia="Calibri" w:hAnsi="Times New Roman"/>
          <w:i/>
          <w:sz w:val="20"/>
          <w:szCs w:val="20"/>
        </w:rPr>
        <w:t>Intended learning outcomes</w:t>
      </w:r>
    </w:p>
    <w:p w14:paraId="4E737AE0" w14:textId="77777777" w:rsidR="00235426" w:rsidRPr="00981ED5" w:rsidRDefault="00981ED5" w:rsidP="00235426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0"/>
          <w:szCs w:val="24"/>
          <w:lang w:eastAsia="it-IT"/>
        </w:rPr>
      </w:pPr>
      <w:r w:rsidRPr="00981ED5">
        <w:rPr>
          <w:rFonts w:ascii="Times New Roman" w:hAnsi="Times New Roman"/>
          <w:sz w:val="20"/>
          <w:szCs w:val="24"/>
          <w:lang w:eastAsia="it-IT"/>
        </w:rPr>
        <w:t>At the end of the course, students will be able to</w:t>
      </w:r>
      <w:r w:rsidR="00235426" w:rsidRPr="00981ED5">
        <w:rPr>
          <w:rFonts w:ascii="Times New Roman" w:hAnsi="Times New Roman"/>
          <w:sz w:val="20"/>
          <w:szCs w:val="24"/>
          <w:lang w:eastAsia="it-IT"/>
        </w:rPr>
        <w:t>:</w:t>
      </w:r>
    </w:p>
    <w:p w14:paraId="3F3DB246" w14:textId="77777777" w:rsidR="00981ED5" w:rsidRPr="00981ED5" w:rsidRDefault="00235426" w:rsidP="0023542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4"/>
          <w:lang w:eastAsia="it-IT"/>
        </w:rPr>
      </w:pPr>
      <w:r w:rsidRPr="00981ED5">
        <w:rPr>
          <w:rFonts w:ascii="Times New Roman" w:hAnsi="Times New Roman"/>
          <w:sz w:val="20"/>
          <w:szCs w:val="24"/>
          <w:lang w:eastAsia="it-IT"/>
        </w:rPr>
        <w:t>–</w:t>
      </w:r>
      <w:r w:rsidRPr="00981ED5">
        <w:rPr>
          <w:rFonts w:ascii="Times New Roman" w:hAnsi="Times New Roman"/>
          <w:sz w:val="20"/>
          <w:szCs w:val="24"/>
          <w:lang w:eastAsia="it-IT"/>
        </w:rPr>
        <w:tab/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 xml:space="preserve">use the </w:t>
      </w:r>
      <w:r w:rsidR="00981ED5">
        <w:rPr>
          <w:rFonts w:ascii="Times New Roman" w:hAnsi="Times New Roman"/>
          <w:sz w:val="20"/>
          <w:szCs w:val="24"/>
          <w:lang w:eastAsia="it-IT"/>
        </w:rPr>
        <w:t xml:space="preserve">right 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 xml:space="preserve">pedagogic-teaching tools to develop communication skills in </w:t>
      </w:r>
      <w:r w:rsidR="00981ED5">
        <w:rPr>
          <w:rFonts w:ascii="Times New Roman" w:hAnsi="Times New Roman"/>
          <w:sz w:val="20"/>
          <w:szCs w:val="24"/>
          <w:lang w:eastAsia="it-IT"/>
        </w:rPr>
        <w:t>children attending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 xml:space="preserve"> kindergarten</w:t>
      </w:r>
      <w:r w:rsidR="00981ED5">
        <w:rPr>
          <w:rFonts w:ascii="Times New Roman" w:hAnsi="Times New Roman"/>
          <w:sz w:val="20"/>
          <w:szCs w:val="24"/>
          <w:lang w:eastAsia="it-IT"/>
        </w:rPr>
        <w:t xml:space="preserve"> and primary school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 xml:space="preserve">, </w:t>
      </w:r>
      <w:r w:rsidR="00981ED5">
        <w:rPr>
          <w:rFonts w:ascii="Times New Roman" w:hAnsi="Times New Roman"/>
          <w:sz w:val="20"/>
          <w:szCs w:val="24"/>
          <w:lang w:eastAsia="it-IT"/>
        </w:rPr>
        <w:t>and plan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 xml:space="preserve"> adequate learning units that take into account the</w:t>
      </w:r>
      <w:r w:rsidR="00981ED5">
        <w:rPr>
          <w:rFonts w:ascii="Times New Roman" w:hAnsi="Times New Roman"/>
          <w:sz w:val="20"/>
          <w:szCs w:val="24"/>
          <w:lang w:eastAsia="it-IT"/>
        </w:rPr>
        <w:t>ir</w:t>
      </w:r>
      <w:r w:rsidR="00981ED5" w:rsidRPr="00981ED5">
        <w:rPr>
          <w:rFonts w:ascii="Times New Roman" w:hAnsi="Times New Roman"/>
          <w:sz w:val="20"/>
          <w:szCs w:val="24"/>
          <w:lang w:eastAsia="it-IT"/>
        </w:rPr>
        <w:t xml:space="preserve"> profile and learning context;</w:t>
      </w:r>
    </w:p>
    <w:p w14:paraId="3CED0B89" w14:textId="77777777" w:rsidR="00235426" w:rsidRPr="001E2A1F" w:rsidRDefault="00235426" w:rsidP="0023542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4"/>
          <w:lang w:eastAsia="it-IT"/>
        </w:rPr>
      </w:pPr>
      <w:r w:rsidRPr="001E2A1F">
        <w:rPr>
          <w:rFonts w:ascii="Times New Roman" w:hAnsi="Times New Roman"/>
          <w:sz w:val="20"/>
          <w:szCs w:val="24"/>
          <w:lang w:eastAsia="it-IT"/>
        </w:rPr>
        <w:t>–</w:t>
      </w:r>
      <w:r w:rsidRPr="001E2A1F">
        <w:rPr>
          <w:rFonts w:ascii="Times New Roman" w:hAnsi="Times New Roman"/>
          <w:sz w:val="20"/>
          <w:szCs w:val="24"/>
          <w:lang w:eastAsia="it-IT"/>
        </w:rPr>
        <w:tab/>
      </w:r>
      <w:r w:rsidR="001E2A1F" w:rsidRPr="001E2A1F">
        <w:rPr>
          <w:rFonts w:ascii="Times New Roman" w:hAnsi="Times New Roman"/>
          <w:sz w:val="20"/>
          <w:szCs w:val="24"/>
          <w:lang w:eastAsia="it-IT"/>
        </w:rPr>
        <w:t>create learning pathways to spread knowledge of the culture of English-speaking countries</w:t>
      </w:r>
      <w:r w:rsidRPr="001E2A1F">
        <w:rPr>
          <w:rFonts w:ascii="Times New Roman" w:hAnsi="Times New Roman"/>
          <w:sz w:val="20"/>
          <w:szCs w:val="24"/>
          <w:lang w:eastAsia="it-IT"/>
        </w:rPr>
        <w:t>;</w:t>
      </w:r>
    </w:p>
    <w:p w14:paraId="6CE05405" w14:textId="77777777" w:rsidR="004E4E29" w:rsidRPr="004E4E29" w:rsidRDefault="00235426" w:rsidP="0023542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4"/>
          <w:lang w:eastAsia="it-IT"/>
        </w:rPr>
      </w:pPr>
      <w:r w:rsidRPr="004E4E29">
        <w:rPr>
          <w:rFonts w:ascii="Times New Roman" w:hAnsi="Times New Roman"/>
          <w:sz w:val="20"/>
          <w:szCs w:val="24"/>
          <w:lang w:eastAsia="it-IT"/>
        </w:rPr>
        <w:lastRenderedPageBreak/>
        <w:t>–</w:t>
      </w:r>
      <w:r w:rsidRPr="004E4E29">
        <w:rPr>
          <w:rFonts w:ascii="Times New Roman" w:hAnsi="Times New Roman"/>
          <w:sz w:val="20"/>
          <w:szCs w:val="24"/>
          <w:lang w:eastAsia="it-IT"/>
        </w:rPr>
        <w:tab/>
      </w:r>
      <w:r w:rsidR="004E4E29" w:rsidRPr="004E4E29">
        <w:rPr>
          <w:rFonts w:ascii="Times New Roman" w:hAnsi="Times New Roman"/>
          <w:sz w:val="20"/>
          <w:szCs w:val="24"/>
          <w:lang w:eastAsia="it-IT"/>
        </w:rPr>
        <w:t>use the English language in international contexts and carry out projects</w:t>
      </w:r>
      <w:r w:rsidR="004E4E29">
        <w:rPr>
          <w:rFonts w:ascii="Times New Roman" w:hAnsi="Times New Roman"/>
          <w:sz w:val="20"/>
          <w:szCs w:val="24"/>
          <w:lang w:eastAsia="it-IT"/>
        </w:rPr>
        <w:t xml:space="preserve"> with a multicultural approach, using the platform </w:t>
      </w:r>
      <w:r w:rsidR="004E4E29">
        <w:rPr>
          <w:rFonts w:ascii="Times New Roman" w:hAnsi="Times New Roman"/>
          <w:i/>
          <w:sz w:val="20"/>
          <w:szCs w:val="24"/>
          <w:lang w:eastAsia="it-IT"/>
        </w:rPr>
        <w:t>e-</w:t>
      </w:r>
      <w:r w:rsidR="0034058F">
        <w:rPr>
          <w:rFonts w:ascii="Times New Roman" w:hAnsi="Times New Roman"/>
          <w:i/>
          <w:sz w:val="20"/>
          <w:szCs w:val="24"/>
          <w:lang w:eastAsia="it-IT"/>
        </w:rPr>
        <w:t>T</w:t>
      </w:r>
      <w:r w:rsidR="004E4E29">
        <w:rPr>
          <w:rFonts w:ascii="Times New Roman" w:hAnsi="Times New Roman"/>
          <w:i/>
          <w:sz w:val="20"/>
          <w:szCs w:val="24"/>
          <w:lang w:eastAsia="it-IT"/>
        </w:rPr>
        <w:t>winning</w:t>
      </w:r>
      <w:r w:rsidR="004E4E29">
        <w:rPr>
          <w:rFonts w:ascii="Times New Roman" w:hAnsi="Times New Roman"/>
          <w:sz w:val="20"/>
          <w:szCs w:val="24"/>
          <w:lang w:eastAsia="it-IT"/>
        </w:rPr>
        <w:t xml:space="preserve"> in collaboration with other international schools to promote the spread of multicultural skills; </w:t>
      </w:r>
      <w:r w:rsidR="004E4E29" w:rsidRPr="004E4E29">
        <w:rPr>
          <w:rFonts w:ascii="Times New Roman" w:hAnsi="Times New Roman"/>
          <w:sz w:val="20"/>
          <w:szCs w:val="24"/>
          <w:lang w:eastAsia="it-IT"/>
        </w:rPr>
        <w:t xml:space="preserve"> </w:t>
      </w:r>
    </w:p>
    <w:p w14:paraId="75042811" w14:textId="77777777" w:rsidR="004E4E29" w:rsidRPr="004E4E29" w:rsidRDefault="00235426" w:rsidP="0023542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4"/>
          <w:lang w:eastAsia="it-IT"/>
        </w:rPr>
      </w:pPr>
      <w:r w:rsidRPr="004E4E29">
        <w:rPr>
          <w:rFonts w:ascii="Times New Roman" w:hAnsi="Times New Roman"/>
          <w:sz w:val="20"/>
          <w:szCs w:val="24"/>
          <w:lang w:eastAsia="it-IT"/>
        </w:rPr>
        <w:t>–</w:t>
      </w:r>
      <w:r w:rsidRPr="004E4E29">
        <w:rPr>
          <w:rFonts w:ascii="Times New Roman" w:hAnsi="Times New Roman"/>
          <w:sz w:val="20"/>
          <w:szCs w:val="24"/>
          <w:lang w:eastAsia="it-IT"/>
        </w:rPr>
        <w:tab/>
      </w:r>
      <w:r w:rsidR="004E4E29" w:rsidRPr="004E4E29">
        <w:rPr>
          <w:rFonts w:ascii="Times New Roman" w:hAnsi="Times New Roman"/>
          <w:sz w:val="20"/>
          <w:szCs w:val="24"/>
          <w:lang w:eastAsia="it-IT"/>
        </w:rPr>
        <w:t>identify and use the apps supporting the learning of the English language, and use teaching material in English.</w:t>
      </w:r>
    </w:p>
    <w:p w14:paraId="3B8215E1" w14:textId="77777777" w:rsidR="00060ABE" w:rsidRPr="00F56BFE" w:rsidRDefault="00060ABE" w:rsidP="00BC359D">
      <w:pPr>
        <w:spacing w:before="240" w:after="120" w:line="240" w:lineRule="exact"/>
        <w:jc w:val="both"/>
        <w:rPr>
          <w:rFonts w:ascii="Times New Roman" w:hAnsi="Times New Roman"/>
          <w:b/>
          <w:sz w:val="18"/>
        </w:rPr>
      </w:pPr>
      <w:r w:rsidRPr="00F56BFE">
        <w:rPr>
          <w:rFonts w:ascii="Times New Roman" w:hAnsi="Times New Roman"/>
          <w:b/>
          <w:i/>
          <w:sz w:val="18"/>
        </w:rPr>
        <w:t>COURSE CONTENT</w:t>
      </w:r>
    </w:p>
    <w:p w14:paraId="088E1C67" w14:textId="77777777" w:rsidR="00060ABE" w:rsidRPr="00F56BFE" w:rsidRDefault="00060ABE" w:rsidP="00BC359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56BFE">
        <w:rPr>
          <w:rFonts w:ascii="Times New Roman" w:hAnsi="Times New Roman"/>
          <w:sz w:val="20"/>
        </w:rPr>
        <w:t>The 25-hour course is split into 20 hours of lectures across 5 weeks (4 hours per week) plus 5 hours of self-learning in which student</w:t>
      </w:r>
      <w:r w:rsidR="0034058F">
        <w:rPr>
          <w:rFonts w:ascii="Times New Roman" w:hAnsi="Times New Roman"/>
          <w:sz w:val="20"/>
        </w:rPr>
        <w:t>s</w:t>
      </w:r>
      <w:r w:rsidRPr="00F56BFE">
        <w:rPr>
          <w:rFonts w:ascii="Times New Roman" w:hAnsi="Times New Roman"/>
          <w:sz w:val="20"/>
        </w:rPr>
        <w:t xml:space="preserve"> will produce a final paper. </w:t>
      </w:r>
    </w:p>
    <w:p w14:paraId="4EE44FB8" w14:textId="77777777" w:rsidR="00060ABE" w:rsidRPr="00F56BFE" w:rsidRDefault="00060ABE" w:rsidP="00BC359D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F56BFE">
        <w:rPr>
          <w:rFonts w:ascii="Times New Roman" w:hAnsi="Times New Roman"/>
          <w:sz w:val="20"/>
        </w:rPr>
        <w:t>The course will focus on:</w:t>
      </w:r>
    </w:p>
    <w:p w14:paraId="27D31771" w14:textId="77777777" w:rsidR="00060ABE" w:rsidRPr="00F56BFE" w:rsidRDefault="00060ABE" w:rsidP="00BC35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56BFE">
        <w:rPr>
          <w:rFonts w:ascii="Times New Roman" w:hAnsi="Times New Roman"/>
          <w:sz w:val="20"/>
        </w:rPr>
        <w:t>–</w:t>
      </w:r>
      <w:r w:rsidRPr="00F56BFE">
        <w:rPr>
          <w:rFonts w:ascii="Times New Roman" w:hAnsi="Times New Roman"/>
          <w:sz w:val="20"/>
        </w:rPr>
        <w:tab/>
        <w:t xml:space="preserve">the </w:t>
      </w:r>
      <w:r>
        <w:rPr>
          <w:rFonts w:ascii="Times New Roman" w:hAnsi="Times New Roman"/>
          <w:sz w:val="20"/>
        </w:rPr>
        <w:t>foundation</w:t>
      </w:r>
      <w:r w:rsidRPr="00F56BFE">
        <w:rPr>
          <w:rFonts w:ascii="Times New Roman" w:hAnsi="Times New Roman"/>
          <w:sz w:val="20"/>
        </w:rPr>
        <w:t>s of foreign-language teaching: short history, methods, Teaching Units as model, methods and approaches;</w:t>
      </w:r>
    </w:p>
    <w:p w14:paraId="68371C78" w14:textId="77777777" w:rsidR="00060ABE" w:rsidRPr="00F56BFE" w:rsidRDefault="00060ABE" w:rsidP="00BC35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56BFE">
        <w:rPr>
          <w:rFonts w:ascii="Times New Roman" w:hAnsi="Times New Roman"/>
          <w:sz w:val="20"/>
        </w:rPr>
        <w:t>–</w:t>
      </w:r>
      <w:r w:rsidRPr="00F56BFE">
        <w:rPr>
          <w:rFonts w:ascii="Times New Roman" w:hAnsi="Times New Roman"/>
          <w:sz w:val="20"/>
        </w:rPr>
        <w:tab/>
        <w:t xml:space="preserve">The international scene and the Common European Framework of Reference (CEFR) for the development of communicative abilities (skills, training objectives and content for the learning of foreign languages); </w:t>
      </w:r>
    </w:p>
    <w:p w14:paraId="254C204E" w14:textId="77777777" w:rsidR="00060ABE" w:rsidRPr="00F56BFE" w:rsidRDefault="00060ABE" w:rsidP="00BC35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56BFE">
        <w:rPr>
          <w:rFonts w:ascii="Times New Roman" w:hAnsi="Times New Roman"/>
          <w:sz w:val="20"/>
        </w:rPr>
        <w:t>–</w:t>
      </w:r>
      <w:r w:rsidRPr="00F56BFE">
        <w:rPr>
          <w:rFonts w:ascii="Times New Roman" w:hAnsi="Times New Roman"/>
          <w:sz w:val="20"/>
        </w:rPr>
        <w:tab/>
        <w:t>Foreign-language teaching technologies;</w:t>
      </w:r>
    </w:p>
    <w:p w14:paraId="74801BB6" w14:textId="77777777" w:rsidR="00060ABE" w:rsidRPr="00F56BFE" w:rsidRDefault="00060ABE" w:rsidP="00BC359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56BFE">
        <w:rPr>
          <w:rFonts w:ascii="Times New Roman" w:hAnsi="Times New Roman"/>
          <w:sz w:val="20"/>
        </w:rPr>
        <w:t>–</w:t>
      </w:r>
      <w:r w:rsidRPr="00F56BFE">
        <w:rPr>
          <w:rFonts w:ascii="Times New Roman" w:hAnsi="Times New Roman"/>
          <w:sz w:val="20"/>
        </w:rPr>
        <w:tab/>
        <w:t>Communication as a cultural exchange between countries and the e</w:t>
      </w:r>
      <w:r w:rsidR="00235426">
        <w:rPr>
          <w:rFonts w:ascii="Times New Roman" w:hAnsi="Times New Roman"/>
          <w:sz w:val="20"/>
        </w:rPr>
        <w:t>-</w:t>
      </w:r>
      <w:r w:rsidRPr="00F56BFE">
        <w:rPr>
          <w:rFonts w:ascii="Times New Roman" w:hAnsi="Times New Roman"/>
          <w:sz w:val="20"/>
        </w:rPr>
        <w:t>Twinning projects as an example of remote collaboration between schools using information and communication technologies.</w:t>
      </w:r>
    </w:p>
    <w:p w14:paraId="71B40AFA" w14:textId="77777777" w:rsidR="00060ABE" w:rsidRPr="00F56BFE" w:rsidRDefault="00060ABE" w:rsidP="00BC359D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</w:rPr>
      </w:pPr>
      <w:r w:rsidRPr="00F56BFE">
        <w:rPr>
          <w:rFonts w:ascii="Times New Roman" w:hAnsi="Times New Roman"/>
          <w:b/>
          <w:i/>
          <w:sz w:val="18"/>
        </w:rPr>
        <w:t>READING LIST</w:t>
      </w:r>
    </w:p>
    <w:p w14:paraId="23160E63" w14:textId="77777777" w:rsidR="00060ABE" w:rsidRPr="003A746D" w:rsidRDefault="00060ABE" w:rsidP="00BC359D">
      <w:pPr>
        <w:pStyle w:val="Testo2"/>
        <w:rPr>
          <w:sz w:val="18"/>
          <w:szCs w:val="18"/>
          <w:lang w:val="en-GB"/>
        </w:rPr>
      </w:pPr>
      <w:r w:rsidRPr="003A746D">
        <w:rPr>
          <w:sz w:val="18"/>
          <w:szCs w:val="18"/>
          <w:lang w:val="en-GB"/>
        </w:rPr>
        <w:t xml:space="preserve">The reading list titles, materials and list of websites </w:t>
      </w:r>
      <w:r>
        <w:rPr>
          <w:sz w:val="18"/>
          <w:szCs w:val="18"/>
          <w:lang w:val="en-GB"/>
        </w:rPr>
        <w:t xml:space="preserve">will be </w:t>
      </w:r>
      <w:r w:rsidRPr="003A746D">
        <w:rPr>
          <w:sz w:val="18"/>
          <w:szCs w:val="18"/>
          <w:lang w:val="en-GB"/>
        </w:rPr>
        <w:t>indicated in class.</w:t>
      </w:r>
    </w:p>
    <w:p w14:paraId="20329F4B" w14:textId="77777777" w:rsidR="00060ABE" w:rsidRPr="00F56BFE" w:rsidRDefault="00060ABE" w:rsidP="00BC359D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</w:rPr>
      </w:pPr>
      <w:r w:rsidRPr="00F56BFE">
        <w:rPr>
          <w:rFonts w:ascii="Times New Roman" w:hAnsi="Times New Roman"/>
          <w:b/>
          <w:i/>
          <w:sz w:val="18"/>
        </w:rPr>
        <w:t>TEACHING METHOD</w:t>
      </w:r>
    </w:p>
    <w:p w14:paraId="5115C3FB" w14:textId="77777777" w:rsidR="00235426" w:rsidRPr="00AE5EFB" w:rsidRDefault="00060ABE" w:rsidP="00235426">
      <w:pPr>
        <w:pStyle w:val="Testo2"/>
        <w:rPr>
          <w:sz w:val="18"/>
          <w:szCs w:val="20"/>
          <w:lang w:val="en-GB"/>
        </w:rPr>
      </w:pPr>
      <w:r w:rsidRPr="003A746D">
        <w:rPr>
          <w:rFonts w:ascii="Times New Roman" w:hAnsi="Times New Roman"/>
          <w:sz w:val="18"/>
          <w:szCs w:val="18"/>
          <w:lang w:val="en-GB"/>
        </w:rPr>
        <w:t>Lectures with English as the target language (according to the CLIL approach), group and individual assignments, remote collaboration activities using the e-learning platform</w:t>
      </w:r>
      <w:r w:rsidR="00235426">
        <w:rPr>
          <w:rFonts w:ascii="Times New Roman" w:hAnsi="Times New Roman"/>
          <w:sz w:val="18"/>
          <w:szCs w:val="18"/>
          <w:lang w:val="en-GB"/>
        </w:rPr>
        <w:t>,</w:t>
      </w:r>
      <w:r w:rsidR="00AE5EFB">
        <w:rPr>
          <w:rFonts w:ascii="Times New Roman" w:hAnsi="Times New Roman"/>
          <w:sz w:val="18"/>
          <w:szCs w:val="18"/>
          <w:lang w:val="en-GB"/>
        </w:rPr>
        <w:t xml:space="preserve"> drawing their inspiration from projects kits, twinning between students of universities (in Italy and abroad) involved in the TTI </w:t>
      </w:r>
      <w:r w:rsidR="00235426" w:rsidRPr="00AE5EFB">
        <w:rPr>
          <w:sz w:val="18"/>
          <w:szCs w:val="20"/>
          <w:lang w:val="en-GB"/>
        </w:rPr>
        <w:t>(</w:t>
      </w:r>
      <w:r w:rsidR="00235426" w:rsidRPr="00AE5EFB">
        <w:rPr>
          <w:iCs/>
          <w:sz w:val="18"/>
          <w:szCs w:val="20"/>
          <w:lang w:val="en-GB"/>
        </w:rPr>
        <w:t>Teacher Training Initiatives</w:t>
      </w:r>
      <w:r w:rsidR="00235426" w:rsidRPr="00AE5EFB">
        <w:rPr>
          <w:sz w:val="18"/>
          <w:szCs w:val="20"/>
          <w:lang w:val="en-GB"/>
        </w:rPr>
        <w:t>).</w:t>
      </w:r>
    </w:p>
    <w:p w14:paraId="4B0C55D1" w14:textId="77777777" w:rsidR="00235426" w:rsidRPr="0034058F" w:rsidRDefault="00235426" w:rsidP="00235426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lang w:val="en-US"/>
        </w:rPr>
      </w:pPr>
      <w:r w:rsidRPr="0034058F">
        <w:rPr>
          <w:rFonts w:ascii="Times New Roman" w:hAnsi="Times New Roman"/>
          <w:b/>
          <w:i/>
          <w:sz w:val="18"/>
          <w:lang w:val="en-US"/>
        </w:rPr>
        <w:t>ASSESSMENT METHOD AND CRITERIA</w:t>
      </w:r>
    </w:p>
    <w:p w14:paraId="33450067" w14:textId="77777777" w:rsidR="00812076" w:rsidRDefault="00812076" w:rsidP="00235426">
      <w:pPr>
        <w:tabs>
          <w:tab w:val="left" w:pos="284"/>
        </w:tabs>
        <w:spacing w:after="0" w:line="220" w:lineRule="exact"/>
        <w:ind w:firstLine="284"/>
        <w:jc w:val="both"/>
        <w:rPr>
          <w:rFonts w:ascii="Times" w:hAnsi="Times"/>
          <w:noProof/>
          <w:sz w:val="18"/>
          <w:szCs w:val="20"/>
          <w:lang w:eastAsia="it-IT"/>
        </w:rPr>
      </w:pPr>
      <w:r w:rsidRPr="00812076">
        <w:rPr>
          <w:rFonts w:ascii="Times" w:hAnsi="Times"/>
          <w:noProof/>
          <w:sz w:val="18"/>
          <w:szCs w:val="20"/>
          <w:lang w:eastAsia="it-IT"/>
        </w:rPr>
        <w:t>Continuous formative assessment, followed by the final summative assessment of a group project (</w:t>
      </w:r>
      <w:r>
        <w:rPr>
          <w:rFonts w:ascii="Times" w:hAnsi="Times"/>
          <w:noProof/>
          <w:sz w:val="18"/>
          <w:szCs w:val="20"/>
          <w:lang w:eastAsia="it-IT"/>
        </w:rPr>
        <w:t>both in terms of</w:t>
      </w:r>
      <w:r w:rsidRPr="00812076">
        <w:rPr>
          <w:rFonts w:ascii="Times" w:hAnsi="Times"/>
          <w:noProof/>
          <w:sz w:val="18"/>
          <w:szCs w:val="20"/>
          <w:lang w:eastAsia="it-IT"/>
        </w:rPr>
        <w:t xml:space="preserve"> </w:t>
      </w:r>
      <w:r>
        <w:rPr>
          <w:rFonts w:ascii="Times" w:hAnsi="Times"/>
          <w:noProof/>
          <w:sz w:val="18"/>
          <w:szCs w:val="20"/>
          <w:lang w:eastAsia="it-IT"/>
        </w:rPr>
        <w:t>collaborative writing and</w:t>
      </w:r>
      <w:r w:rsidRPr="00812076">
        <w:rPr>
          <w:rFonts w:ascii="Times" w:hAnsi="Times"/>
          <w:noProof/>
          <w:sz w:val="18"/>
          <w:szCs w:val="20"/>
          <w:lang w:eastAsia="it-IT"/>
        </w:rPr>
        <w:t xml:space="preserve"> individual exposition)</w:t>
      </w:r>
      <w:r>
        <w:rPr>
          <w:rFonts w:ascii="Times" w:hAnsi="Times"/>
          <w:noProof/>
          <w:sz w:val="18"/>
          <w:szCs w:val="20"/>
          <w:lang w:eastAsia="it-IT"/>
        </w:rPr>
        <w:t>. In addition, assessment will take into account students’ personal writing skills.</w:t>
      </w:r>
    </w:p>
    <w:p w14:paraId="792D4236" w14:textId="77777777" w:rsidR="00812076" w:rsidRPr="00812076" w:rsidRDefault="00812076" w:rsidP="00235426">
      <w:pPr>
        <w:tabs>
          <w:tab w:val="left" w:pos="284"/>
        </w:tabs>
        <w:spacing w:after="0" w:line="220" w:lineRule="exact"/>
        <w:ind w:firstLine="284"/>
        <w:jc w:val="both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>Therefore, students will be assessed from the following points of view:</w:t>
      </w:r>
    </w:p>
    <w:p w14:paraId="585206CE" w14:textId="77777777" w:rsidR="00812076" w:rsidRPr="00812076" w:rsidRDefault="00235426" w:rsidP="00235426">
      <w:pPr>
        <w:tabs>
          <w:tab w:val="left" w:pos="284"/>
        </w:tabs>
        <w:spacing w:after="0" w:line="220" w:lineRule="exact"/>
        <w:ind w:firstLine="284"/>
        <w:jc w:val="both"/>
        <w:rPr>
          <w:rFonts w:ascii="Times" w:hAnsi="Times"/>
          <w:noProof/>
          <w:sz w:val="18"/>
          <w:szCs w:val="20"/>
          <w:lang w:eastAsia="it-IT"/>
        </w:rPr>
      </w:pPr>
      <w:r w:rsidRPr="00812076">
        <w:rPr>
          <w:rFonts w:ascii="Times" w:hAnsi="Times"/>
          <w:noProof/>
          <w:sz w:val="18"/>
          <w:szCs w:val="20"/>
          <w:lang w:eastAsia="it-IT"/>
        </w:rPr>
        <w:t>–</w:t>
      </w:r>
      <w:r w:rsidRPr="00812076">
        <w:rPr>
          <w:rFonts w:ascii="Times" w:hAnsi="Times"/>
          <w:noProof/>
          <w:sz w:val="18"/>
          <w:szCs w:val="20"/>
          <w:lang w:eastAsia="it-IT"/>
        </w:rPr>
        <w:tab/>
      </w:r>
      <w:r w:rsidR="00812076" w:rsidRPr="00812076">
        <w:rPr>
          <w:rFonts w:ascii="Times" w:hAnsi="Times"/>
          <w:noProof/>
          <w:sz w:val="18"/>
          <w:szCs w:val="20"/>
          <w:lang w:eastAsia="it-IT"/>
        </w:rPr>
        <w:t>coherence in terms of methodology and teaching</w:t>
      </w:r>
      <w:r w:rsidR="00812076">
        <w:rPr>
          <w:rFonts w:ascii="Times" w:hAnsi="Times"/>
          <w:noProof/>
          <w:sz w:val="18"/>
          <w:szCs w:val="20"/>
          <w:lang w:eastAsia="it-IT"/>
        </w:rPr>
        <w:t>;</w:t>
      </w:r>
    </w:p>
    <w:p w14:paraId="5DDBE9F8" w14:textId="77777777" w:rsidR="00812076" w:rsidRPr="00812076" w:rsidRDefault="00235426" w:rsidP="00235426">
      <w:pPr>
        <w:tabs>
          <w:tab w:val="left" w:pos="284"/>
        </w:tabs>
        <w:spacing w:after="0" w:line="220" w:lineRule="exact"/>
        <w:ind w:left="704" w:hanging="420"/>
        <w:jc w:val="both"/>
        <w:rPr>
          <w:rFonts w:ascii="Times" w:hAnsi="Times"/>
          <w:noProof/>
          <w:sz w:val="18"/>
          <w:szCs w:val="20"/>
          <w:lang w:eastAsia="it-IT"/>
        </w:rPr>
      </w:pPr>
      <w:r w:rsidRPr="00812076">
        <w:rPr>
          <w:rFonts w:ascii="Times" w:hAnsi="Times"/>
          <w:noProof/>
          <w:sz w:val="18"/>
          <w:szCs w:val="20"/>
          <w:lang w:eastAsia="it-IT"/>
        </w:rPr>
        <w:t>–</w:t>
      </w:r>
      <w:r w:rsidRPr="00812076">
        <w:rPr>
          <w:rFonts w:ascii="Times" w:hAnsi="Times"/>
          <w:noProof/>
          <w:sz w:val="18"/>
          <w:szCs w:val="20"/>
          <w:lang w:eastAsia="it-IT"/>
        </w:rPr>
        <w:tab/>
      </w:r>
      <w:r w:rsidR="00812076" w:rsidRPr="00812076">
        <w:rPr>
          <w:rFonts w:ascii="Times" w:hAnsi="Times"/>
          <w:noProof/>
          <w:sz w:val="18"/>
          <w:szCs w:val="20"/>
          <w:lang w:eastAsia="it-IT"/>
        </w:rPr>
        <w:t>use of the most relevant tools, (either digital or not), to carry out the project;</w:t>
      </w:r>
    </w:p>
    <w:p w14:paraId="58ABC6D4" w14:textId="77777777" w:rsidR="00235426" w:rsidRPr="00812076" w:rsidRDefault="00235426" w:rsidP="00235426">
      <w:pPr>
        <w:tabs>
          <w:tab w:val="left" w:pos="284"/>
        </w:tabs>
        <w:spacing w:after="0" w:line="220" w:lineRule="exact"/>
        <w:ind w:firstLine="284"/>
        <w:jc w:val="both"/>
        <w:rPr>
          <w:rFonts w:ascii="Times" w:hAnsi="Times"/>
          <w:noProof/>
          <w:sz w:val="18"/>
          <w:szCs w:val="20"/>
          <w:lang w:eastAsia="it-IT"/>
        </w:rPr>
      </w:pPr>
      <w:r w:rsidRPr="00812076">
        <w:rPr>
          <w:rFonts w:ascii="Times" w:hAnsi="Times"/>
          <w:noProof/>
          <w:sz w:val="18"/>
          <w:szCs w:val="20"/>
          <w:lang w:eastAsia="it-IT"/>
        </w:rPr>
        <w:t>–</w:t>
      </w:r>
      <w:r w:rsidRPr="00812076">
        <w:rPr>
          <w:rFonts w:ascii="Times" w:hAnsi="Times"/>
          <w:noProof/>
          <w:sz w:val="18"/>
          <w:szCs w:val="20"/>
          <w:lang w:eastAsia="it-IT"/>
        </w:rPr>
        <w:tab/>
      </w:r>
      <w:r w:rsidR="00812076" w:rsidRPr="00812076">
        <w:rPr>
          <w:rFonts w:ascii="Times" w:hAnsi="Times"/>
          <w:noProof/>
          <w:sz w:val="18"/>
          <w:szCs w:val="20"/>
          <w:lang w:eastAsia="it-IT"/>
        </w:rPr>
        <w:t>their skills in terms of language and communication</w:t>
      </w:r>
      <w:r w:rsidRPr="00812076">
        <w:rPr>
          <w:rFonts w:ascii="Times" w:hAnsi="Times"/>
          <w:noProof/>
          <w:sz w:val="18"/>
          <w:szCs w:val="20"/>
          <w:lang w:eastAsia="it-IT"/>
        </w:rPr>
        <w:t>;</w:t>
      </w:r>
    </w:p>
    <w:p w14:paraId="50F796E5" w14:textId="77777777" w:rsidR="00235426" w:rsidRPr="0034058F" w:rsidRDefault="00235426" w:rsidP="00235426">
      <w:pPr>
        <w:tabs>
          <w:tab w:val="left" w:pos="284"/>
        </w:tabs>
        <w:spacing w:after="0" w:line="220" w:lineRule="exact"/>
        <w:ind w:firstLine="284"/>
        <w:jc w:val="both"/>
        <w:rPr>
          <w:rFonts w:ascii="Times" w:hAnsi="Times"/>
          <w:noProof/>
          <w:sz w:val="18"/>
          <w:szCs w:val="20"/>
          <w:lang w:val="en-US" w:eastAsia="it-IT"/>
        </w:rPr>
      </w:pPr>
      <w:r w:rsidRPr="0034058F">
        <w:rPr>
          <w:rFonts w:ascii="Times" w:hAnsi="Times"/>
          <w:noProof/>
          <w:sz w:val="18"/>
          <w:szCs w:val="20"/>
          <w:lang w:val="en-US" w:eastAsia="it-IT"/>
        </w:rPr>
        <w:t>–</w:t>
      </w:r>
      <w:r w:rsidRPr="0034058F">
        <w:rPr>
          <w:rFonts w:ascii="Times" w:hAnsi="Times"/>
          <w:noProof/>
          <w:sz w:val="18"/>
          <w:szCs w:val="20"/>
          <w:lang w:val="en-US" w:eastAsia="it-IT"/>
        </w:rPr>
        <w:tab/>
      </w:r>
      <w:r w:rsidR="00812076" w:rsidRPr="0034058F">
        <w:rPr>
          <w:rFonts w:ascii="Times" w:hAnsi="Times"/>
          <w:noProof/>
          <w:sz w:val="18"/>
          <w:szCs w:val="20"/>
          <w:lang w:val="en-US" w:eastAsia="it-IT"/>
        </w:rPr>
        <w:t>their</w:t>
      </w:r>
      <w:r w:rsidRPr="0034058F">
        <w:rPr>
          <w:rFonts w:ascii="Times" w:hAnsi="Times"/>
          <w:noProof/>
          <w:sz w:val="18"/>
          <w:szCs w:val="20"/>
          <w:lang w:val="en-US" w:eastAsia="it-IT"/>
        </w:rPr>
        <w:t xml:space="preserve"> presentation skills.</w:t>
      </w:r>
    </w:p>
    <w:p w14:paraId="4564ADE7" w14:textId="77777777" w:rsidR="00235426" w:rsidRPr="0034058F" w:rsidRDefault="00235426" w:rsidP="00235426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lang w:val="en-US"/>
        </w:rPr>
      </w:pPr>
      <w:r w:rsidRPr="0034058F">
        <w:rPr>
          <w:rFonts w:ascii="Times New Roman" w:hAnsi="Times New Roman"/>
          <w:b/>
          <w:i/>
          <w:sz w:val="18"/>
          <w:lang w:val="en-US"/>
        </w:rPr>
        <w:t>NOTES AND PREREQUISITES</w:t>
      </w:r>
    </w:p>
    <w:p w14:paraId="4270412C" w14:textId="77777777" w:rsidR="00235426" w:rsidRPr="00D96398" w:rsidRDefault="00812076" w:rsidP="00235426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Calibri" w:hAnsi="Times"/>
          <w:noProof/>
          <w:sz w:val="18"/>
          <w:szCs w:val="20"/>
        </w:rPr>
      </w:pPr>
      <w:r w:rsidRPr="00D96398">
        <w:rPr>
          <w:rFonts w:ascii="Times" w:eastAsia="Calibri" w:hAnsi="Times"/>
          <w:noProof/>
          <w:sz w:val="18"/>
          <w:szCs w:val="20"/>
        </w:rPr>
        <w:lastRenderedPageBreak/>
        <w:t>Students are expected to have a good knowledge of the English language, corresponding at least to the B1-level of the Common European Framework of Reference for Languages</w:t>
      </w:r>
      <w:r w:rsidRPr="00812076">
        <w:rPr>
          <w:rFonts w:ascii="Times" w:eastAsia="Calibri" w:hAnsi="Times"/>
          <w:noProof/>
          <w:sz w:val="18"/>
          <w:szCs w:val="20"/>
        </w:rPr>
        <w:t xml:space="preserve"> (CEFR)</w:t>
      </w:r>
      <w:r w:rsidR="00D96398">
        <w:rPr>
          <w:rFonts w:ascii="Times" w:eastAsia="Calibri" w:hAnsi="Times"/>
          <w:noProof/>
          <w:sz w:val="18"/>
          <w:szCs w:val="20"/>
        </w:rPr>
        <w:t>.</w:t>
      </w:r>
    </w:p>
    <w:p w14:paraId="5D2B25EF" w14:textId="77777777" w:rsidR="00060ABE" w:rsidRPr="00BC359D" w:rsidRDefault="00060ABE" w:rsidP="00BC359D">
      <w:pPr>
        <w:pStyle w:val="Testo2"/>
        <w:spacing w:before="120"/>
        <w:rPr>
          <w:sz w:val="18"/>
          <w:szCs w:val="18"/>
          <w:lang w:val="en-US"/>
        </w:rPr>
      </w:pPr>
      <w:r w:rsidRPr="00BC359D">
        <w:rPr>
          <w:sz w:val="18"/>
          <w:szCs w:val="18"/>
          <w:lang w:val="en-US"/>
        </w:rPr>
        <w:t>Further information can be found on the lecturer's webpage at http://docenti.unicatt.it/web/searchByName.do?language=ENG, or on the Faculty notice board.</w:t>
      </w:r>
    </w:p>
    <w:sectPr w:rsidR="00060ABE" w:rsidRPr="00BC359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E45"/>
    <w:multiLevelType w:val="hybridMultilevel"/>
    <w:tmpl w:val="F2AA07EA"/>
    <w:lvl w:ilvl="0" w:tplc="33245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4C18"/>
    <w:multiLevelType w:val="hybridMultilevel"/>
    <w:tmpl w:val="2738E036"/>
    <w:lvl w:ilvl="0" w:tplc="33245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2B7F"/>
    <w:multiLevelType w:val="hybridMultilevel"/>
    <w:tmpl w:val="E7B00526"/>
    <w:lvl w:ilvl="0" w:tplc="33245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24B76"/>
    <w:multiLevelType w:val="hybridMultilevel"/>
    <w:tmpl w:val="C71E6E3E"/>
    <w:lvl w:ilvl="0" w:tplc="33245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49956">
    <w:abstractNumId w:val="1"/>
  </w:num>
  <w:num w:numId="2" w16cid:durableId="704603532">
    <w:abstractNumId w:val="2"/>
  </w:num>
  <w:num w:numId="3" w16cid:durableId="1551571557">
    <w:abstractNumId w:val="3"/>
  </w:num>
  <w:num w:numId="4" w16cid:durableId="486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01"/>
    <w:rsid w:val="00017F52"/>
    <w:rsid w:val="00060ABE"/>
    <w:rsid w:val="0006528A"/>
    <w:rsid w:val="00065F49"/>
    <w:rsid w:val="000F517A"/>
    <w:rsid w:val="0014444E"/>
    <w:rsid w:val="001541D0"/>
    <w:rsid w:val="00187B99"/>
    <w:rsid w:val="001E1E67"/>
    <w:rsid w:val="001E2A1F"/>
    <w:rsid w:val="001E2D1F"/>
    <w:rsid w:val="002014DD"/>
    <w:rsid w:val="00216D49"/>
    <w:rsid w:val="00235426"/>
    <w:rsid w:val="00235AE2"/>
    <w:rsid w:val="0028169A"/>
    <w:rsid w:val="002B7995"/>
    <w:rsid w:val="0034058F"/>
    <w:rsid w:val="00371F15"/>
    <w:rsid w:val="00385280"/>
    <w:rsid w:val="003A746D"/>
    <w:rsid w:val="004D1217"/>
    <w:rsid w:val="004D6008"/>
    <w:rsid w:val="004E4E29"/>
    <w:rsid w:val="004F269D"/>
    <w:rsid w:val="004F7338"/>
    <w:rsid w:val="005A28EB"/>
    <w:rsid w:val="00634C4F"/>
    <w:rsid w:val="00644DED"/>
    <w:rsid w:val="00685CA4"/>
    <w:rsid w:val="006C72AE"/>
    <w:rsid w:val="006F1772"/>
    <w:rsid w:val="00707D0E"/>
    <w:rsid w:val="007313A5"/>
    <w:rsid w:val="00762B1D"/>
    <w:rsid w:val="00797B38"/>
    <w:rsid w:val="007A4E4D"/>
    <w:rsid w:val="007E0914"/>
    <w:rsid w:val="007E34D6"/>
    <w:rsid w:val="007E55A9"/>
    <w:rsid w:val="00812076"/>
    <w:rsid w:val="00874AC2"/>
    <w:rsid w:val="008A1204"/>
    <w:rsid w:val="008F4FA2"/>
    <w:rsid w:val="00900CCA"/>
    <w:rsid w:val="00916673"/>
    <w:rsid w:val="00924B77"/>
    <w:rsid w:val="00940DA2"/>
    <w:rsid w:val="009417F0"/>
    <w:rsid w:val="00951994"/>
    <w:rsid w:val="0096287A"/>
    <w:rsid w:val="00966ABD"/>
    <w:rsid w:val="00981ED5"/>
    <w:rsid w:val="009B6F9F"/>
    <w:rsid w:val="009C7496"/>
    <w:rsid w:val="009E055C"/>
    <w:rsid w:val="00A74F6F"/>
    <w:rsid w:val="00A81951"/>
    <w:rsid w:val="00A8221D"/>
    <w:rsid w:val="00AA30F8"/>
    <w:rsid w:val="00AD7557"/>
    <w:rsid w:val="00AE5EFB"/>
    <w:rsid w:val="00AF223D"/>
    <w:rsid w:val="00B51253"/>
    <w:rsid w:val="00B525CC"/>
    <w:rsid w:val="00BA70FF"/>
    <w:rsid w:val="00BC359D"/>
    <w:rsid w:val="00C20301"/>
    <w:rsid w:val="00CF4DAC"/>
    <w:rsid w:val="00D404F2"/>
    <w:rsid w:val="00D96398"/>
    <w:rsid w:val="00DA35A0"/>
    <w:rsid w:val="00DB596F"/>
    <w:rsid w:val="00DD7669"/>
    <w:rsid w:val="00E607E6"/>
    <w:rsid w:val="00E971BC"/>
    <w:rsid w:val="00EA1F72"/>
    <w:rsid w:val="00EC4CF1"/>
    <w:rsid w:val="00F56BFE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54E54"/>
  <w15:docId w15:val="{D76B1A4C-8741-45E1-A179-DFA7BD81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301"/>
    <w:pPr>
      <w:spacing w:after="200" w:line="276" w:lineRule="auto"/>
    </w:pPr>
    <w:rPr>
      <w:rFonts w:ascii="Calibri" w:hAnsi="Calibri"/>
      <w:lang w:val="en-GB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spacing w:before="480" w:after="0" w:line="240" w:lineRule="exact"/>
      <w:ind w:left="284" w:hanging="284"/>
      <w:jc w:val="both"/>
      <w:outlineLvl w:val="0"/>
    </w:pPr>
    <w:rPr>
      <w:rFonts w:ascii="Times" w:hAnsi="Times"/>
      <w:b/>
      <w:noProof/>
      <w:sz w:val="20"/>
      <w:szCs w:val="20"/>
      <w:lang w:val="it-IT" w:eastAsia="it-IT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spacing w:after="0" w:line="240" w:lineRule="exact"/>
      <w:jc w:val="both"/>
      <w:outlineLvl w:val="1"/>
    </w:pPr>
    <w:rPr>
      <w:rFonts w:ascii="Times" w:hAnsi="Times"/>
      <w:smallCaps/>
      <w:noProof/>
      <w:sz w:val="18"/>
      <w:szCs w:val="20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85CA4"/>
    <w:rPr>
      <w:rFonts w:ascii="Cambria" w:hAnsi="Cambria" w:cs="Times New Roman"/>
      <w:b/>
      <w:bCs/>
      <w:sz w:val="26"/>
      <w:szCs w:val="26"/>
      <w:lang w:val="en-GB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lang w:val="it-IT" w:eastAsia="it-IT"/>
    </w:rPr>
  </w:style>
  <w:style w:type="character" w:customStyle="1" w:styleId="Testo2Carattere">
    <w:name w:val="Testo 2 Carattere"/>
    <w:link w:val="Testo2"/>
    <w:locked/>
    <w:rsid w:val="00644DED"/>
    <w:rPr>
      <w:rFonts w:ascii="Times" w:hAnsi="Times"/>
      <w:noProof/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670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English language lab IV</vt:lpstr>
    </vt:vector>
  </TitlesOfParts>
  <Company>U.C.S.C. MILANO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lab IV</dc:title>
  <dc:subject/>
  <dc:creator>Grassi Monica Barbara</dc:creator>
  <cp:keywords/>
  <dc:description/>
  <cp:lastModifiedBy>Bisello Stefano</cp:lastModifiedBy>
  <cp:revision>2</cp:revision>
  <cp:lastPrinted>2003-03-27T09:42:00Z</cp:lastPrinted>
  <dcterms:created xsi:type="dcterms:W3CDTF">2023-07-10T08:58:00Z</dcterms:created>
  <dcterms:modified xsi:type="dcterms:W3CDTF">2023-07-10T08:58:00Z</dcterms:modified>
</cp:coreProperties>
</file>