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725E" w14:textId="77777777" w:rsidR="006168EF" w:rsidRPr="006F46F2" w:rsidRDefault="006168EF" w:rsidP="006168EF">
      <w:pPr>
        <w:pStyle w:val="Titolo1"/>
        <w:ind w:left="0" w:firstLine="0"/>
        <w:rPr>
          <w:lang w:val="en-GB"/>
        </w:rPr>
      </w:pPr>
      <w:r w:rsidRPr="006F46F2">
        <w:rPr>
          <w:lang w:val="en-GB"/>
        </w:rPr>
        <w:t>Didactics and technologies of education (with workshop)</w:t>
      </w:r>
    </w:p>
    <w:p w14:paraId="275F2FEA" w14:textId="77777777" w:rsidR="00A63689" w:rsidRDefault="00A63689" w:rsidP="00A63689">
      <w:pPr>
        <w:pStyle w:val="Titolo2"/>
      </w:pPr>
      <w:r w:rsidRPr="00E265DC">
        <w:t>Prof. Michele Marangi; Prof. Marco Rondonotti</w:t>
      </w:r>
    </w:p>
    <w:p w14:paraId="20FBA50E" w14:textId="724754C7" w:rsidR="008618E4" w:rsidRPr="006F46F2" w:rsidRDefault="00DB65A3" w:rsidP="008618E4">
      <w:pPr>
        <w:spacing w:before="240" w:after="120" w:line="240" w:lineRule="exact"/>
        <w:rPr>
          <w:b/>
          <w:sz w:val="18"/>
          <w:lang w:val="en-GB"/>
        </w:rPr>
      </w:pPr>
      <w:bookmarkStart w:id="0" w:name="_Hlk76557115"/>
      <w:r w:rsidRPr="006F46F2">
        <w:rPr>
          <w:b/>
          <w:i/>
          <w:sz w:val="18"/>
          <w:lang w:val="en-GB"/>
        </w:rPr>
        <w:t>COURSE AIMS AND INTENDED LEARNING OUTCOMES</w:t>
      </w:r>
      <w:bookmarkEnd w:id="0"/>
    </w:p>
    <w:p w14:paraId="52179F26" w14:textId="09C0CB7B" w:rsidR="009E5A37" w:rsidRPr="006F46F2" w:rsidRDefault="006F46F2" w:rsidP="009E5A37">
      <w:pPr>
        <w:spacing w:line="240" w:lineRule="exact"/>
        <w:rPr>
          <w:color w:val="000000" w:themeColor="text1"/>
          <w:lang w:val="en-GB"/>
        </w:rPr>
      </w:pPr>
      <w:r w:rsidRPr="006F46F2">
        <w:rPr>
          <w:lang w:val="en-GB"/>
        </w:rPr>
        <w:t xml:space="preserve">The course </w:t>
      </w:r>
      <w:r>
        <w:rPr>
          <w:lang w:val="en-GB"/>
        </w:rPr>
        <w:t>aims</w:t>
      </w:r>
      <w:r w:rsidRPr="006F46F2">
        <w:rPr>
          <w:lang w:val="en-GB"/>
        </w:rPr>
        <w:t xml:space="preserve"> to provide conceptual frameworks and methodological tools </w:t>
      </w:r>
      <w:r>
        <w:rPr>
          <w:lang w:val="en-GB"/>
        </w:rPr>
        <w:t>for</w:t>
      </w:r>
      <w:r w:rsidRPr="006F46F2">
        <w:rPr>
          <w:lang w:val="en-GB"/>
        </w:rPr>
        <w:t xml:space="preserve"> didactic action </w:t>
      </w:r>
      <w:r>
        <w:rPr>
          <w:lang w:val="en-GB"/>
        </w:rPr>
        <w:t>by exploring</w:t>
      </w:r>
      <w:r w:rsidRPr="006F46F2">
        <w:rPr>
          <w:lang w:val="en-GB"/>
        </w:rPr>
        <w:t xml:space="preserve"> the following </w:t>
      </w:r>
      <w:r>
        <w:rPr>
          <w:lang w:val="en-GB"/>
        </w:rPr>
        <w:t xml:space="preserve">related </w:t>
      </w:r>
      <w:r w:rsidRPr="006F46F2">
        <w:rPr>
          <w:lang w:val="en-GB"/>
        </w:rPr>
        <w:t>issues</w:t>
      </w:r>
      <w:r w:rsidR="009E5A37" w:rsidRPr="006F46F2">
        <w:rPr>
          <w:color w:val="000000" w:themeColor="text1"/>
          <w:lang w:val="en-GB"/>
        </w:rPr>
        <w:t>:</w:t>
      </w:r>
    </w:p>
    <w:p w14:paraId="6F415E87" w14:textId="6C911B8E" w:rsidR="009E5A37" w:rsidRPr="006F46F2" w:rsidRDefault="00754389" w:rsidP="00290863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lang w:val="en-GB"/>
        </w:rPr>
      </w:pPr>
      <w:r w:rsidRPr="00754389">
        <w:rPr>
          <w:color w:val="000000" w:themeColor="text1"/>
          <w:lang w:val="en-GB"/>
        </w:rPr>
        <w:t>teacher communication and didactic regulation in the classroom and mediated by digital interfaces and environments</w:t>
      </w:r>
      <w:r w:rsidR="009E5A37" w:rsidRPr="006F46F2">
        <w:rPr>
          <w:lang w:val="en-GB"/>
        </w:rPr>
        <w:t>;</w:t>
      </w:r>
    </w:p>
    <w:p w14:paraId="39D44632" w14:textId="1C1B3CF7" w:rsidR="009E5A37" w:rsidRPr="006F46F2" w:rsidRDefault="006C5846" w:rsidP="00290863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lang w:val="en-GB"/>
        </w:rPr>
      </w:pPr>
      <w:r w:rsidRPr="006C5846">
        <w:rPr>
          <w:lang w:val="en-GB"/>
        </w:rPr>
        <w:t>the moderation of online communication</w:t>
      </w:r>
      <w:r w:rsidR="009E5A37" w:rsidRPr="006F46F2">
        <w:rPr>
          <w:lang w:val="en-GB"/>
        </w:rPr>
        <w:t>;</w:t>
      </w:r>
    </w:p>
    <w:p w14:paraId="1F95CE66" w14:textId="130AA082" w:rsidR="009E5A37" w:rsidRPr="006F46F2" w:rsidRDefault="006C5846" w:rsidP="00290863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lang w:val="en-GB"/>
        </w:rPr>
      </w:pPr>
      <w:r w:rsidRPr="006C5846">
        <w:rPr>
          <w:i/>
          <w:iCs/>
          <w:lang w:val="en-GB"/>
        </w:rPr>
        <w:t>Media Literacy Education</w:t>
      </w:r>
      <w:r w:rsidRPr="006C5846">
        <w:rPr>
          <w:lang w:val="en-GB"/>
        </w:rPr>
        <w:t xml:space="preserve">, in relation to the changes introduced by digital </w:t>
      </w:r>
      <w:r>
        <w:rPr>
          <w:lang w:val="en-GB"/>
        </w:rPr>
        <w:t xml:space="preserve">media </w:t>
      </w:r>
      <w:r w:rsidRPr="006C5846">
        <w:rPr>
          <w:lang w:val="en-GB"/>
        </w:rPr>
        <w:t>and the impact on the construct of citizenship</w:t>
      </w:r>
      <w:r w:rsidR="009E5A37" w:rsidRPr="006F46F2">
        <w:rPr>
          <w:lang w:val="en-GB"/>
        </w:rPr>
        <w:t>;</w:t>
      </w:r>
    </w:p>
    <w:p w14:paraId="511BD78D" w14:textId="6EB64CB6" w:rsidR="009E5A37" w:rsidRPr="006F46F2" w:rsidRDefault="006C5846" w:rsidP="00290863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color w:val="000000" w:themeColor="text1"/>
          <w:lang w:val="en-GB"/>
        </w:rPr>
      </w:pPr>
      <w:r w:rsidRPr="006C5846">
        <w:rPr>
          <w:i/>
          <w:iCs/>
          <w:lang w:val="en-GB"/>
        </w:rPr>
        <w:t>Education Technology</w:t>
      </w:r>
      <w:r w:rsidRPr="006C5846">
        <w:rPr>
          <w:lang w:val="en-GB"/>
        </w:rPr>
        <w:t>, in relation to the possibilities offered by technologies in relation to the processes of representation, sharing</w:t>
      </w:r>
      <w:r>
        <w:rPr>
          <w:lang w:val="en-GB"/>
        </w:rPr>
        <w:t>,</w:t>
      </w:r>
      <w:r w:rsidRPr="006C5846">
        <w:rPr>
          <w:lang w:val="en-GB"/>
        </w:rPr>
        <w:t xml:space="preserve"> and production of knowledge</w:t>
      </w:r>
      <w:r w:rsidR="009E5A37" w:rsidRPr="006F46F2">
        <w:rPr>
          <w:color w:val="000000" w:themeColor="text1"/>
          <w:lang w:val="en-GB"/>
        </w:rPr>
        <w:t>;</w:t>
      </w:r>
    </w:p>
    <w:p w14:paraId="74067F7B" w14:textId="153949C7" w:rsidR="00406BFB" w:rsidRPr="006F46F2" w:rsidRDefault="00EC2E4C" w:rsidP="005F7FD4">
      <w:pPr>
        <w:spacing w:before="120"/>
        <w:rPr>
          <w:i/>
          <w:iCs/>
          <w:lang w:val="en-GB"/>
        </w:rPr>
      </w:pPr>
      <w:r>
        <w:rPr>
          <w:i/>
          <w:iCs/>
          <w:lang w:val="en-GB"/>
        </w:rPr>
        <w:t>I</w:t>
      </w:r>
      <w:r w:rsidR="00DB1CEE">
        <w:rPr>
          <w:i/>
          <w:iCs/>
          <w:lang w:val="en-GB"/>
        </w:rPr>
        <w:t>ntended learning outcomes in terms of knowledge and understanding</w:t>
      </w:r>
      <w:r w:rsidR="00406BFB" w:rsidRPr="006F46F2">
        <w:rPr>
          <w:i/>
          <w:iCs/>
          <w:lang w:val="en-GB"/>
        </w:rPr>
        <w:t>:</w:t>
      </w:r>
    </w:p>
    <w:p w14:paraId="6F217BB2" w14:textId="7FE9BDED" w:rsidR="00295372" w:rsidRPr="006F46F2" w:rsidRDefault="00DB1CEE" w:rsidP="00290863">
      <w:pPr>
        <w:pStyle w:val="Paragrafoelenco"/>
        <w:numPr>
          <w:ilvl w:val="0"/>
          <w:numId w:val="5"/>
        </w:numPr>
        <w:ind w:left="284" w:hanging="284"/>
        <w:rPr>
          <w:lang w:val="en-GB"/>
        </w:rPr>
      </w:pPr>
      <w:r w:rsidRPr="00DB1CEE">
        <w:rPr>
          <w:lang w:val="en-GB"/>
        </w:rPr>
        <w:t>know the theoretical reference framework of didactic communication</w:t>
      </w:r>
      <w:r w:rsidR="00295372" w:rsidRPr="006F46F2">
        <w:rPr>
          <w:lang w:val="en-GB"/>
        </w:rPr>
        <w:t>;</w:t>
      </w:r>
    </w:p>
    <w:p w14:paraId="3DE5CC90" w14:textId="3FBFB828" w:rsidR="00295372" w:rsidRPr="006F46F2" w:rsidRDefault="00DB1CEE" w:rsidP="00290863">
      <w:pPr>
        <w:pStyle w:val="Paragrafoelenco"/>
        <w:numPr>
          <w:ilvl w:val="0"/>
          <w:numId w:val="5"/>
        </w:numPr>
        <w:ind w:left="284" w:hanging="284"/>
        <w:rPr>
          <w:lang w:val="en-GB"/>
        </w:rPr>
      </w:pPr>
      <w:r w:rsidRPr="00DB1CEE">
        <w:rPr>
          <w:lang w:val="en-GB"/>
        </w:rPr>
        <w:t xml:space="preserve">illustrate the basic constructs of </w:t>
      </w:r>
      <w:r w:rsidRPr="00DB1CEE">
        <w:rPr>
          <w:i/>
          <w:iCs/>
          <w:lang w:val="en-GB"/>
        </w:rPr>
        <w:t>Media Literacy Education</w:t>
      </w:r>
      <w:r w:rsidRPr="00DB1CEE">
        <w:rPr>
          <w:lang w:val="en-GB"/>
        </w:rPr>
        <w:t xml:space="preserve"> and </w:t>
      </w:r>
      <w:r w:rsidRPr="00DB1CEE">
        <w:rPr>
          <w:i/>
          <w:iCs/>
          <w:lang w:val="en-GB"/>
        </w:rPr>
        <w:t>Education Technology</w:t>
      </w:r>
      <w:r w:rsidR="00295372" w:rsidRPr="006F46F2">
        <w:rPr>
          <w:i/>
          <w:iCs/>
          <w:lang w:val="en-GB"/>
        </w:rPr>
        <w:t>;</w:t>
      </w:r>
    </w:p>
    <w:p w14:paraId="086DF27E" w14:textId="338D97DB" w:rsidR="00295372" w:rsidRPr="006F46F2" w:rsidRDefault="00DB1CEE" w:rsidP="00290863">
      <w:pPr>
        <w:pStyle w:val="Paragrafoelenco"/>
        <w:numPr>
          <w:ilvl w:val="0"/>
          <w:numId w:val="5"/>
        </w:numPr>
        <w:ind w:left="284" w:hanging="284"/>
        <w:rPr>
          <w:lang w:val="en-GB"/>
        </w:rPr>
      </w:pPr>
      <w:r w:rsidRPr="00DB1CEE">
        <w:rPr>
          <w:lang w:val="en-GB"/>
        </w:rPr>
        <w:t>identify criteria, models and theories of teaching supported by media and technologies</w:t>
      </w:r>
      <w:r w:rsidR="00295372" w:rsidRPr="006F46F2">
        <w:rPr>
          <w:lang w:val="en-GB"/>
        </w:rPr>
        <w:t>;</w:t>
      </w:r>
    </w:p>
    <w:p w14:paraId="7BA3527C" w14:textId="77294537" w:rsidR="00B11415" w:rsidRPr="006F46F2" w:rsidRDefault="00DB1CEE" w:rsidP="00290863">
      <w:pPr>
        <w:pStyle w:val="Paragrafoelenco"/>
        <w:numPr>
          <w:ilvl w:val="0"/>
          <w:numId w:val="5"/>
        </w:numPr>
        <w:ind w:left="284" w:hanging="284"/>
        <w:rPr>
          <w:lang w:val="en-GB"/>
        </w:rPr>
      </w:pPr>
      <w:r w:rsidRPr="00DB1CEE">
        <w:rPr>
          <w:lang w:val="en-GB"/>
        </w:rPr>
        <w:t xml:space="preserve">describe the forms of </w:t>
      </w:r>
      <w:r w:rsidR="007A003B" w:rsidRPr="007A003B">
        <w:rPr>
          <w:lang w:val="en-GB"/>
        </w:rPr>
        <w:t>child</w:t>
      </w:r>
      <w:r w:rsidR="00A63689" w:rsidRPr="007A003B">
        <w:rPr>
          <w:lang w:val="en-GB"/>
        </w:rPr>
        <w:t xml:space="preserve"> </w:t>
      </w:r>
      <w:r w:rsidRPr="00DB1CEE">
        <w:rPr>
          <w:lang w:val="en-GB"/>
        </w:rPr>
        <w:t>media consumption and the main prevention and educational intervention strategies in relation to it</w:t>
      </w:r>
      <w:r w:rsidR="00B11415" w:rsidRPr="006F46F2">
        <w:rPr>
          <w:lang w:val="en-GB"/>
        </w:rPr>
        <w:t>;</w:t>
      </w:r>
    </w:p>
    <w:p w14:paraId="74C42915" w14:textId="0ED96186" w:rsidR="00406BFB" w:rsidRPr="006F46F2" w:rsidRDefault="00DB1CEE" w:rsidP="00290863">
      <w:pPr>
        <w:pStyle w:val="Paragrafoelenco"/>
        <w:numPr>
          <w:ilvl w:val="0"/>
          <w:numId w:val="5"/>
        </w:numPr>
        <w:ind w:left="284" w:hanging="284"/>
        <w:rPr>
          <w:lang w:val="en-GB"/>
        </w:rPr>
      </w:pPr>
      <w:r w:rsidRPr="00DB1CEE">
        <w:rPr>
          <w:lang w:val="en-GB"/>
        </w:rPr>
        <w:t>know the issues, methods</w:t>
      </w:r>
      <w:r w:rsidR="00EC2E4C">
        <w:rPr>
          <w:lang w:val="en-GB"/>
        </w:rPr>
        <w:t>,</w:t>
      </w:r>
      <w:r w:rsidRPr="00DB1CEE">
        <w:rPr>
          <w:lang w:val="en-GB"/>
        </w:rPr>
        <w:t xml:space="preserve"> and tools of distance learning</w:t>
      </w:r>
      <w:r w:rsidR="00406BFB" w:rsidRPr="006F46F2">
        <w:rPr>
          <w:lang w:val="en-GB"/>
        </w:rPr>
        <w:t>.</w:t>
      </w:r>
    </w:p>
    <w:p w14:paraId="398E842A" w14:textId="447F16FD" w:rsidR="00406BFB" w:rsidRPr="006F46F2" w:rsidRDefault="00EC2E4C" w:rsidP="005F7FD4">
      <w:pPr>
        <w:spacing w:before="120"/>
        <w:ind w:left="284" w:hanging="284"/>
        <w:rPr>
          <w:i/>
          <w:iCs/>
          <w:lang w:val="en-GB"/>
        </w:rPr>
      </w:pPr>
      <w:r>
        <w:rPr>
          <w:i/>
          <w:iCs/>
          <w:lang w:val="en-GB"/>
        </w:rPr>
        <w:t>I</w:t>
      </w:r>
      <w:r w:rsidR="00DB1CEE">
        <w:rPr>
          <w:i/>
          <w:iCs/>
          <w:lang w:val="en-GB"/>
        </w:rPr>
        <w:t>ntended learning outcomes in terms of applying knowledge and understanding</w:t>
      </w:r>
      <w:r w:rsidR="00406BFB" w:rsidRPr="006F46F2">
        <w:rPr>
          <w:i/>
          <w:iCs/>
          <w:lang w:val="en-GB"/>
        </w:rPr>
        <w:t>:</w:t>
      </w:r>
    </w:p>
    <w:p w14:paraId="0AEF3059" w14:textId="1B45FEC5" w:rsidR="00B11415" w:rsidRPr="006F46F2" w:rsidRDefault="00406BFB" w:rsidP="000C23DB">
      <w:pPr>
        <w:ind w:left="284" w:hanging="284"/>
        <w:rPr>
          <w:lang w:val="en-GB"/>
        </w:rPr>
      </w:pPr>
      <w:r w:rsidRPr="006F46F2">
        <w:rPr>
          <w:lang w:val="en-GB"/>
        </w:rPr>
        <w:t>-</w:t>
      </w:r>
      <w:r w:rsidR="000C23DB" w:rsidRPr="006F46F2">
        <w:rPr>
          <w:lang w:val="en-GB"/>
        </w:rPr>
        <w:tab/>
      </w:r>
      <w:r w:rsidR="00A06024" w:rsidRPr="00A06024">
        <w:rPr>
          <w:lang w:val="en-GB"/>
        </w:rPr>
        <w:t>read the classroom setting and develop skills in managing and moderating interaction with the class</w:t>
      </w:r>
      <w:r w:rsidR="00B11415" w:rsidRPr="006F46F2">
        <w:rPr>
          <w:lang w:val="en-GB"/>
        </w:rPr>
        <w:t>;</w:t>
      </w:r>
    </w:p>
    <w:p w14:paraId="395EE4FF" w14:textId="09876180" w:rsidR="006F10CB" w:rsidRPr="006F46F2" w:rsidRDefault="001D0111" w:rsidP="006F10CB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  <w:color w:val="000000" w:themeColor="text1"/>
          <w:lang w:val="en-GB"/>
        </w:rPr>
      </w:pPr>
      <w:r>
        <w:rPr>
          <w:lang w:val="en-GB"/>
        </w:rPr>
        <w:t>be able</w:t>
      </w:r>
      <w:r w:rsidRPr="001D0111">
        <w:rPr>
          <w:lang w:val="en-GB"/>
        </w:rPr>
        <w:t xml:space="preserve"> to conduct analysis of communicative situations </w:t>
      </w:r>
      <w:r>
        <w:rPr>
          <w:lang w:val="en-GB"/>
        </w:rPr>
        <w:t>face-to-face</w:t>
      </w:r>
      <w:r w:rsidRPr="001D0111">
        <w:rPr>
          <w:lang w:val="en-GB"/>
        </w:rPr>
        <w:t xml:space="preserve"> and online</w:t>
      </w:r>
      <w:r w:rsidR="006F10CB" w:rsidRPr="006F46F2">
        <w:rPr>
          <w:rFonts w:ascii="Times" w:hAnsi="Times" w:cs="Times"/>
          <w:color w:val="000000" w:themeColor="text1"/>
          <w:lang w:val="en-GB"/>
        </w:rPr>
        <w:t>;</w:t>
      </w:r>
    </w:p>
    <w:p w14:paraId="4DB8C30B" w14:textId="4EDD7FE0" w:rsidR="006F10CB" w:rsidRPr="006F46F2" w:rsidRDefault="001D0111" w:rsidP="006F10CB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  <w:color w:val="000000" w:themeColor="text1"/>
          <w:lang w:val="en-GB"/>
        </w:rPr>
      </w:pPr>
      <w:r w:rsidRPr="001D0111">
        <w:rPr>
          <w:lang w:val="en-GB"/>
        </w:rPr>
        <w:t>evaluate students' media consumption and prepare educational intervention strategies in this regard</w:t>
      </w:r>
      <w:r w:rsidR="006F10CB" w:rsidRPr="006F46F2">
        <w:rPr>
          <w:lang w:val="en-GB"/>
        </w:rPr>
        <w:t>;</w:t>
      </w:r>
    </w:p>
    <w:p w14:paraId="384D41D3" w14:textId="1F950B2B" w:rsidR="00406BFB" w:rsidRPr="006F46F2" w:rsidRDefault="00406BFB" w:rsidP="000C23DB">
      <w:pPr>
        <w:ind w:left="284" w:hanging="284"/>
        <w:rPr>
          <w:lang w:val="en-GB"/>
        </w:rPr>
      </w:pPr>
      <w:r w:rsidRPr="006F46F2">
        <w:rPr>
          <w:lang w:val="en-GB"/>
        </w:rPr>
        <w:t>-</w:t>
      </w:r>
      <w:r w:rsidR="000C23DB" w:rsidRPr="006F46F2">
        <w:rPr>
          <w:lang w:val="en-GB"/>
        </w:rPr>
        <w:tab/>
      </w:r>
      <w:r w:rsidR="001D0111" w:rsidRPr="001D0111">
        <w:rPr>
          <w:lang w:val="en-GB"/>
        </w:rPr>
        <w:t>apply the theoretical frameworks to the preparation of a technological setting in the classroom</w:t>
      </w:r>
      <w:r w:rsidRPr="006F46F2">
        <w:rPr>
          <w:lang w:val="en-GB"/>
        </w:rPr>
        <w:t>;</w:t>
      </w:r>
    </w:p>
    <w:p w14:paraId="18B2A198" w14:textId="5377B968" w:rsidR="006E1AB9" w:rsidRPr="006F46F2" w:rsidRDefault="006E1AB9" w:rsidP="000C23DB">
      <w:pPr>
        <w:ind w:left="284" w:hanging="284"/>
        <w:rPr>
          <w:lang w:val="en-GB"/>
        </w:rPr>
      </w:pPr>
      <w:r w:rsidRPr="006F46F2">
        <w:rPr>
          <w:lang w:val="en-GB"/>
        </w:rPr>
        <w:t>-</w:t>
      </w:r>
      <w:r w:rsidR="000C23DB" w:rsidRPr="006F46F2">
        <w:rPr>
          <w:lang w:val="en-GB"/>
        </w:rPr>
        <w:tab/>
      </w:r>
      <w:r w:rsidR="001D0111" w:rsidRPr="001D0111">
        <w:rPr>
          <w:lang w:val="en-GB"/>
        </w:rPr>
        <w:t xml:space="preserve">manage integrated teaching situations </w:t>
      </w:r>
      <w:r w:rsidRPr="006F46F2">
        <w:rPr>
          <w:lang w:val="en-GB"/>
        </w:rPr>
        <w:t>(</w:t>
      </w:r>
      <w:r w:rsidR="000D6B9C" w:rsidRPr="006F46F2">
        <w:rPr>
          <w:i/>
          <w:iCs/>
          <w:lang w:val="en-GB"/>
        </w:rPr>
        <w:t>b</w:t>
      </w:r>
      <w:r w:rsidRPr="006F46F2">
        <w:rPr>
          <w:i/>
          <w:iCs/>
          <w:lang w:val="en-GB"/>
        </w:rPr>
        <w:t>lended education</w:t>
      </w:r>
      <w:r w:rsidRPr="006F46F2">
        <w:rPr>
          <w:lang w:val="en-GB"/>
        </w:rPr>
        <w:t>)</w:t>
      </w:r>
      <w:r w:rsidR="006F10CB" w:rsidRPr="006F46F2">
        <w:rPr>
          <w:lang w:val="en-GB"/>
        </w:rPr>
        <w:t>;</w:t>
      </w:r>
    </w:p>
    <w:p w14:paraId="64EFC226" w14:textId="44BCF860" w:rsidR="00295372" w:rsidRPr="006F46F2" w:rsidRDefault="001D0111" w:rsidP="003D4273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  <w:color w:val="000000" w:themeColor="text1"/>
          <w:lang w:val="en-GB"/>
        </w:rPr>
      </w:pPr>
      <w:r>
        <w:rPr>
          <w:rFonts w:ascii="Times" w:hAnsi="Times" w:cs="Times"/>
          <w:color w:val="000000" w:themeColor="text1"/>
          <w:lang w:val="en-GB"/>
        </w:rPr>
        <w:t>be able</w:t>
      </w:r>
      <w:r w:rsidRPr="001D0111">
        <w:rPr>
          <w:rFonts w:ascii="Times" w:hAnsi="Times" w:cs="Times"/>
          <w:color w:val="000000" w:themeColor="text1"/>
          <w:lang w:val="en-GB"/>
        </w:rPr>
        <w:t xml:space="preserve"> to integrate the various mediators to support didactic communication, with particular attention to the iconic mediator</w:t>
      </w:r>
      <w:r w:rsidR="00295372" w:rsidRPr="006F46F2">
        <w:rPr>
          <w:rFonts w:ascii="Times" w:hAnsi="Times" w:cs="Times"/>
          <w:color w:val="000000" w:themeColor="text1"/>
          <w:lang w:val="en-GB"/>
        </w:rPr>
        <w:t>;</w:t>
      </w:r>
    </w:p>
    <w:p w14:paraId="5145EBE3" w14:textId="0C6D2D42" w:rsidR="00295372" w:rsidRPr="006F46F2" w:rsidRDefault="001D0111" w:rsidP="003D4273">
      <w:pPr>
        <w:pStyle w:val="Paragrafoelenco"/>
        <w:numPr>
          <w:ilvl w:val="0"/>
          <w:numId w:val="5"/>
        </w:numPr>
        <w:ind w:left="284" w:hanging="284"/>
        <w:rPr>
          <w:lang w:val="en-GB"/>
        </w:rPr>
      </w:pPr>
      <w:r>
        <w:rPr>
          <w:lang w:val="en-GB"/>
        </w:rPr>
        <w:t>be able</w:t>
      </w:r>
      <w:r w:rsidRPr="001D0111">
        <w:rPr>
          <w:lang w:val="en-GB"/>
        </w:rPr>
        <w:t xml:space="preserve"> to design and create artefacts in the </w:t>
      </w:r>
      <w:r w:rsidRPr="001D0111">
        <w:rPr>
          <w:i/>
          <w:iCs/>
          <w:lang w:val="en-GB"/>
        </w:rPr>
        <w:t>digital storytelling</w:t>
      </w:r>
      <w:r w:rsidRPr="001D0111">
        <w:rPr>
          <w:lang w:val="en-GB"/>
        </w:rPr>
        <w:t xml:space="preserve"> format</w:t>
      </w:r>
      <w:r w:rsidR="00295372" w:rsidRPr="006F46F2">
        <w:rPr>
          <w:lang w:val="en-GB"/>
        </w:rPr>
        <w:t>.</w:t>
      </w:r>
    </w:p>
    <w:p w14:paraId="6D0779C6" w14:textId="5E3FB057" w:rsidR="008618E4" w:rsidRPr="006F46F2" w:rsidRDefault="006F46F2" w:rsidP="008618E4">
      <w:pPr>
        <w:spacing w:before="240" w:after="120" w:line="240" w:lineRule="exact"/>
        <w:rPr>
          <w:b/>
          <w:sz w:val="18"/>
          <w:lang w:val="en-GB"/>
        </w:rPr>
      </w:pPr>
      <w:bookmarkStart w:id="1" w:name="_Hlk76557154"/>
      <w:r w:rsidRPr="006F46F2">
        <w:rPr>
          <w:b/>
          <w:i/>
          <w:sz w:val="18"/>
          <w:lang w:val="en-GB"/>
        </w:rPr>
        <w:t>COURSE CONTENT</w:t>
      </w:r>
      <w:bookmarkEnd w:id="1"/>
    </w:p>
    <w:p w14:paraId="34677BB3" w14:textId="619C2F63" w:rsidR="00A87305" w:rsidRPr="006F46F2" w:rsidRDefault="00273E84" w:rsidP="00A87305">
      <w:pPr>
        <w:spacing w:line="240" w:lineRule="exact"/>
        <w:rPr>
          <w:lang w:val="en-GB"/>
        </w:rPr>
      </w:pPr>
      <w:r w:rsidRPr="00273E84">
        <w:rPr>
          <w:lang w:val="en-GB"/>
        </w:rPr>
        <w:t>The course is divided into two large modules, corresponding to the two semesters</w:t>
      </w:r>
      <w:r w:rsidR="00A87305" w:rsidRPr="006F46F2">
        <w:rPr>
          <w:lang w:val="en-GB"/>
        </w:rPr>
        <w:t xml:space="preserve">. </w:t>
      </w:r>
    </w:p>
    <w:p w14:paraId="77C21D94" w14:textId="50025CE5" w:rsidR="00A87305" w:rsidRPr="006F46F2" w:rsidRDefault="00B00932" w:rsidP="00A87305">
      <w:pPr>
        <w:spacing w:line="240" w:lineRule="exact"/>
        <w:rPr>
          <w:color w:val="000000" w:themeColor="text1"/>
          <w:lang w:val="en-GB"/>
        </w:rPr>
      </w:pPr>
      <w:r w:rsidRPr="00B00932">
        <w:rPr>
          <w:color w:val="000000" w:themeColor="text1"/>
          <w:lang w:val="en-GB"/>
        </w:rPr>
        <w:lastRenderedPageBreak/>
        <w:t xml:space="preserve">The first part will </w:t>
      </w:r>
      <w:r w:rsidR="008B77C3">
        <w:rPr>
          <w:color w:val="000000" w:themeColor="text1"/>
          <w:lang w:val="en-GB"/>
        </w:rPr>
        <w:t>focus on</w:t>
      </w:r>
      <w:r w:rsidRPr="00B00932">
        <w:rPr>
          <w:color w:val="000000" w:themeColor="text1"/>
          <w:lang w:val="en-GB"/>
        </w:rPr>
        <w:t xml:space="preserve"> </w:t>
      </w:r>
      <w:r w:rsidRPr="00B00932">
        <w:rPr>
          <w:i/>
          <w:iCs/>
          <w:color w:val="000000" w:themeColor="text1"/>
          <w:lang w:val="en-GB"/>
        </w:rPr>
        <w:t>Media Literacy Education</w:t>
      </w:r>
      <w:r w:rsidRPr="00B00932">
        <w:rPr>
          <w:color w:val="000000" w:themeColor="text1"/>
          <w:lang w:val="en-GB"/>
        </w:rPr>
        <w:t xml:space="preserve"> and to communication and regulation processes in the classroom and mediated by digital interfaces and environments</w:t>
      </w:r>
      <w:r w:rsidR="00A87305" w:rsidRPr="006F46F2">
        <w:rPr>
          <w:color w:val="000000" w:themeColor="text1"/>
          <w:lang w:val="en-GB"/>
        </w:rPr>
        <w:t xml:space="preserve">. </w:t>
      </w:r>
    </w:p>
    <w:p w14:paraId="6EAE6A09" w14:textId="4F537B79" w:rsidR="00A87305" w:rsidRDefault="00B00932" w:rsidP="00A87305">
      <w:pPr>
        <w:spacing w:line="240" w:lineRule="exact"/>
        <w:rPr>
          <w:color w:val="000000" w:themeColor="text1"/>
          <w:lang w:val="en-GB"/>
        </w:rPr>
      </w:pPr>
      <w:r w:rsidRPr="00B00932">
        <w:rPr>
          <w:color w:val="000000" w:themeColor="text1"/>
          <w:lang w:val="en-GB"/>
        </w:rPr>
        <w:t>Starting from the analysis of the characteristics of digital media and the change in the communicati</w:t>
      </w:r>
      <w:r>
        <w:rPr>
          <w:color w:val="000000" w:themeColor="text1"/>
          <w:lang w:val="en-GB"/>
        </w:rPr>
        <w:t>on</w:t>
      </w:r>
      <w:r w:rsidRPr="00B00932">
        <w:rPr>
          <w:color w:val="000000" w:themeColor="text1"/>
          <w:lang w:val="en-GB"/>
        </w:rPr>
        <w:t xml:space="preserve"> scenario in digital environments, the theme will be developed with both a historical and a methodological </w:t>
      </w:r>
      <w:r>
        <w:rPr>
          <w:color w:val="000000" w:themeColor="text1"/>
          <w:lang w:val="en-GB"/>
        </w:rPr>
        <w:t>approach</w:t>
      </w:r>
      <w:r w:rsidRPr="00B00932">
        <w:rPr>
          <w:color w:val="000000" w:themeColor="text1"/>
          <w:lang w:val="en-GB"/>
        </w:rPr>
        <w:t xml:space="preserve">. </w:t>
      </w:r>
      <w:r>
        <w:rPr>
          <w:color w:val="000000" w:themeColor="text1"/>
          <w:lang w:val="en-GB"/>
        </w:rPr>
        <w:t>S</w:t>
      </w:r>
      <w:r w:rsidRPr="00B00932">
        <w:rPr>
          <w:color w:val="000000" w:themeColor="text1"/>
          <w:lang w:val="en-GB"/>
        </w:rPr>
        <w:t>tudents will be</w:t>
      </w:r>
      <w:r>
        <w:rPr>
          <w:color w:val="000000" w:themeColor="text1"/>
          <w:lang w:val="en-GB"/>
        </w:rPr>
        <w:t xml:space="preserve"> assisted in </w:t>
      </w:r>
      <w:r w:rsidRPr="00B00932">
        <w:rPr>
          <w:color w:val="000000" w:themeColor="text1"/>
          <w:lang w:val="en-GB"/>
        </w:rPr>
        <w:t>question</w:t>
      </w:r>
      <w:r>
        <w:rPr>
          <w:color w:val="000000" w:themeColor="text1"/>
          <w:lang w:val="en-GB"/>
        </w:rPr>
        <w:t>ing</w:t>
      </w:r>
      <w:r w:rsidRPr="00B00932">
        <w:rPr>
          <w:color w:val="000000" w:themeColor="text1"/>
          <w:lang w:val="en-GB"/>
        </w:rPr>
        <w:t xml:space="preserve"> their own media consumption</w:t>
      </w:r>
      <w:r>
        <w:rPr>
          <w:color w:val="000000" w:themeColor="text1"/>
          <w:lang w:val="en-GB"/>
        </w:rPr>
        <w:t xml:space="preserve"> and</w:t>
      </w:r>
      <w:r w:rsidRPr="00B00932">
        <w:rPr>
          <w:color w:val="000000" w:themeColor="text1"/>
          <w:lang w:val="en-GB"/>
        </w:rPr>
        <w:t xml:space="preserve"> guided in identifying strategies aimed at developing screen education pathways in kindergarten and primary school </w:t>
      </w:r>
      <w:r w:rsidR="008B77C3">
        <w:rPr>
          <w:color w:val="000000" w:themeColor="text1"/>
          <w:lang w:val="en-GB"/>
        </w:rPr>
        <w:t>as well as</w:t>
      </w:r>
      <w:r w:rsidRPr="00B00932">
        <w:rPr>
          <w:color w:val="000000" w:themeColor="text1"/>
          <w:lang w:val="en-GB"/>
        </w:rPr>
        <w:t xml:space="preserve"> correctly framing the problem of communication and didactic regulation, also in relation to </w:t>
      </w:r>
      <w:r w:rsidR="008B77C3">
        <w:rPr>
          <w:color w:val="000000" w:themeColor="text1"/>
          <w:lang w:val="en-GB"/>
        </w:rPr>
        <w:t xml:space="preserve">the </w:t>
      </w:r>
      <w:r w:rsidRPr="00B00932">
        <w:rPr>
          <w:color w:val="000000" w:themeColor="text1"/>
          <w:lang w:val="en-GB"/>
        </w:rPr>
        <w:t xml:space="preserve">impact of digital </w:t>
      </w:r>
      <w:r>
        <w:rPr>
          <w:color w:val="000000" w:themeColor="text1"/>
          <w:lang w:val="en-GB"/>
        </w:rPr>
        <w:t xml:space="preserve">media </w:t>
      </w:r>
      <w:r w:rsidRPr="00B00932">
        <w:rPr>
          <w:color w:val="000000" w:themeColor="text1"/>
          <w:lang w:val="en-GB"/>
        </w:rPr>
        <w:t>on communication processes</w:t>
      </w:r>
      <w:r w:rsidR="00A87305" w:rsidRPr="006F46F2">
        <w:rPr>
          <w:color w:val="000000" w:themeColor="text1"/>
          <w:lang w:val="en-GB"/>
        </w:rPr>
        <w:t>.</w:t>
      </w:r>
    </w:p>
    <w:p w14:paraId="5CF5144D" w14:textId="0B74DBE3" w:rsidR="008B77C3" w:rsidRPr="006F46F2" w:rsidRDefault="008B77C3" w:rsidP="00A87305">
      <w:pPr>
        <w:spacing w:line="240" w:lineRule="exact"/>
        <w:rPr>
          <w:color w:val="000000" w:themeColor="text1"/>
          <w:lang w:val="en-GB"/>
        </w:rPr>
      </w:pPr>
      <w:r w:rsidRPr="008B77C3">
        <w:rPr>
          <w:color w:val="000000" w:themeColor="text1"/>
          <w:lang w:val="en-GB"/>
        </w:rPr>
        <w:t xml:space="preserve">The second part will </w:t>
      </w:r>
      <w:r>
        <w:rPr>
          <w:color w:val="000000" w:themeColor="text1"/>
          <w:lang w:val="en-GB"/>
        </w:rPr>
        <w:t>focus on</w:t>
      </w:r>
      <w:r w:rsidRPr="008B77C3">
        <w:rPr>
          <w:color w:val="000000" w:themeColor="text1"/>
          <w:lang w:val="en-GB"/>
        </w:rPr>
        <w:t xml:space="preserve"> </w:t>
      </w:r>
      <w:r w:rsidRPr="008B77C3">
        <w:rPr>
          <w:i/>
          <w:iCs/>
          <w:color w:val="000000" w:themeColor="text1"/>
          <w:lang w:val="en-GB"/>
        </w:rPr>
        <w:t>Education Technology</w:t>
      </w:r>
      <w:r w:rsidRPr="008B77C3">
        <w:rPr>
          <w:color w:val="000000" w:themeColor="text1"/>
          <w:lang w:val="en-GB"/>
        </w:rPr>
        <w:t xml:space="preserve">. Also in this case, the theme will be developed </w:t>
      </w:r>
      <w:r>
        <w:rPr>
          <w:color w:val="000000" w:themeColor="text1"/>
          <w:lang w:val="en-GB"/>
        </w:rPr>
        <w:t>from</w:t>
      </w:r>
      <w:r w:rsidRPr="008B77C3">
        <w:rPr>
          <w:color w:val="000000" w:themeColor="text1"/>
          <w:lang w:val="en-GB"/>
        </w:rPr>
        <w:t xml:space="preserve"> both a historical and a methodological </w:t>
      </w:r>
      <w:r>
        <w:rPr>
          <w:color w:val="000000" w:themeColor="text1"/>
          <w:lang w:val="en-GB"/>
        </w:rPr>
        <w:t>point of view</w:t>
      </w:r>
      <w:r w:rsidRPr="008B77C3">
        <w:rPr>
          <w:color w:val="000000" w:themeColor="text1"/>
          <w:lang w:val="en-GB"/>
        </w:rPr>
        <w:t xml:space="preserve">. </w:t>
      </w:r>
      <w:r>
        <w:rPr>
          <w:color w:val="000000" w:themeColor="text1"/>
          <w:lang w:val="en-GB"/>
        </w:rPr>
        <w:t>It will address t</w:t>
      </w:r>
      <w:r w:rsidRPr="008B77C3">
        <w:rPr>
          <w:color w:val="000000" w:themeColor="text1"/>
          <w:lang w:val="en-GB"/>
        </w:rPr>
        <w:t xml:space="preserve">he opportunities that digital technologies offer for educational planning, for the support and development of research, sharing, representation and knowledge production processes. Particular attention will be paid to the teaching of </w:t>
      </w:r>
      <w:r w:rsidRPr="008B77C3">
        <w:rPr>
          <w:i/>
          <w:iCs/>
          <w:color w:val="000000" w:themeColor="text1"/>
          <w:lang w:val="en-GB"/>
        </w:rPr>
        <w:t>digital storytelling</w:t>
      </w:r>
      <w:r>
        <w:rPr>
          <w:color w:val="000000" w:themeColor="text1"/>
          <w:lang w:val="en-GB"/>
        </w:rPr>
        <w:t>.</w:t>
      </w:r>
    </w:p>
    <w:p w14:paraId="11358A6D" w14:textId="09334567" w:rsidR="009710AF" w:rsidRPr="006F46F2" w:rsidRDefault="009D2F90" w:rsidP="005F7FD4">
      <w:pPr>
        <w:spacing w:after="120" w:line="240" w:lineRule="exact"/>
        <w:rPr>
          <w:lang w:val="en-GB"/>
        </w:rPr>
      </w:pPr>
      <w:r w:rsidRPr="009D2F90">
        <w:rPr>
          <w:lang w:val="en-GB"/>
        </w:rPr>
        <w:t xml:space="preserve">The course is supplemented by </w:t>
      </w:r>
      <w:r w:rsidR="007A003B">
        <w:rPr>
          <w:lang w:val="en-GB"/>
        </w:rPr>
        <w:t>two workshops</w:t>
      </w:r>
      <w:r w:rsidR="00A63689">
        <w:t>,</w:t>
      </w:r>
      <w:r w:rsidR="007A003B">
        <w:t xml:space="preserve"> one </w:t>
      </w:r>
      <w:r>
        <w:rPr>
          <w:lang w:val="en-GB"/>
        </w:rPr>
        <w:t>D</w:t>
      </w:r>
      <w:r w:rsidRPr="009D2F90">
        <w:rPr>
          <w:lang w:val="en-GB"/>
        </w:rPr>
        <w:t xml:space="preserve">idactic </w:t>
      </w:r>
      <w:r>
        <w:rPr>
          <w:lang w:val="en-GB"/>
        </w:rPr>
        <w:t>d</w:t>
      </w:r>
      <w:r w:rsidRPr="009D2F90">
        <w:rPr>
          <w:lang w:val="en-GB"/>
        </w:rPr>
        <w:t xml:space="preserve">ramaturgy </w:t>
      </w:r>
      <w:r>
        <w:rPr>
          <w:lang w:val="en-GB"/>
        </w:rPr>
        <w:t>workshop</w:t>
      </w:r>
      <w:r w:rsidRPr="009D2F90">
        <w:rPr>
          <w:lang w:val="en-GB"/>
        </w:rPr>
        <w:t xml:space="preserve"> </w:t>
      </w:r>
      <w:r>
        <w:rPr>
          <w:lang w:val="en-GB"/>
        </w:rPr>
        <w:t xml:space="preserve">worth </w:t>
      </w:r>
      <w:r w:rsidRPr="009D2F90">
        <w:rPr>
          <w:lang w:val="en-GB"/>
        </w:rPr>
        <w:t xml:space="preserve">1 </w:t>
      </w:r>
      <w:r>
        <w:rPr>
          <w:lang w:val="en-GB"/>
        </w:rPr>
        <w:t xml:space="preserve">ECTS credit </w:t>
      </w:r>
      <w:r w:rsidRPr="009D2F90">
        <w:rPr>
          <w:lang w:val="en-GB"/>
        </w:rPr>
        <w:t>(</w:t>
      </w:r>
      <w:r>
        <w:rPr>
          <w:lang w:val="en-GB"/>
        </w:rPr>
        <w:t xml:space="preserve">where students will be provided with </w:t>
      </w:r>
      <w:r w:rsidRPr="009D2F90">
        <w:rPr>
          <w:lang w:val="en-GB"/>
        </w:rPr>
        <w:t xml:space="preserve">skills relating to the use of the body and gesture in the classroom) </w:t>
      </w:r>
      <w:r w:rsidR="007A003B">
        <w:rPr>
          <w:lang w:val="en-GB"/>
        </w:rPr>
        <w:t xml:space="preserve">and one Didactics and technologies </w:t>
      </w:r>
      <w:r w:rsidR="007A003B" w:rsidRPr="007A003B">
        <w:rPr>
          <w:lang w:val="en-GB"/>
        </w:rPr>
        <w:t xml:space="preserve">workshop worth 1 ECTS credit </w:t>
      </w:r>
      <w:r w:rsidR="00A63689" w:rsidRPr="007A003B">
        <w:t>(</w:t>
      </w:r>
      <w:r w:rsidR="007A003B" w:rsidRPr="007A003B">
        <w:t>in which skills relating to the educational potential of storytelling will be provided</w:t>
      </w:r>
      <w:r w:rsidR="00A63689" w:rsidRPr="007A003B">
        <w:t xml:space="preserve">) </w:t>
      </w:r>
      <w:r w:rsidRPr="007A003B">
        <w:rPr>
          <w:lang w:val="en-GB"/>
        </w:rPr>
        <w:t>and by two thematic insights through small group</w:t>
      </w:r>
      <w:r w:rsidRPr="009D2F90">
        <w:rPr>
          <w:lang w:val="en-GB"/>
        </w:rPr>
        <w:t xml:space="preserve"> activities on the following topics</w:t>
      </w:r>
      <w:r w:rsidR="009710AF" w:rsidRPr="006F46F2">
        <w:rPr>
          <w:lang w:val="en-GB"/>
        </w:rPr>
        <w:t>:</w:t>
      </w:r>
    </w:p>
    <w:p w14:paraId="35ABE193" w14:textId="77777777" w:rsidR="007A003B" w:rsidRPr="007A003B" w:rsidRDefault="009710AF" w:rsidP="003D4273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lang w:val="en-GB"/>
        </w:rPr>
      </w:pPr>
      <w:r w:rsidRPr="007A003B">
        <w:rPr>
          <w:lang w:val="en-GB"/>
        </w:rPr>
        <w:t>A</w:t>
      </w:r>
      <w:r w:rsidR="009D2F90" w:rsidRPr="007A003B">
        <w:rPr>
          <w:lang w:val="en-GB"/>
        </w:rPr>
        <w:t>ctivity</w:t>
      </w:r>
      <w:r w:rsidRPr="007A003B">
        <w:rPr>
          <w:lang w:val="en-GB"/>
        </w:rPr>
        <w:t xml:space="preserve"> 1 –</w:t>
      </w:r>
      <w:r w:rsidR="00B11415" w:rsidRPr="007A003B">
        <w:rPr>
          <w:lang w:val="en-GB"/>
        </w:rPr>
        <w:t xml:space="preserve"> </w:t>
      </w:r>
      <w:r w:rsidR="007A003B" w:rsidRPr="007A003B">
        <w:t>The pedagogical use of technologies in the LabZeroSei in Milan</w:t>
      </w:r>
    </w:p>
    <w:p w14:paraId="431F921C" w14:textId="7FDBFDFD" w:rsidR="009710AF" w:rsidRPr="007A003B" w:rsidRDefault="009710AF" w:rsidP="003D4273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lang w:val="en-GB"/>
        </w:rPr>
      </w:pPr>
      <w:r w:rsidRPr="007A003B">
        <w:rPr>
          <w:lang w:val="en-GB"/>
        </w:rPr>
        <w:t>A</w:t>
      </w:r>
      <w:r w:rsidR="009D2F90" w:rsidRPr="007A003B">
        <w:rPr>
          <w:lang w:val="en-GB"/>
        </w:rPr>
        <w:t>ctivity</w:t>
      </w:r>
      <w:r w:rsidRPr="007A003B">
        <w:rPr>
          <w:lang w:val="en-GB"/>
        </w:rPr>
        <w:t xml:space="preserve"> 2 – </w:t>
      </w:r>
      <w:r w:rsidR="007E4186" w:rsidRPr="007A003B">
        <w:rPr>
          <w:lang w:val="en-GB"/>
        </w:rPr>
        <w:t>Digital skills in the classroom</w:t>
      </w:r>
    </w:p>
    <w:p w14:paraId="1D74AD6E" w14:textId="694EC57F" w:rsidR="008618E4" w:rsidRPr="00D364BC" w:rsidRDefault="006F46F2" w:rsidP="00D40145">
      <w:pPr>
        <w:spacing w:before="240" w:after="120" w:line="240" w:lineRule="exact"/>
        <w:rPr>
          <w:b/>
          <w:i/>
          <w:sz w:val="18"/>
        </w:rPr>
      </w:pPr>
      <w:bookmarkStart w:id="2" w:name="_Hlk76557173"/>
      <w:r w:rsidRPr="00D364BC">
        <w:rPr>
          <w:b/>
          <w:i/>
          <w:sz w:val="18"/>
        </w:rPr>
        <w:t>READING LIST</w:t>
      </w:r>
      <w:bookmarkEnd w:id="2"/>
    </w:p>
    <w:p w14:paraId="60C68B99" w14:textId="41EF7AAC" w:rsidR="002471C6" w:rsidRPr="006F46F2" w:rsidRDefault="002471C6" w:rsidP="002471C6">
      <w:pPr>
        <w:pStyle w:val="Testo1"/>
        <w:spacing w:before="0"/>
        <w:rPr>
          <w:rFonts w:ascii="Times New Roman" w:hAnsi="Times New Roman"/>
          <w:color w:val="000000" w:themeColor="text1"/>
          <w:szCs w:val="18"/>
          <w:lang w:val="en-GB"/>
        </w:rPr>
      </w:pPr>
      <w:r w:rsidRPr="00D364BC">
        <w:rPr>
          <w:rFonts w:ascii="Times New Roman" w:hAnsi="Times New Roman"/>
          <w:smallCaps/>
          <w:color w:val="000000" w:themeColor="text1"/>
          <w:sz w:val="16"/>
          <w:szCs w:val="18"/>
        </w:rPr>
        <w:t>P.C. Rivoltella (Ed.)</w:t>
      </w:r>
      <w:r w:rsidRPr="00D364BC">
        <w:rPr>
          <w:rFonts w:ascii="Times New Roman" w:hAnsi="Times New Roman"/>
          <w:color w:val="000000" w:themeColor="text1"/>
          <w:szCs w:val="18"/>
        </w:rPr>
        <w:t>,</w:t>
      </w:r>
      <w:r w:rsidRPr="00D364BC">
        <w:rPr>
          <w:rFonts w:ascii="Times New Roman" w:hAnsi="Times New Roman"/>
          <w:i/>
          <w:color w:val="000000" w:themeColor="text1"/>
          <w:szCs w:val="18"/>
        </w:rPr>
        <w:t xml:space="preserve"> Apprendere a distanza. Teorie e metodi, </w:t>
      </w:r>
      <w:r w:rsidRPr="00D364BC">
        <w:rPr>
          <w:rFonts w:ascii="Times New Roman" w:hAnsi="Times New Roman"/>
          <w:color w:val="000000" w:themeColor="text1"/>
          <w:szCs w:val="18"/>
        </w:rPr>
        <w:t>Raffaello Cortina, Milan, 2021.</w:t>
      </w:r>
      <w:r w:rsidR="001D6068" w:rsidRPr="00D364BC">
        <w:rPr>
          <w:rFonts w:ascii="Times New Roman" w:hAnsi="Times New Roman"/>
          <w:color w:val="000000" w:themeColor="text1"/>
          <w:szCs w:val="18"/>
        </w:rPr>
        <w:t xml:space="preserve"> </w:t>
      </w:r>
      <w:r w:rsidR="007E4186" w:rsidRPr="007E4186">
        <w:rPr>
          <w:rFonts w:ascii="Times New Roman" w:hAnsi="Times New Roman"/>
          <w:color w:val="000000" w:themeColor="text1"/>
          <w:szCs w:val="18"/>
          <w:lang w:val="en-GB"/>
        </w:rPr>
        <w:t>All chapters except those in Part Five</w:t>
      </w:r>
      <w:r w:rsidR="001D6068" w:rsidRPr="006F46F2">
        <w:rPr>
          <w:rFonts w:ascii="Times New Roman" w:hAnsi="Times New Roman"/>
          <w:color w:val="000000" w:themeColor="text1"/>
          <w:szCs w:val="18"/>
          <w:lang w:val="en-GB"/>
        </w:rPr>
        <w:t>.</w:t>
      </w:r>
    </w:p>
    <w:p w14:paraId="254D225D" w14:textId="19D813E4" w:rsidR="00590726" w:rsidRPr="0009040A" w:rsidRDefault="002471C6" w:rsidP="007A003B">
      <w:pPr>
        <w:ind w:left="284" w:hanging="284"/>
        <w:rPr>
          <w:i/>
          <w:color w:val="0070C0"/>
          <w:sz w:val="18"/>
          <w:szCs w:val="18"/>
        </w:rPr>
      </w:pPr>
      <w:r w:rsidRPr="007A003B">
        <w:rPr>
          <w:smallCaps/>
          <w:sz w:val="16"/>
          <w:szCs w:val="18"/>
          <w:lang w:val="en-GB"/>
        </w:rPr>
        <w:t>P.C. Rivoltella</w:t>
      </w:r>
      <w:r w:rsidR="00334B63" w:rsidRPr="007A003B">
        <w:rPr>
          <w:smallCaps/>
          <w:sz w:val="16"/>
          <w:szCs w:val="18"/>
          <w:lang w:val="en-GB"/>
        </w:rPr>
        <w:t>-</w:t>
      </w:r>
      <w:r w:rsidRPr="007A003B">
        <w:rPr>
          <w:smallCaps/>
          <w:sz w:val="16"/>
          <w:szCs w:val="18"/>
          <w:lang w:val="en-GB"/>
        </w:rPr>
        <w:t>P.G. Rossi</w:t>
      </w:r>
      <w:r w:rsidRPr="007A003B">
        <w:rPr>
          <w:smallCaps/>
          <w:spacing w:val="-5"/>
          <w:szCs w:val="18"/>
          <w:lang w:val="en-GB"/>
        </w:rPr>
        <w:t xml:space="preserve"> (</w:t>
      </w:r>
      <w:r w:rsidRPr="007A003B">
        <w:rPr>
          <w:smallCaps/>
          <w:sz w:val="16"/>
          <w:szCs w:val="18"/>
          <w:lang w:val="en-GB"/>
        </w:rPr>
        <w:t>Eds.</w:t>
      </w:r>
      <w:r w:rsidRPr="007A003B">
        <w:rPr>
          <w:smallCaps/>
          <w:spacing w:val="-5"/>
          <w:szCs w:val="18"/>
          <w:lang w:val="en-GB"/>
        </w:rPr>
        <w:t>),</w:t>
      </w:r>
      <w:r w:rsidRPr="007A003B">
        <w:rPr>
          <w:i/>
          <w:spacing w:val="-5"/>
          <w:szCs w:val="18"/>
          <w:lang w:val="en-GB"/>
        </w:rPr>
        <w:t xml:space="preserve"> Tecnologie per l’educazione</w:t>
      </w:r>
      <w:r w:rsidRPr="007A003B">
        <w:rPr>
          <w:spacing w:val="-5"/>
          <w:szCs w:val="18"/>
          <w:lang w:val="en-GB"/>
        </w:rPr>
        <w:t xml:space="preserve">, Pearson, Milan, </w:t>
      </w:r>
      <w:r w:rsidR="00590726" w:rsidRPr="007A003B">
        <w:rPr>
          <w:spacing w:val="-5"/>
          <w:sz w:val="18"/>
          <w:szCs w:val="18"/>
        </w:rPr>
        <w:t xml:space="preserve">2023 </w:t>
      </w:r>
      <w:r w:rsidR="00590726" w:rsidRPr="007A003B">
        <w:rPr>
          <w:color w:val="000000" w:themeColor="text1"/>
          <w:sz w:val="18"/>
          <w:szCs w:val="18"/>
        </w:rPr>
        <w:t>(</w:t>
      </w:r>
      <w:r w:rsidR="007A003B" w:rsidRPr="007A003B">
        <w:rPr>
          <w:color w:val="000000" w:themeColor="text1"/>
          <w:sz w:val="18"/>
          <w:szCs w:val="18"/>
        </w:rPr>
        <w:t>new revised and expanded edition</w:t>
      </w:r>
      <w:r w:rsidR="00590726" w:rsidRPr="007A003B">
        <w:rPr>
          <w:color w:val="000000" w:themeColor="text1"/>
          <w:sz w:val="18"/>
          <w:szCs w:val="18"/>
        </w:rPr>
        <w:t>)</w:t>
      </w:r>
      <w:r w:rsidR="00590726" w:rsidRPr="007A003B">
        <w:rPr>
          <w:spacing w:val="-5"/>
          <w:sz w:val="18"/>
          <w:szCs w:val="18"/>
        </w:rPr>
        <w:t>.</w:t>
      </w:r>
      <w:r w:rsidR="00590726" w:rsidRPr="0009040A">
        <w:rPr>
          <w:spacing w:val="-5"/>
          <w:sz w:val="18"/>
          <w:szCs w:val="18"/>
        </w:rPr>
        <w:t xml:space="preserve"> </w:t>
      </w:r>
    </w:p>
    <w:p w14:paraId="2B61EA3B" w14:textId="77777777" w:rsidR="00590726" w:rsidRDefault="00590726" w:rsidP="00590726">
      <w:pPr>
        <w:ind w:left="284" w:hanging="284"/>
        <w:rPr>
          <w:rFonts w:eastAsiaTheme="minorEastAsia"/>
          <w:color w:val="000000"/>
          <w:sz w:val="18"/>
          <w:szCs w:val="18"/>
        </w:rPr>
      </w:pPr>
      <w:r w:rsidRPr="00590726">
        <w:rPr>
          <w:smallCaps/>
          <w:sz w:val="16"/>
          <w:szCs w:val="16"/>
        </w:rPr>
        <w:t>M. Marangi</w:t>
      </w:r>
      <w:r w:rsidRPr="0009040A">
        <w:rPr>
          <w:smallCaps/>
          <w:sz w:val="18"/>
          <w:szCs w:val="18"/>
        </w:rPr>
        <w:t>,</w:t>
      </w:r>
      <w:r>
        <w:rPr>
          <w:i/>
          <w:spacing w:val="-5"/>
          <w:sz w:val="18"/>
          <w:szCs w:val="18"/>
        </w:rPr>
        <w:t xml:space="preserve"> </w:t>
      </w:r>
      <w:r w:rsidRPr="00541C15">
        <w:rPr>
          <w:rFonts w:eastAsiaTheme="minorEastAsia"/>
          <w:i/>
          <w:iCs/>
          <w:color w:val="000000"/>
          <w:sz w:val="18"/>
          <w:szCs w:val="18"/>
        </w:rPr>
        <w:t>Addomesticare gli schermi. Il digitale a misura dell’infanzia 0-6</w:t>
      </w:r>
      <w:r w:rsidRPr="00541C15">
        <w:rPr>
          <w:rFonts w:eastAsiaTheme="minorEastAsia"/>
          <w:color w:val="000000"/>
          <w:sz w:val="18"/>
          <w:szCs w:val="18"/>
        </w:rPr>
        <w:t>,</w:t>
      </w:r>
      <w:r>
        <w:rPr>
          <w:rFonts w:eastAsiaTheme="minorEastAsia"/>
          <w:color w:val="000000"/>
          <w:sz w:val="18"/>
          <w:szCs w:val="18"/>
        </w:rPr>
        <w:t xml:space="preserve"> </w:t>
      </w:r>
      <w:r w:rsidRPr="006E61E1">
        <w:rPr>
          <w:rStyle w:val="s26"/>
          <w:rFonts w:ascii="Times" w:hAnsi="Times" w:cs="Times"/>
          <w:color w:val="000000"/>
          <w:sz w:val="18"/>
          <w:szCs w:val="18"/>
        </w:rPr>
        <w:t>Scholé</w:t>
      </w:r>
      <w:r w:rsidRPr="00541C15">
        <w:rPr>
          <w:rFonts w:eastAsiaTheme="minorEastAsia"/>
          <w:color w:val="000000"/>
          <w:sz w:val="18"/>
          <w:szCs w:val="18"/>
        </w:rPr>
        <w:t>, Brescia</w:t>
      </w:r>
      <w:r>
        <w:rPr>
          <w:rFonts w:eastAsiaTheme="minorEastAsia"/>
          <w:color w:val="000000"/>
          <w:sz w:val="18"/>
          <w:szCs w:val="18"/>
        </w:rPr>
        <w:t>,</w:t>
      </w:r>
      <w:r w:rsidRPr="00541C15">
        <w:rPr>
          <w:rFonts w:eastAsiaTheme="minorEastAsia"/>
          <w:color w:val="000000"/>
          <w:sz w:val="18"/>
          <w:szCs w:val="18"/>
        </w:rPr>
        <w:t xml:space="preserve"> 2023.</w:t>
      </w:r>
    </w:p>
    <w:p w14:paraId="6663AF60" w14:textId="77777777" w:rsidR="00590726" w:rsidRDefault="00590726" w:rsidP="00590726">
      <w:pPr>
        <w:ind w:left="284" w:hanging="284"/>
        <w:rPr>
          <w:spacing w:val="-5"/>
          <w:szCs w:val="18"/>
        </w:rPr>
      </w:pPr>
      <w:r w:rsidRPr="00590726">
        <w:rPr>
          <w:smallCaps/>
          <w:sz w:val="16"/>
          <w:szCs w:val="16"/>
        </w:rPr>
        <w:t>S. Pasta-P.C. Rivoltella (Eds.)</w:t>
      </w:r>
      <w:r w:rsidRPr="00590726">
        <w:rPr>
          <w:smallCaps/>
          <w:spacing w:val="-5"/>
          <w:sz w:val="16"/>
          <w:szCs w:val="16"/>
        </w:rPr>
        <w:t>,</w:t>
      </w:r>
      <w:r w:rsidRPr="00590726">
        <w:rPr>
          <w:i/>
          <w:spacing w:val="-5"/>
          <w:sz w:val="18"/>
          <w:szCs w:val="16"/>
        </w:rPr>
        <w:t xml:space="preserve"> </w:t>
      </w:r>
      <w:r w:rsidRPr="006E61E1">
        <w:rPr>
          <w:rStyle w:val="s25"/>
          <w:rFonts w:cs="Times"/>
          <w:i/>
          <w:iCs/>
          <w:color w:val="000000"/>
          <w:sz w:val="18"/>
          <w:szCs w:val="18"/>
        </w:rPr>
        <w:t>Crescere onlife.</w:t>
      </w:r>
      <w:r w:rsidRPr="006E61E1">
        <w:rPr>
          <w:rStyle w:val="apple-converted-space"/>
          <w:rFonts w:ascii="Times" w:hAnsi="Times" w:cs="Times"/>
          <w:i/>
          <w:iCs/>
          <w:color w:val="000000"/>
          <w:sz w:val="18"/>
          <w:szCs w:val="18"/>
        </w:rPr>
        <w:t> </w:t>
      </w:r>
      <w:r w:rsidRPr="006E61E1">
        <w:rPr>
          <w:rStyle w:val="s25"/>
          <w:rFonts w:cs="Times"/>
          <w:i/>
          <w:iCs/>
          <w:color w:val="000000"/>
          <w:sz w:val="18"/>
          <w:szCs w:val="18"/>
        </w:rPr>
        <w:t>L’Educazione civica digitale progettata da 74 insegnanti-autori</w:t>
      </w:r>
      <w:r w:rsidRPr="006E61E1">
        <w:rPr>
          <w:rStyle w:val="s26"/>
          <w:rFonts w:ascii="Times" w:hAnsi="Times" w:cs="Times"/>
          <w:color w:val="000000"/>
          <w:sz w:val="18"/>
          <w:szCs w:val="18"/>
        </w:rPr>
        <w:t>, Scholé, Brescia, 2022</w:t>
      </w:r>
      <w:r w:rsidRPr="0009040A">
        <w:rPr>
          <w:spacing w:val="-5"/>
          <w:szCs w:val="18"/>
        </w:rPr>
        <w:t xml:space="preserve">. </w:t>
      </w:r>
    </w:p>
    <w:p w14:paraId="16936C6F" w14:textId="65E45138" w:rsidR="004F2907" w:rsidRPr="006F46F2" w:rsidRDefault="007E4186" w:rsidP="00334B63">
      <w:pPr>
        <w:pStyle w:val="Testo1"/>
        <w:ind w:left="0" w:firstLine="0"/>
        <w:rPr>
          <w:spacing w:val="-5"/>
          <w:szCs w:val="18"/>
          <w:lang w:val="en-GB"/>
        </w:rPr>
      </w:pPr>
      <w:r w:rsidRPr="007E4186">
        <w:rPr>
          <w:spacing w:val="-5"/>
          <w:szCs w:val="18"/>
          <w:lang w:val="en-GB"/>
        </w:rPr>
        <w:t>Students are also asked to choose</w:t>
      </w:r>
      <w:r>
        <w:rPr>
          <w:spacing w:val="-5"/>
          <w:szCs w:val="18"/>
          <w:lang w:val="en-GB"/>
        </w:rPr>
        <w:t xml:space="preserve"> a textbook from the following ones</w:t>
      </w:r>
      <w:r w:rsidR="004F2907" w:rsidRPr="006F46F2">
        <w:rPr>
          <w:spacing w:val="-5"/>
          <w:szCs w:val="18"/>
          <w:lang w:val="en-GB"/>
        </w:rPr>
        <w:t>:</w:t>
      </w:r>
    </w:p>
    <w:p w14:paraId="2C9B9690" w14:textId="7AAF6E29" w:rsidR="004F2907" w:rsidRPr="006F46F2" w:rsidRDefault="004F2907" w:rsidP="00F04602">
      <w:pPr>
        <w:pStyle w:val="Testo1"/>
        <w:numPr>
          <w:ilvl w:val="0"/>
          <w:numId w:val="6"/>
        </w:numPr>
        <w:spacing w:before="0" w:line="240" w:lineRule="auto"/>
        <w:rPr>
          <w:rFonts w:ascii="Times New Roman" w:hAnsi="Times New Roman"/>
          <w:color w:val="000000" w:themeColor="text1"/>
          <w:szCs w:val="18"/>
          <w:lang w:val="en-GB"/>
        </w:rPr>
      </w:pPr>
      <w:bookmarkStart w:id="3" w:name="_Hlk134514671"/>
      <w:r w:rsidRPr="00D364BC">
        <w:rPr>
          <w:rFonts w:ascii="Times New Roman" w:hAnsi="Times New Roman"/>
          <w:smallCaps/>
          <w:sz w:val="16"/>
          <w:szCs w:val="18"/>
        </w:rPr>
        <w:t xml:space="preserve">P.C. </w:t>
      </w:r>
      <w:r w:rsidRPr="00D364BC">
        <w:rPr>
          <w:rFonts w:ascii="Times New Roman" w:hAnsi="Times New Roman"/>
          <w:smallCaps/>
          <w:color w:val="000000" w:themeColor="text1"/>
          <w:sz w:val="16"/>
          <w:szCs w:val="18"/>
        </w:rPr>
        <w:t>Rivoltella-P</w:t>
      </w:r>
      <w:r w:rsidRPr="00D364BC">
        <w:rPr>
          <w:rFonts w:ascii="Times New Roman" w:hAnsi="Times New Roman"/>
          <w:i/>
          <w:smallCaps/>
          <w:color w:val="000000" w:themeColor="text1"/>
          <w:sz w:val="16"/>
          <w:szCs w:val="18"/>
        </w:rPr>
        <w:t>.</w:t>
      </w:r>
      <w:r w:rsidRPr="00D364BC">
        <w:rPr>
          <w:rFonts w:ascii="Times New Roman" w:hAnsi="Times New Roman"/>
          <w:smallCaps/>
          <w:color w:val="000000" w:themeColor="text1"/>
          <w:sz w:val="16"/>
          <w:szCs w:val="18"/>
        </w:rPr>
        <w:t>G. Rossi</w:t>
      </w:r>
      <w:r w:rsidRPr="00D364BC">
        <w:rPr>
          <w:rFonts w:ascii="Times New Roman" w:hAnsi="Times New Roman"/>
          <w:i/>
          <w:color w:val="000000" w:themeColor="text1"/>
          <w:szCs w:val="18"/>
        </w:rPr>
        <w:t xml:space="preserve"> </w:t>
      </w:r>
      <w:r w:rsidRPr="00D364BC">
        <w:rPr>
          <w:rFonts w:ascii="Times New Roman" w:hAnsi="Times New Roman"/>
          <w:color w:val="000000" w:themeColor="text1"/>
          <w:szCs w:val="18"/>
        </w:rPr>
        <w:t>(</w:t>
      </w:r>
      <w:r w:rsidRPr="00D364BC">
        <w:rPr>
          <w:rFonts w:ascii="Times New Roman" w:hAnsi="Times New Roman"/>
          <w:smallCaps/>
          <w:color w:val="000000" w:themeColor="text1"/>
          <w:sz w:val="16"/>
          <w:szCs w:val="18"/>
        </w:rPr>
        <w:t>Eds.</w:t>
      </w:r>
      <w:r w:rsidRPr="00D364BC">
        <w:rPr>
          <w:rFonts w:ascii="Times New Roman" w:hAnsi="Times New Roman"/>
          <w:color w:val="000000" w:themeColor="text1"/>
          <w:szCs w:val="18"/>
        </w:rPr>
        <w:t>)</w:t>
      </w:r>
      <w:r w:rsidRPr="00D364BC">
        <w:rPr>
          <w:rFonts w:ascii="Times New Roman" w:hAnsi="Times New Roman"/>
          <w:i/>
          <w:color w:val="000000" w:themeColor="text1"/>
          <w:szCs w:val="18"/>
        </w:rPr>
        <w:t>,</w:t>
      </w:r>
      <w:r w:rsidRPr="00D364BC">
        <w:rPr>
          <w:rFonts w:ascii="Times New Roman" w:hAnsi="Times New Roman"/>
          <w:color w:val="000000" w:themeColor="text1"/>
          <w:szCs w:val="18"/>
        </w:rPr>
        <w:t xml:space="preserve"> </w:t>
      </w:r>
      <w:r w:rsidRPr="00D364BC">
        <w:rPr>
          <w:rFonts w:ascii="Times New Roman" w:hAnsi="Times New Roman"/>
          <w:i/>
          <w:color w:val="000000" w:themeColor="text1"/>
          <w:szCs w:val="18"/>
        </w:rPr>
        <w:t>L’agire didattico. Manuale per l’insegnante</w:t>
      </w:r>
      <w:r w:rsidRPr="00D364BC">
        <w:rPr>
          <w:rFonts w:ascii="Times New Roman" w:hAnsi="Times New Roman"/>
          <w:color w:val="000000" w:themeColor="text1"/>
          <w:szCs w:val="18"/>
        </w:rPr>
        <w:t>, La Scuola, Brescia, 2017 (</w:t>
      </w:r>
      <w:r w:rsidR="007E4186" w:rsidRPr="00D364BC">
        <w:rPr>
          <w:rFonts w:ascii="Times New Roman" w:hAnsi="Times New Roman"/>
          <w:color w:val="000000" w:themeColor="text1"/>
          <w:szCs w:val="18"/>
        </w:rPr>
        <w:t>new revised and enlarged edition</w:t>
      </w:r>
      <w:r w:rsidRPr="00D364BC">
        <w:rPr>
          <w:rFonts w:ascii="Times New Roman" w:hAnsi="Times New Roman"/>
          <w:color w:val="000000" w:themeColor="text1"/>
          <w:szCs w:val="18"/>
        </w:rPr>
        <w:t xml:space="preserve">). </w:t>
      </w:r>
      <w:r w:rsidRPr="00D364BC">
        <w:rPr>
          <w:i/>
          <w:color w:val="000000" w:themeColor="text1"/>
          <w:szCs w:val="18"/>
        </w:rPr>
        <w:t xml:space="preserve"> </w:t>
      </w:r>
      <w:r w:rsidRPr="006F46F2">
        <w:rPr>
          <w:rFonts w:ascii="Times New Roman" w:hAnsi="Times New Roman"/>
          <w:color w:val="000000" w:themeColor="text1"/>
          <w:szCs w:val="18"/>
          <w:lang w:val="en-GB"/>
        </w:rPr>
        <w:t>C</w:t>
      </w:r>
      <w:r w:rsidR="007E4186">
        <w:rPr>
          <w:rFonts w:ascii="Times New Roman" w:hAnsi="Times New Roman"/>
          <w:color w:val="000000" w:themeColor="text1"/>
          <w:szCs w:val="18"/>
          <w:lang w:val="en-GB"/>
        </w:rPr>
        <w:t>hapters</w:t>
      </w:r>
      <w:r w:rsidRPr="006F46F2">
        <w:rPr>
          <w:rFonts w:ascii="Times New Roman" w:hAnsi="Times New Roman"/>
          <w:color w:val="000000" w:themeColor="text1"/>
          <w:szCs w:val="18"/>
          <w:lang w:val="en-GB"/>
        </w:rPr>
        <w:t xml:space="preserve">: 2, 3, 4, 12, 13, 14. </w:t>
      </w:r>
    </w:p>
    <w:p w14:paraId="5F28D8D9" w14:textId="1D86B16C" w:rsidR="004F2907" w:rsidRPr="006F46F2" w:rsidRDefault="004F2907" w:rsidP="00F04602">
      <w:pPr>
        <w:pStyle w:val="Testo1"/>
        <w:numPr>
          <w:ilvl w:val="0"/>
          <w:numId w:val="6"/>
        </w:numPr>
        <w:spacing w:before="0" w:line="240" w:lineRule="auto"/>
        <w:rPr>
          <w:spacing w:val="-5"/>
          <w:lang w:val="en-GB"/>
        </w:rPr>
      </w:pPr>
      <w:r w:rsidRPr="00D364BC">
        <w:rPr>
          <w:smallCaps/>
          <w:spacing w:val="-5"/>
          <w:sz w:val="16"/>
        </w:rPr>
        <w:t>P.C. Rivoltella</w:t>
      </w:r>
      <w:r w:rsidR="00334B63" w:rsidRPr="00D364BC">
        <w:rPr>
          <w:smallCaps/>
          <w:spacing w:val="-5"/>
          <w:sz w:val="16"/>
        </w:rPr>
        <w:t>-</w:t>
      </w:r>
      <w:r w:rsidRPr="00D364BC">
        <w:rPr>
          <w:smallCaps/>
          <w:spacing w:val="-5"/>
          <w:sz w:val="16"/>
        </w:rPr>
        <w:t>P.G. Rossi (</w:t>
      </w:r>
      <w:r w:rsidR="00334B63" w:rsidRPr="00D364BC">
        <w:rPr>
          <w:rFonts w:ascii="Times New Roman" w:hAnsi="Times New Roman"/>
          <w:smallCaps/>
          <w:color w:val="000000" w:themeColor="text1"/>
          <w:sz w:val="16"/>
          <w:szCs w:val="18"/>
        </w:rPr>
        <w:t>Eds.</w:t>
      </w:r>
      <w:r w:rsidRPr="00D364BC">
        <w:rPr>
          <w:smallCaps/>
          <w:spacing w:val="-5"/>
          <w:sz w:val="16"/>
        </w:rPr>
        <w:t>)</w:t>
      </w:r>
      <w:r w:rsidRPr="00D364BC">
        <w:rPr>
          <w:i/>
          <w:spacing w:val="-5"/>
        </w:rPr>
        <w:t xml:space="preserve">, Il nuovo agire didattico, </w:t>
      </w:r>
      <w:r w:rsidRPr="00D364BC">
        <w:rPr>
          <w:spacing w:val="-5"/>
        </w:rPr>
        <w:t xml:space="preserve">La Scuola, Brescia 2022. </w:t>
      </w:r>
      <w:r w:rsidRPr="006F46F2">
        <w:rPr>
          <w:spacing w:val="-5"/>
          <w:lang w:val="en-GB"/>
        </w:rPr>
        <w:t>Le</w:t>
      </w:r>
      <w:r w:rsidR="007E4186">
        <w:rPr>
          <w:spacing w:val="-5"/>
          <w:lang w:val="en-GB"/>
        </w:rPr>
        <w:t>ssons</w:t>
      </w:r>
      <w:r w:rsidRPr="006F46F2">
        <w:rPr>
          <w:spacing w:val="-5"/>
          <w:lang w:val="en-GB"/>
        </w:rPr>
        <w:t xml:space="preserve"> 10, 11, 13; </w:t>
      </w:r>
      <w:r w:rsidR="007E4186">
        <w:rPr>
          <w:spacing w:val="-5"/>
          <w:lang w:val="en-GB"/>
        </w:rPr>
        <w:t>essays on pages</w:t>
      </w:r>
      <w:r w:rsidRPr="006F46F2">
        <w:rPr>
          <w:spacing w:val="-5"/>
          <w:lang w:val="en-GB"/>
        </w:rPr>
        <w:t xml:space="preserve"> 255, 259, 269, 279.</w:t>
      </w:r>
    </w:p>
    <w:bookmarkEnd w:id="3"/>
    <w:p w14:paraId="6DF1F8BC" w14:textId="6F3DFD5E" w:rsidR="00F769FD" w:rsidRPr="006F46F2" w:rsidRDefault="007E4186" w:rsidP="008618E4">
      <w:pPr>
        <w:pStyle w:val="Testo1"/>
        <w:rPr>
          <w:lang w:val="en-GB"/>
        </w:rPr>
      </w:pPr>
      <w:r w:rsidRPr="007E4186">
        <w:rPr>
          <w:lang w:val="en-GB"/>
        </w:rPr>
        <w:lastRenderedPageBreak/>
        <w:t xml:space="preserve">The articles, the </w:t>
      </w:r>
      <w:r>
        <w:rPr>
          <w:lang w:val="en-GB"/>
        </w:rPr>
        <w:t xml:space="preserve">lecture </w:t>
      </w:r>
      <w:r w:rsidRPr="007E4186">
        <w:rPr>
          <w:lang w:val="en-GB"/>
        </w:rPr>
        <w:t xml:space="preserve">materials and the development of the activities are an integral part of the exam. Students can </w:t>
      </w:r>
      <w:r>
        <w:rPr>
          <w:lang w:val="en-GB"/>
        </w:rPr>
        <w:t>find</w:t>
      </w:r>
      <w:r w:rsidRPr="007E4186">
        <w:rPr>
          <w:lang w:val="en-GB"/>
        </w:rPr>
        <w:t xml:space="preserve"> the online materials and </w:t>
      </w:r>
      <w:r>
        <w:rPr>
          <w:lang w:val="en-GB"/>
        </w:rPr>
        <w:t>information</w:t>
      </w:r>
      <w:r w:rsidRPr="007E4186">
        <w:rPr>
          <w:lang w:val="en-GB"/>
        </w:rPr>
        <w:t xml:space="preserve"> for the activities planned within the course on Blackboard</w:t>
      </w:r>
      <w:r w:rsidR="00F769FD" w:rsidRPr="006F46F2">
        <w:rPr>
          <w:lang w:val="en-GB"/>
        </w:rPr>
        <w:t>.</w:t>
      </w:r>
    </w:p>
    <w:p w14:paraId="22E4325E" w14:textId="4987A38F" w:rsidR="008618E4" w:rsidRPr="006F46F2" w:rsidRDefault="006F46F2" w:rsidP="008618E4">
      <w:pPr>
        <w:spacing w:before="240" w:after="120" w:line="220" w:lineRule="exact"/>
        <w:rPr>
          <w:b/>
          <w:i/>
          <w:sz w:val="18"/>
          <w:lang w:val="en-GB"/>
        </w:rPr>
      </w:pPr>
      <w:bookmarkStart w:id="4" w:name="_Hlk76557191"/>
      <w:r w:rsidRPr="006F46F2">
        <w:rPr>
          <w:b/>
          <w:i/>
          <w:sz w:val="18"/>
          <w:lang w:val="en-GB"/>
        </w:rPr>
        <w:t>TEACHING METHOD</w:t>
      </w:r>
      <w:bookmarkEnd w:id="4"/>
    </w:p>
    <w:p w14:paraId="2DA73DBC" w14:textId="05211908" w:rsidR="00F769FD" w:rsidRPr="006F46F2" w:rsidRDefault="007E4186" w:rsidP="00F769FD">
      <w:pPr>
        <w:pStyle w:val="Testo2"/>
        <w:rPr>
          <w:lang w:val="en-GB"/>
        </w:rPr>
      </w:pPr>
      <w:r w:rsidRPr="007E4186">
        <w:rPr>
          <w:lang w:val="en-GB"/>
        </w:rPr>
        <w:t xml:space="preserve">The course includes an integrated teaching methodology. The teaching activities will be carried out according to the lesson format, in the form of guided practical activity and in-depth analysis </w:t>
      </w:r>
      <w:r>
        <w:rPr>
          <w:lang w:val="en-GB"/>
        </w:rPr>
        <w:t>supported by</w:t>
      </w:r>
      <w:r w:rsidRPr="007E4186">
        <w:rPr>
          <w:lang w:val="en-GB"/>
        </w:rPr>
        <w:t xml:space="preserve"> expert</w:t>
      </w:r>
      <w:r>
        <w:rPr>
          <w:lang w:val="en-GB"/>
        </w:rPr>
        <w:t xml:space="preserve"> </w:t>
      </w:r>
      <w:r w:rsidRPr="007E4186">
        <w:rPr>
          <w:lang w:val="en-GB"/>
        </w:rPr>
        <w:t>testimon</w:t>
      </w:r>
      <w:r>
        <w:rPr>
          <w:lang w:val="en-GB"/>
        </w:rPr>
        <w:t>ies</w:t>
      </w:r>
      <w:r w:rsidR="00F769FD" w:rsidRPr="006F46F2">
        <w:rPr>
          <w:lang w:val="en-GB"/>
        </w:rPr>
        <w:t xml:space="preserve">. </w:t>
      </w:r>
    </w:p>
    <w:p w14:paraId="03F81630" w14:textId="3B1735A8" w:rsidR="00F769FD" w:rsidRPr="006F46F2" w:rsidRDefault="007E4186" w:rsidP="00F769FD">
      <w:pPr>
        <w:pStyle w:val="Testo2"/>
        <w:rPr>
          <w:lang w:val="en-GB"/>
        </w:rPr>
      </w:pPr>
      <w:r w:rsidRPr="007E4186">
        <w:rPr>
          <w:lang w:val="en-GB"/>
        </w:rPr>
        <w:t xml:space="preserve">The course also provides for the possibility of following the MOOC 3-6-9-12 (free online course </w:t>
      </w:r>
      <w:r>
        <w:rPr>
          <w:lang w:val="en-GB"/>
        </w:rPr>
        <w:t>held by</w:t>
      </w:r>
      <w:r w:rsidRPr="007E4186">
        <w:rPr>
          <w:lang w:val="en-GB"/>
        </w:rPr>
        <w:t xml:space="preserve"> the Catholic University).</w:t>
      </w:r>
      <w:r>
        <w:rPr>
          <w:lang w:val="en-GB"/>
        </w:rPr>
        <w:t xml:space="preserve"> </w:t>
      </w:r>
    </w:p>
    <w:p w14:paraId="28A374E3" w14:textId="4FD644FB" w:rsidR="00F769FD" w:rsidRPr="006F46F2" w:rsidRDefault="00136D45" w:rsidP="00F769FD">
      <w:pPr>
        <w:pStyle w:val="Testo2"/>
        <w:rPr>
          <w:lang w:val="en-GB"/>
        </w:rPr>
      </w:pPr>
      <w:r w:rsidRPr="00136D45">
        <w:rPr>
          <w:lang w:val="en-GB"/>
        </w:rPr>
        <w:t xml:space="preserve">The Blackboard platform will </w:t>
      </w:r>
      <w:r>
        <w:rPr>
          <w:lang w:val="en-GB"/>
        </w:rPr>
        <w:t>include the</w:t>
      </w:r>
      <w:r w:rsidRPr="00136D45">
        <w:rPr>
          <w:lang w:val="en-GB"/>
        </w:rPr>
        <w:t xml:space="preserve"> teaching materials, all communications and information on the course and will also be configured as a favorable space for discussion on the topics covered and for carrying out the activities. Students are invited to promptly register for the course on Blackboard (</w:t>
      </w:r>
      <w:hyperlink r:id="rId7" w:history="1">
        <w:r w:rsidRPr="00607765">
          <w:rPr>
            <w:rStyle w:val="Collegamentoipertestuale"/>
            <w:lang w:val="en-GB"/>
          </w:rPr>
          <w:t>https://ilab.unicatt.it/ilab-ilab-registration-corsi</w:t>
        </w:r>
      </w:hyperlink>
      <w:r w:rsidRPr="00136D45">
        <w:rPr>
          <w:lang w:val="en-GB"/>
        </w:rPr>
        <w:t>).</w:t>
      </w:r>
      <w:r>
        <w:rPr>
          <w:lang w:val="en-GB"/>
        </w:rPr>
        <w:t xml:space="preserve"> </w:t>
      </w:r>
    </w:p>
    <w:p w14:paraId="1F097667" w14:textId="42C5ABFF" w:rsidR="008618E4" w:rsidRPr="006F46F2" w:rsidRDefault="006F46F2" w:rsidP="008618E4">
      <w:pPr>
        <w:spacing w:before="240" w:after="120" w:line="220" w:lineRule="exact"/>
        <w:rPr>
          <w:b/>
          <w:i/>
          <w:sz w:val="18"/>
          <w:lang w:val="en-GB"/>
        </w:rPr>
      </w:pPr>
      <w:bookmarkStart w:id="5" w:name="_Hlk76557213"/>
      <w:r w:rsidRPr="006F46F2">
        <w:rPr>
          <w:b/>
          <w:i/>
          <w:sz w:val="18"/>
          <w:lang w:val="en-GB"/>
        </w:rPr>
        <w:t>ASSESSMENT METHOD AND CRITERIA</w:t>
      </w:r>
      <w:bookmarkEnd w:id="5"/>
    </w:p>
    <w:p w14:paraId="17F0C625" w14:textId="1103F235" w:rsidR="00BB67A0" w:rsidRPr="006F46F2" w:rsidRDefault="00656CF7" w:rsidP="008618E4">
      <w:pPr>
        <w:pStyle w:val="Testo2"/>
        <w:rPr>
          <w:lang w:val="en-GB"/>
        </w:rPr>
      </w:pPr>
      <w:r w:rsidRPr="00656CF7">
        <w:rPr>
          <w:lang w:val="en-GB"/>
        </w:rPr>
        <w:t>The course adopts a</w:t>
      </w:r>
      <w:r w:rsidR="00600634">
        <w:rPr>
          <w:lang w:val="en-GB"/>
        </w:rPr>
        <w:t xml:space="preserve">n extensive </w:t>
      </w:r>
      <w:r w:rsidRPr="00656CF7">
        <w:rPr>
          <w:lang w:val="en-GB"/>
        </w:rPr>
        <w:t xml:space="preserve">assessment methodology which </w:t>
      </w:r>
      <w:r w:rsidR="00600634">
        <w:rPr>
          <w:lang w:val="en-GB"/>
        </w:rPr>
        <w:t>includes</w:t>
      </w:r>
      <w:r w:rsidR="00BB67A0" w:rsidRPr="006F46F2">
        <w:rPr>
          <w:lang w:val="en-GB"/>
        </w:rPr>
        <w:t>:</w:t>
      </w:r>
    </w:p>
    <w:p w14:paraId="20EFAC70" w14:textId="586804A6" w:rsidR="00BB67A0" w:rsidRPr="006F46F2" w:rsidRDefault="00600634" w:rsidP="000C23DB">
      <w:pPr>
        <w:pStyle w:val="Testo2"/>
        <w:numPr>
          <w:ilvl w:val="0"/>
          <w:numId w:val="2"/>
        </w:numPr>
        <w:ind w:left="567" w:hanging="283"/>
        <w:rPr>
          <w:lang w:val="en-GB"/>
        </w:rPr>
      </w:pPr>
      <w:r w:rsidRPr="00600634">
        <w:rPr>
          <w:lang w:val="en-GB"/>
        </w:rPr>
        <w:t xml:space="preserve">the evaluation and discussion of a group work produced by the students in the context of the </w:t>
      </w:r>
      <w:r>
        <w:rPr>
          <w:lang w:val="en-GB"/>
        </w:rPr>
        <w:t>workshop</w:t>
      </w:r>
      <w:r w:rsidR="00590726">
        <w:rPr>
          <w:lang w:val="en-GB"/>
        </w:rPr>
        <w:t>s</w:t>
      </w:r>
      <w:r w:rsidRPr="00600634">
        <w:rPr>
          <w:lang w:val="en-GB"/>
        </w:rPr>
        <w:t xml:space="preserve"> </w:t>
      </w:r>
      <w:r>
        <w:rPr>
          <w:lang w:val="en-GB"/>
        </w:rPr>
        <w:t xml:space="preserve">as part of the </w:t>
      </w:r>
      <w:r w:rsidRPr="00600634">
        <w:rPr>
          <w:lang w:val="en-GB"/>
        </w:rPr>
        <w:t>exam</w:t>
      </w:r>
      <w:r w:rsidR="00BB67A0" w:rsidRPr="006F46F2">
        <w:rPr>
          <w:lang w:val="en-GB"/>
        </w:rPr>
        <w:t>;</w:t>
      </w:r>
    </w:p>
    <w:p w14:paraId="611982CB" w14:textId="7E8F022E" w:rsidR="00BB67A0" w:rsidRPr="006F46F2" w:rsidRDefault="00600634" w:rsidP="000C23DB">
      <w:pPr>
        <w:pStyle w:val="Testo2"/>
        <w:numPr>
          <w:ilvl w:val="0"/>
          <w:numId w:val="2"/>
        </w:numPr>
        <w:ind w:left="567" w:hanging="283"/>
        <w:rPr>
          <w:lang w:val="en-GB"/>
        </w:rPr>
      </w:pPr>
      <w:r w:rsidRPr="00600634">
        <w:rPr>
          <w:lang w:val="en-GB"/>
        </w:rPr>
        <w:t>the evaluation of two ongoing activities, one per semester</w:t>
      </w:r>
      <w:r w:rsidR="00BB67A0" w:rsidRPr="006F46F2">
        <w:rPr>
          <w:lang w:val="en-GB"/>
        </w:rPr>
        <w:t>;</w:t>
      </w:r>
    </w:p>
    <w:p w14:paraId="7C6D5BC2" w14:textId="35F42574" w:rsidR="00BB67A0" w:rsidRPr="006F46F2" w:rsidRDefault="00600634" w:rsidP="000C23DB">
      <w:pPr>
        <w:pStyle w:val="Testo2"/>
        <w:numPr>
          <w:ilvl w:val="0"/>
          <w:numId w:val="2"/>
        </w:numPr>
        <w:ind w:left="567" w:hanging="283"/>
        <w:rPr>
          <w:lang w:val="en-GB"/>
        </w:rPr>
      </w:pPr>
      <w:r w:rsidRPr="00600634">
        <w:rPr>
          <w:lang w:val="en-GB"/>
        </w:rPr>
        <w:t>a final oral exam</w:t>
      </w:r>
      <w:r w:rsidR="00BB67A0" w:rsidRPr="006F46F2">
        <w:rPr>
          <w:lang w:val="en-GB"/>
        </w:rPr>
        <w:t>.</w:t>
      </w:r>
    </w:p>
    <w:p w14:paraId="2E950885" w14:textId="20A04596" w:rsidR="00F769FD" w:rsidRPr="006F46F2" w:rsidRDefault="00600634" w:rsidP="00F769FD">
      <w:pPr>
        <w:spacing w:line="240" w:lineRule="exact"/>
        <w:ind w:firstLine="284"/>
        <w:rPr>
          <w:lang w:val="en-GB"/>
        </w:rPr>
      </w:pPr>
      <w:r>
        <w:rPr>
          <w:rFonts w:ascii="Times" w:hAnsi="Times"/>
          <w:noProof/>
          <w:sz w:val="18"/>
          <w:lang w:val="en-GB"/>
        </w:rPr>
        <w:t>Assessment</w:t>
      </w:r>
      <w:r w:rsidRPr="00600634">
        <w:rPr>
          <w:rFonts w:ascii="Times" w:hAnsi="Times"/>
          <w:noProof/>
          <w:sz w:val="18"/>
          <w:lang w:val="en-GB"/>
        </w:rPr>
        <w:t xml:space="preserve"> rubrics (available on Blackboard)</w:t>
      </w:r>
      <w:r>
        <w:rPr>
          <w:rFonts w:ascii="Times" w:hAnsi="Times"/>
          <w:noProof/>
          <w:sz w:val="18"/>
          <w:lang w:val="en-GB"/>
        </w:rPr>
        <w:t xml:space="preserve"> </w:t>
      </w:r>
      <w:r w:rsidRPr="00600634">
        <w:rPr>
          <w:rFonts w:ascii="Times" w:hAnsi="Times"/>
          <w:noProof/>
          <w:sz w:val="18"/>
          <w:lang w:val="en-GB"/>
        </w:rPr>
        <w:t xml:space="preserve">will be provided </w:t>
      </w:r>
      <w:r>
        <w:rPr>
          <w:rFonts w:ascii="Times" w:hAnsi="Times"/>
          <w:noProof/>
          <w:sz w:val="18"/>
          <w:lang w:val="en-GB"/>
        </w:rPr>
        <w:t>f</w:t>
      </w:r>
      <w:r w:rsidRPr="00600634">
        <w:rPr>
          <w:rFonts w:ascii="Times" w:hAnsi="Times"/>
          <w:noProof/>
          <w:sz w:val="18"/>
          <w:lang w:val="en-GB"/>
        </w:rPr>
        <w:t xml:space="preserve">or the </w:t>
      </w:r>
      <w:r>
        <w:rPr>
          <w:rFonts w:ascii="Times" w:hAnsi="Times"/>
          <w:noProof/>
          <w:sz w:val="18"/>
          <w:lang w:val="en-GB"/>
        </w:rPr>
        <w:t>assessment</w:t>
      </w:r>
      <w:r w:rsidRPr="00600634">
        <w:rPr>
          <w:rFonts w:ascii="Times" w:hAnsi="Times"/>
          <w:noProof/>
          <w:sz w:val="18"/>
          <w:lang w:val="en-GB"/>
        </w:rPr>
        <w:t xml:space="preserve"> of the activities produced by the students during the course</w:t>
      </w:r>
      <w:r>
        <w:rPr>
          <w:rFonts w:ascii="Times" w:hAnsi="Times"/>
          <w:noProof/>
          <w:sz w:val="18"/>
          <w:lang w:val="en-GB"/>
        </w:rPr>
        <w:t xml:space="preserve">. </w:t>
      </w:r>
      <w:r w:rsidR="00105A1C" w:rsidRPr="00105A1C">
        <w:rPr>
          <w:rFonts w:ascii="Times" w:hAnsi="Times"/>
          <w:noProof/>
          <w:sz w:val="18"/>
          <w:lang w:val="en-GB"/>
        </w:rPr>
        <w:t xml:space="preserve">The oral exam is aimed at </w:t>
      </w:r>
      <w:r w:rsidR="00105A1C">
        <w:rPr>
          <w:rFonts w:ascii="Times" w:hAnsi="Times"/>
          <w:noProof/>
          <w:sz w:val="18"/>
          <w:lang w:val="en-GB"/>
        </w:rPr>
        <w:t xml:space="preserve">verifying </w:t>
      </w:r>
      <w:r w:rsidR="00105A1C" w:rsidRPr="00105A1C">
        <w:rPr>
          <w:rFonts w:ascii="Times" w:hAnsi="Times"/>
          <w:noProof/>
          <w:sz w:val="18"/>
          <w:lang w:val="en-GB"/>
        </w:rPr>
        <w:t xml:space="preserve"> the acquisition and correct understanding of the contents of the texts included in the recommended </w:t>
      </w:r>
      <w:r w:rsidR="00105A1C">
        <w:rPr>
          <w:rFonts w:ascii="Times" w:hAnsi="Times"/>
          <w:noProof/>
          <w:sz w:val="18"/>
          <w:lang w:val="en-GB"/>
        </w:rPr>
        <w:t>reading list</w:t>
      </w:r>
      <w:r w:rsidR="00105A1C" w:rsidRPr="00105A1C">
        <w:rPr>
          <w:rFonts w:ascii="Times" w:hAnsi="Times"/>
          <w:noProof/>
          <w:sz w:val="18"/>
          <w:lang w:val="en-GB"/>
        </w:rPr>
        <w:t>, the topics covered in class and the teaching material made available online.</w:t>
      </w:r>
      <w:r w:rsidR="00105A1C">
        <w:rPr>
          <w:rFonts w:ascii="Times" w:hAnsi="Times"/>
          <w:noProof/>
          <w:sz w:val="18"/>
          <w:lang w:val="en-GB"/>
        </w:rPr>
        <w:t xml:space="preserve"> </w:t>
      </w:r>
      <w:r w:rsidR="00105A1C" w:rsidRPr="00105A1C">
        <w:rPr>
          <w:rFonts w:ascii="Times" w:hAnsi="Times"/>
          <w:noProof/>
          <w:sz w:val="18"/>
          <w:lang w:val="en-GB"/>
        </w:rPr>
        <w:t xml:space="preserve">The exam is aimed at assessing the </w:t>
      </w:r>
      <w:r w:rsidR="00105A1C">
        <w:rPr>
          <w:rFonts w:ascii="Times" w:hAnsi="Times"/>
          <w:noProof/>
          <w:sz w:val="18"/>
          <w:lang w:val="en-GB"/>
        </w:rPr>
        <w:t xml:space="preserve">students’ </w:t>
      </w:r>
      <w:r w:rsidR="00105A1C" w:rsidRPr="00105A1C">
        <w:rPr>
          <w:rFonts w:ascii="Times" w:hAnsi="Times"/>
          <w:noProof/>
          <w:sz w:val="18"/>
          <w:lang w:val="en-GB"/>
        </w:rPr>
        <w:t xml:space="preserve">reasoning </w:t>
      </w:r>
      <w:r w:rsidR="00105A1C">
        <w:rPr>
          <w:rFonts w:ascii="Times" w:hAnsi="Times"/>
          <w:noProof/>
          <w:sz w:val="18"/>
          <w:lang w:val="en-GB"/>
        </w:rPr>
        <w:t xml:space="preserve">skills </w:t>
      </w:r>
      <w:r w:rsidR="00105A1C" w:rsidRPr="00105A1C">
        <w:rPr>
          <w:rFonts w:ascii="Times" w:hAnsi="Times"/>
          <w:noProof/>
          <w:sz w:val="18"/>
          <w:lang w:val="en-GB"/>
        </w:rPr>
        <w:t>and analytical rigo</w:t>
      </w:r>
      <w:r w:rsidR="00105A1C">
        <w:rPr>
          <w:rFonts w:ascii="Times" w:hAnsi="Times"/>
          <w:noProof/>
          <w:sz w:val="18"/>
          <w:lang w:val="en-GB"/>
        </w:rPr>
        <w:t>u</w:t>
      </w:r>
      <w:r w:rsidR="00105A1C" w:rsidRPr="00105A1C">
        <w:rPr>
          <w:rFonts w:ascii="Times" w:hAnsi="Times"/>
          <w:noProof/>
          <w:sz w:val="18"/>
          <w:lang w:val="en-GB"/>
        </w:rPr>
        <w:t xml:space="preserve">r </w:t>
      </w:r>
      <w:r w:rsidR="00105A1C">
        <w:rPr>
          <w:rFonts w:ascii="Times" w:hAnsi="Times"/>
          <w:noProof/>
          <w:sz w:val="18"/>
          <w:lang w:val="en-GB"/>
        </w:rPr>
        <w:t>concerning</w:t>
      </w:r>
      <w:r w:rsidR="00105A1C" w:rsidRPr="00105A1C">
        <w:rPr>
          <w:rFonts w:ascii="Times" w:hAnsi="Times"/>
          <w:noProof/>
          <w:sz w:val="18"/>
          <w:lang w:val="en-GB"/>
        </w:rPr>
        <w:t xml:space="preserve"> the topics covered by the course, as well as the</w:t>
      </w:r>
      <w:r w:rsidR="00105A1C">
        <w:rPr>
          <w:rFonts w:ascii="Times" w:hAnsi="Times"/>
          <w:noProof/>
          <w:sz w:val="18"/>
          <w:lang w:val="en-GB"/>
        </w:rPr>
        <w:t>ir</w:t>
      </w:r>
      <w:r w:rsidR="00105A1C" w:rsidRPr="00105A1C">
        <w:rPr>
          <w:rFonts w:ascii="Times" w:hAnsi="Times"/>
          <w:noProof/>
          <w:sz w:val="18"/>
          <w:lang w:val="en-GB"/>
        </w:rPr>
        <w:t xml:space="preserve"> </w:t>
      </w:r>
      <w:r w:rsidR="00105A1C">
        <w:rPr>
          <w:rFonts w:ascii="Times" w:hAnsi="Times"/>
          <w:noProof/>
          <w:sz w:val="18"/>
          <w:lang w:val="en-GB"/>
        </w:rPr>
        <w:t>command</w:t>
      </w:r>
      <w:r w:rsidR="00105A1C" w:rsidRPr="00105A1C">
        <w:rPr>
          <w:rFonts w:ascii="Times" w:hAnsi="Times"/>
          <w:noProof/>
          <w:sz w:val="18"/>
          <w:lang w:val="en-GB"/>
        </w:rPr>
        <w:t xml:space="preserve"> of </w:t>
      </w:r>
      <w:r w:rsidR="00105A1C">
        <w:rPr>
          <w:rFonts w:ascii="Times" w:hAnsi="Times"/>
          <w:noProof/>
          <w:sz w:val="18"/>
          <w:lang w:val="en-GB"/>
        </w:rPr>
        <w:t xml:space="preserve">the </w:t>
      </w:r>
      <w:r w:rsidR="00105A1C" w:rsidRPr="00105A1C">
        <w:rPr>
          <w:rFonts w:ascii="Times" w:hAnsi="Times"/>
          <w:noProof/>
          <w:sz w:val="18"/>
          <w:lang w:val="en-GB"/>
        </w:rPr>
        <w:t>language and communication skills</w:t>
      </w:r>
      <w:r w:rsidR="00F769FD" w:rsidRPr="006F46F2">
        <w:rPr>
          <w:rFonts w:ascii="Times" w:hAnsi="Times"/>
          <w:noProof/>
          <w:sz w:val="18"/>
          <w:lang w:val="en-GB"/>
        </w:rPr>
        <w:t xml:space="preserve">. </w:t>
      </w:r>
    </w:p>
    <w:p w14:paraId="2674957C" w14:textId="214B64EA" w:rsidR="00F769FD" w:rsidRPr="006F46F2" w:rsidRDefault="00105A1C" w:rsidP="00F769FD">
      <w:pPr>
        <w:pStyle w:val="Testo2"/>
        <w:spacing w:line="240" w:lineRule="exact"/>
        <w:rPr>
          <w:lang w:val="en-GB"/>
        </w:rPr>
      </w:pPr>
      <w:r w:rsidRPr="00105A1C">
        <w:rPr>
          <w:lang w:val="en-GB"/>
        </w:rPr>
        <w:t xml:space="preserve">The overall </w:t>
      </w:r>
      <w:r>
        <w:rPr>
          <w:lang w:val="en-GB"/>
        </w:rPr>
        <w:t>assessment</w:t>
      </w:r>
      <w:r w:rsidRPr="00105A1C">
        <w:rPr>
          <w:lang w:val="en-GB"/>
        </w:rPr>
        <w:t xml:space="preserve"> of the course will be obtained by weighting the results of the different </w:t>
      </w:r>
      <w:r>
        <w:rPr>
          <w:lang w:val="en-GB"/>
        </w:rPr>
        <w:t>stages</w:t>
      </w:r>
      <w:r w:rsidRPr="00105A1C">
        <w:rPr>
          <w:lang w:val="en-GB"/>
        </w:rPr>
        <w:t xml:space="preserve"> of the </w:t>
      </w:r>
      <w:r>
        <w:rPr>
          <w:lang w:val="en-GB"/>
        </w:rPr>
        <w:t>assessment</w:t>
      </w:r>
      <w:r w:rsidRPr="00105A1C">
        <w:rPr>
          <w:lang w:val="en-GB"/>
        </w:rPr>
        <w:t xml:space="preserve">: 40% </w:t>
      </w:r>
      <w:r>
        <w:rPr>
          <w:lang w:val="en-GB"/>
        </w:rPr>
        <w:t>for</w:t>
      </w:r>
      <w:r w:rsidRPr="00105A1C">
        <w:rPr>
          <w:lang w:val="en-GB"/>
        </w:rPr>
        <w:t xml:space="preserve"> the </w:t>
      </w:r>
      <w:r>
        <w:rPr>
          <w:lang w:val="en-GB"/>
        </w:rPr>
        <w:t>assessment</w:t>
      </w:r>
      <w:r w:rsidRPr="00105A1C">
        <w:rPr>
          <w:lang w:val="en-GB"/>
        </w:rPr>
        <w:t xml:space="preserve"> of </w:t>
      </w:r>
      <w:r>
        <w:rPr>
          <w:lang w:val="en-GB"/>
        </w:rPr>
        <w:t xml:space="preserve">the </w:t>
      </w:r>
      <w:r w:rsidRPr="00105A1C">
        <w:rPr>
          <w:lang w:val="en-GB"/>
        </w:rPr>
        <w:t xml:space="preserve">activities and </w:t>
      </w:r>
      <w:r>
        <w:rPr>
          <w:lang w:val="en-GB"/>
        </w:rPr>
        <w:t>workshop</w:t>
      </w:r>
      <w:r w:rsidRPr="00105A1C">
        <w:rPr>
          <w:lang w:val="en-GB"/>
        </w:rPr>
        <w:t xml:space="preserve">; 60% </w:t>
      </w:r>
      <w:r>
        <w:rPr>
          <w:lang w:val="en-GB"/>
        </w:rPr>
        <w:t>for</w:t>
      </w:r>
      <w:r w:rsidRPr="00105A1C">
        <w:rPr>
          <w:lang w:val="en-GB"/>
        </w:rPr>
        <w:t xml:space="preserve"> the oral exam</w:t>
      </w:r>
      <w:r w:rsidR="00F769FD" w:rsidRPr="006F46F2">
        <w:rPr>
          <w:lang w:val="en-GB"/>
        </w:rPr>
        <w:t xml:space="preserve">. </w:t>
      </w:r>
    </w:p>
    <w:p w14:paraId="45176BF2" w14:textId="72CA5392" w:rsidR="00F769FD" w:rsidRPr="006F46F2" w:rsidRDefault="00105A1C" w:rsidP="00F769FD">
      <w:pPr>
        <w:spacing w:line="240" w:lineRule="exact"/>
        <w:ind w:firstLine="284"/>
        <w:rPr>
          <w:noProof/>
          <w:sz w:val="18"/>
          <w:szCs w:val="18"/>
          <w:lang w:val="en-GB"/>
        </w:rPr>
      </w:pPr>
      <w:r>
        <w:rPr>
          <w:noProof/>
          <w:sz w:val="18"/>
          <w:szCs w:val="18"/>
          <w:lang w:val="en-GB"/>
        </w:rPr>
        <w:t xml:space="preserve">A </w:t>
      </w:r>
      <w:r w:rsidRPr="00105A1C">
        <w:rPr>
          <w:noProof/>
          <w:sz w:val="18"/>
          <w:szCs w:val="18"/>
          <w:lang w:val="en-GB"/>
        </w:rPr>
        <w:t xml:space="preserve">positive </w:t>
      </w:r>
      <w:r>
        <w:rPr>
          <w:noProof/>
          <w:sz w:val="18"/>
          <w:szCs w:val="18"/>
          <w:lang w:val="en-GB"/>
        </w:rPr>
        <w:t>assessment of</w:t>
      </w:r>
      <w:r w:rsidRPr="00105A1C">
        <w:rPr>
          <w:noProof/>
          <w:sz w:val="18"/>
          <w:szCs w:val="18"/>
          <w:lang w:val="en-GB"/>
        </w:rPr>
        <w:t xml:space="preserve"> the exam </w:t>
      </w:r>
      <w:r>
        <w:rPr>
          <w:noProof/>
          <w:sz w:val="18"/>
          <w:szCs w:val="18"/>
          <w:lang w:val="en-GB"/>
        </w:rPr>
        <w:t xml:space="preserve">depends on the successful outcome of </w:t>
      </w:r>
      <w:r w:rsidRPr="00105A1C">
        <w:rPr>
          <w:noProof/>
          <w:sz w:val="18"/>
          <w:szCs w:val="18"/>
          <w:lang w:val="en-GB"/>
        </w:rPr>
        <w:t xml:space="preserve">the </w:t>
      </w:r>
      <w:r>
        <w:rPr>
          <w:noProof/>
          <w:sz w:val="18"/>
          <w:szCs w:val="18"/>
          <w:lang w:val="en-GB"/>
        </w:rPr>
        <w:t>Workshop</w:t>
      </w:r>
      <w:r w:rsidR="00F769FD" w:rsidRPr="006F46F2">
        <w:rPr>
          <w:noProof/>
          <w:sz w:val="18"/>
          <w:szCs w:val="18"/>
          <w:lang w:val="en-GB"/>
        </w:rPr>
        <w:t>.</w:t>
      </w:r>
    </w:p>
    <w:p w14:paraId="01B575A6" w14:textId="576FC9B1" w:rsidR="008618E4" w:rsidRPr="006F46F2" w:rsidRDefault="006F46F2" w:rsidP="008618E4">
      <w:pPr>
        <w:spacing w:before="240" w:after="120" w:line="240" w:lineRule="exact"/>
        <w:rPr>
          <w:b/>
          <w:i/>
          <w:sz w:val="18"/>
          <w:lang w:val="en-GB"/>
        </w:rPr>
      </w:pPr>
      <w:bookmarkStart w:id="6" w:name="_Hlk76557228"/>
      <w:r w:rsidRPr="006F46F2">
        <w:rPr>
          <w:b/>
          <w:i/>
          <w:sz w:val="18"/>
          <w:lang w:val="en-GB"/>
        </w:rPr>
        <w:t>NOTES AND PREREQUISITES</w:t>
      </w:r>
      <w:bookmarkEnd w:id="6"/>
    </w:p>
    <w:p w14:paraId="36FF7CE1" w14:textId="77777777" w:rsidR="006168EF" w:rsidRPr="006F46F2" w:rsidRDefault="006168EF" w:rsidP="006168EF">
      <w:pPr>
        <w:pStyle w:val="Testo2"/>
        <w:spacing w:before="120"/>
        <w:rPr>
          <w:i/>
          <w:noProof w:val="0"/>
          <w:lang w:val="en-GB"/>
        </w:rPr>
      </w:pPr>
      <w:r w:rsidRPr="006F46F2">
        <w:rPr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p w14:paraId="432C0F0F" w14:textId="374040B7" w:rsidR="00BD39F7" w:rsidRPr="00D364BC" w:rsidRDefault="00BD39F7" w:rsidP="006168EF">
      <w:pPr>
        <w:pStyle w:val="Testo2"/>
        <w:rPr>
          <w:lang w:val="en-US"/>
        </w:rPr>
      </w:pPr>
    </w:p>
    <w:sectPr w:rsidR="00BD39F7" w:rsidRPr="00D364BC" w:rsidSect="004D1217">
      <w:headerReference w:type="default" r:id="rId8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475A5" w14:textId="77777777" w:rsidR="007F08E4" w:rsidRDefault="007F08E4" w:rsidP="000D684C">
      <w:r>
        <w:separator/>
      </w:r>
    </w:p>
  </w:endnote>
  <w:endnote w:type="continuationSeparator" w:id="0">
    <w:p w14:paraId="4E9ADD88" w14:textId="77777777" w:rsidR="007F08E4" w:rsidRDefault="007F08E4" w:rsidP="000D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4DBC6" w14:textId="77777777" w:rsidR="007F08E4" w:rsidRDefault="007F08E4" w:rsidP="000D684C">
      <w:r>
        <w:separator/>
      </w:r>
    </w:p>
  </w:footnote>
  <w:footnote w:type="continuationSeparator" w:id="0">
    <w:p w14:paraId="67C2961F" w14:textId="77777777" w:rsidR="007F08E4" w:rsidRDefault="007F08E4" w:rsidP="000D6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434D" w14:textId="4805F5DA" w:rsidR="00BB67A0" w:rsidRDefault="00BB67A0">
    <w:pPr>
      <w:pStyle w:val="Intestazione"/>
    </w:pPr>
  </w:p>
  <w:p w14:paraId="64F91E91" w14:textId="77777777" w:rsidR="00BB67A0" w:rsidRDefault="00BB67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CEC"/>
    <w:multiLevelType w:val="hybridMultilevel"/>
    <w:tmpl w:val="D7BABA10"/>
    <w:lvl w:ilvl="0" w:tplc="8A6CD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0A1B"/>
    <w:multiLevelType w:val="hybridMultilevel"/>
    <w:tmpl w:val="103E6E08"/>
    <w:lvl w:ilvl="0" w:tplc="1FD698C4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6D58DE"/>
    <w:multiLevelType w:val="hybridMultilevel"/>
    <w:tmpl w:val="0F488F50"/>
    <w:lvl w:ilvl="0" w:tplc="FA6A40D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FC73CF"/>
    <w:multiLevelType w:val="hybridMultilevel"/>
    <w:tmpl w:val="2A30ECCA"/>
    <w:lvl w:ilvl="0" w:tplc="FDC86B6C">
      <w:numFmt w:val="bullet"/>
      <w:lvlText w:val="‐"/>
      <w:lvlJc w:val="left"/>
      <w:pPr>
        <w:ind w:left="360" w:hanging="360"/>
      </w:pPr>
      <w:rPr>
        <w:rFonts w:ascii="Yu Mincho Light" w:eastAsia="Yu Mincho Light" w:hAnsi="Yu Mincho Light" w:hint="eastAsia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642A28"/>
    <w:multiLevelType w:val="hybridMultilevel"/>
    <w:tmpl w:val="48042470"/>
    <w:lvl w:ilvl="0" w:tplc="500C313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DA0C40"/>
    <w:multiLevelType w:val="hybridMultilevel"/>
    <w:tmpl w:val="BB6E1C2A"/>
    <w:lvl w:ilvl="0" w:tplc="DD767284">
      <w:start w:val="13"/>
      <w:numFmt w:val="bullet"/>
      <w:lvlText w:val="-"/>
      <w:lvlJc w:val="left"/>
      <w:pPr>
        <w:ind w:left="744" w:hanging="4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55367163">
    <w:abstractNumId w:val="0"/>
  </w:num>
  <w:num w:numId="2" w16cid:durableId="1237546612">
    <w:abstractNumId w:val="5"/>
  </w:num>
  <w:num w:numId="3" w16cid:durableId="1125275815">
    <w:abstractNumId w:val="2"/>
  </w:num>
  <w:num w:numId="4" w16cid:durableId="1912344562">
    <w:abstractNumId w:val="4"/>
  </w:num>
  <w:num w:numId="5" w16cid:durableId="343634013">
    <w:abstractNumId w:val="1"/>
  </w:num>
  <w:num w:numId="6" w16cid:durableId="2124417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8B"/>
    <w:rsid w:val="00031F82"/>
    <w:rsid w:val="000B0D63"/>
    <w:rsid w:val="000C23DB"/>
    <w:rsid w:val="000D684C"/>
    <w:rsid w:val="000D6B9C"/>
    <w:rsid w:val="000E03A4"/>
    <w:rsid w:val="00105A1C"/>
    <w:rsid w:val="00136D45"/>
    <w:rsid w:val="001565EE"/>
    <w:rsid w:val="00187B99"/>
    <w:rsid w:val="001D0111"/>
    <w:rsid w:val="001D417E"/>
    <w:rsid w:val="001D6068"/>
    <w:rsid w:val="002014DD"/>
    <w:rsid w:val="00227E58"/>
    <w:rsid w:val="00246307"/>
    <w:rsid w:val="002471C6"/>
    <w:rsid w:val="00273E84"/>
    <w:rsid w:val="00290863"/>
    <w:rsid w:val="00295372"/>
    <w:rsid w:val="002C2148"/>
    <w:rsid w:val="0032347C"/>
    <w:rsid w:val="00334B63"/>
    <w:rsid w:val="00357391"/>
    <w:rsid w:val="003A6CAB"/>
    <w:rsid w:val="003D4273"/>
    <w:rsid w:val="00406BFB"/>
    <w:rsid w:val="00497BF3"/>
    <w:rsid w:val="004C442F"/>
    <w:rsid w:val="004C5387"/>
    <w:rsid w:val="004D1217"/>
    <w:rsid w:val="004D6008"/>
    <w:rsid w:val="004F2907"/>
    <w:rsid w:val="00556227"/>
    <w:rsid w:val="00590726"/>
    <w:rsid w:val="005B3CA0"/>
    <w:rsid w:val="005F7FD4"/>
    <w:rsid w:val="00600634"/>
    <w:rsid w:val="006168EF"/>
    <w:rsid w:val="00647F74"/>
    <w:rsid w:val="00653D1E"/>
    <w:rsid w:val="00656931"/>
    <w:rsid w:val="00656CF7"/>
    <w:rsid w:val="00662942"/>
    <w:rsid w:val="006967E8"/>
    <w:rsid w:val="006C5846"/>
    <w:rsid w:val="006E1AB9"/>
    <w:rsid w:val="006F10CB"/>
    <w:rsid w:val="006F1772"/>
    <w:rsid w:val="006F46F2"/>
    <w:rsid w:val="00754389"/>
    <w:rsid w:val="007A003B"/>
    <w:rsid w:val="007C4C4C"/>
    <w:rsid w:val="007E3F72"/>
    <w:rsid w:val="007E4186"/>
    <w:rsid w:val="007E55A9"/>
    <w:rsid w:val="007F08E4"/>
    <w:rsid w:val="00800421"/>
    <w:rsid w:val="008261B0"/>
    <w:rsid w:val="00846D59"/>
    <w:rsid w:val="00854B92"/>
    <w:rsid w:val="008618E4"/>
    <w:rsid w:val="00861C95"/>
    <w:rsid w:val="008A1204"/>
    <w:rsid w:val="008A7215"/>
    <w:rsid w:val="008B77C3"/>
    <w:rsid w:val="00900CCA"/>
    <w:rsid w:val="0090470A"/>
    <w:rsid w:val="0092388B"/>
    <w:rsid w:val="00924B77"/>
    <w:rsid w:val="00940DA2"/>
    <w:rsid w:val="009710AF"/>
    <w:rsid w:val="00993514"/>
    <w:rsid w:val="009D2F90"/>
    <w:rsid w:val="009E055C"/>
    <w:rsid w:val="009E5A37"/>
    <w:rsid w:val="00A06024"/>
    <w:rsid w:val="00A63689"/>
    <w:rsid w:val="00A74F6F"/>
    <w:rsid w:val="00A87305"/>
    <w:rsid w:val="00A911F9"/>
    <w:rsid w:val="00AA56E5"/>
    <w:rsid w:val="00AD7557"/>
    <w:rsid w:val="00B00932"/>
    <w:rsid w:val="00B11415"/>
    <w:rsid w:val="00B43569"/>
    <w:rsid w:val="00B51253"/>
    <w:rsid w:val="00B525CC"/>
    <w:rsid w:val="00B92AEA"/>
    <w:rsid w:val="00BB0DF1"/>
    <w:rsid w:val="00BB67A0"/>
    <w:rsid w:val="00BC532D"/>
    <w:rsid w:val="00BD39F7"/>
    <w:rsid w:val="00CA2E58"/>
    <w:rsid w:val="00CA7269"/>
    <w:rsid w:val="00D03CFA"/>
    <w:rsid w:val="00D25711"/>
    <w:rsid w:val="00D364BC"/>
    <w:rsid w:val="00D40145"/>
    <w:rsid w:val="00D404F2"/>
    <w:rsid w:val="00D76006"/>
    <w:rsid w:val="00DB1CEE"/>
    <w:rsid w:val="00DB65A3"/>
    <w:rsid w:val="00DD17BB"/>
    <w:rsid w:val="00E607E6"/>
    <w:rsid w:val="00E90A13"/>
    <w:rsid w:val="00EC2E4C"/>
    <w:rsid w:val="00F04602"/>
    <w:rsid w:val="00F17A5E"/>
    <w:rsid w:val="00F7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8A7EF"/>
  <w15:docId w15:val="{0D4C9C2F-60C1-3249-B6BC-1DDAE15E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0D68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684C"/>
  </w:style>
  <w:style w:type="paragraph" w:styleId="Pidipagina">
    <w:name w:val="footer"/>
    <w:basedOn w:val="Normale"/>
    <w:link w:val="PidipaginaCarattere"/>
    <w:unhideWhenUsed/>
    <w:rsid w:val="000D68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D684C"/>
  </w:style>
  <w:style w:type="paragraph" w:styleId="Paragrafoelenco">
    <w:name w:val="List Paragraph"/>
    <w:basedOn w:val="Normale"/>
    <w:uiPriority w:val="34"/>
    <w:qFormat/>
    <w:rsid w:val="00406BFB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F769F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769F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590726"/>
  </w:style>
  <w:style w:type="character" w:customStyle="1" w:styleId="s25">
    <w:name w:val="s25"/>
    <w:basedOn w:val="Carpredefinitoparagrafo"/>
    <w:rsid w:val="00590726"/>
  </w:style>
  <w:style w:type="character" w:customStyle="1" w:styleId="s26">
    <w:name w:val="s26"/>
    <w:basedOn w:val="Carpredefinitoparagrafo"/>
    <w:rsid w:val="00590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lab.unicatt.it/ilab-ilab-registration-cor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7</TotalTime>
  <Pages>3</Pages>
  <Words>1034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4</cp:revision>
  <cp:lastPrinted>2003-03-27T09:42:00Z</cp:lastPrinted>
  <dcterms:created xsi:type="dcterms:W3CDTF">2023-09-21T13:11:00Z</dcterms:created>
  <dcterms:modified xsi:type="dcterms:W3CDTF">2024-01-10T13:12:00Z</dcterms:modified>
</cp:coreProperties>
</file>