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4DCF3" w14:textId="77777777" w:rsidR="002F2F77" w:rsidRPr="009F6C64" w:rsidRDefault="00540493">
      <w:pPr>
        <w:pStyle w:val="Titolo1"/>
        <w:rPr>
          <w:noProof w:val="0"/>
        </w:rPr>
      </w:pPr>
      <w:r w:rsidRPr="009F6C64">
        <w:rPr>
          <w:noProof w:val="0"/>
        </w:rPr>
        <w:t>Models and Projects in Services to Individuals</w:t>
      </w:r>
    </w:p>
    <w:p w14:paraId="2CAD25B4" w14:textId="0B14A1B3" w:rsidR="002F2F77" w:rsidRPr="009F6C64" w:rsidRDefault="00540493">
      <w:pPr>
        <w:pStyle w:val="Titolo2"/>
        <w:rPr>
          <w:noProof w:val="0"/>
        </w:rPr>
      </w:pPr>
      <w:r w:rsidRPr="009F6C64">
        <w:rPr>
          <w:noProof w:val="0"/>
        </w:rPr>
        <w:t>Prof. Milena Santerini</w:t>
      </w:r>
    </w:p>
    <w:p w14:paraId="0F450B18" w14:textId="1B752E42" w:rsidR="0046607C" w:rsidRPr="009F6C64" w:rsidRDefault="0046607C" w:rsidP="0046607C">
      <w:pPr>
        <w:spacing w:before="240" w:after="120"/>
        <w:rPr>
          <w:b/>
          <w:i/>
          <w:sz w:val="18"/>
        </w:rPr>
      </w:pPr>
      <w:r w:rsidRPr="009F6C64">
        <w:rPr>
          <w:b/>
          <w:i/>
          <w:sz w:val="18"/>
        </w:rPr>
        <w:t xml:space="preserve">COURSE AIMS AND INTENDED LEARNING OUTCOMES </w:t>
      </w:r>
    </w:p>
    <w:p w14:paraId="468B6536" w14:textId="3D85AB35" w:rsidR="00F25F16" w:rsidRPr="009F6C64" w:rsidRDefault="00F25F16" w:rsidP="00F25F16">
      <w:pPr>
        <w:spacing w:before="120" w:line="220" w:lineRule="exact"/>
        <w:rPr>
          <w:rFonts w:ascii="Times" w:hAnsi="Times" w:cs="Times"/>
          <w:b/>
        </w:rPr>
      </w:pPr>
      <w:r w:rsidRPr="009F6C64">
        <w:rPr>
          <w:rFonts w:ascii="Times" w:hAnsi="Times" w:cs="Times"/>
        </w:rPr>
        <w:t>The course aims to provide the tools for analysing different teaching models and educational projects developed in educational agencies and personal services. The course aims to develop student</w:t>
      </w:r>
      <w:r w:rsidR="009F6C64" w:rsidRPr="009F6C64">
        <w:rPr>
          <w:rFonts w:ascii="Times" w:hAnsi="Times" w:cs="Times"/>
        </w:rPr>
        <w:t>s</w:t>
      </w:r>
      <w:r w:rsidRPr="009F6C64">
        <w:rPr>
          <w:rFonts w:ascii="Times" w:hAnsi="Times" w:cs="Times"/>
        </w:rPr>
        <w:t>' ability to carry out specific pedagogical planning within different extracurricular socio-educational contexts.</w:t>
      </w:r>
    </w:p>
    <w:p w14:paraId="6CB690FF" w14:textId="77777777" w:rsidR="00F25F16" w:rsidRPr="009F6C64" w:rsidRDefault="00F25F16" w:rsidP="00F25F16">
      <w:pPr>
        <w:spacing w:before="120" w:line="220" w:lineRule="exact"/>
        <w:rPr>
          <w:rFonts w:ascii="Times" w:hAnsi="Times" w:cs="Times"/>
          <w:i/>
        </w:rPr>
      </w:pPr>
      <w:r w:rsidRPr="009F6C64">
        <w:rPr>
          <w:rFonts w:ascii="Times" w:hAnsi="Times" w:cs="Times"/>
          <w:i/>
        </w:rPr>
        <w:t>Knowledge and understanding</w:t>
      </w:r>
    </w:p>
    <w:p w14:paraId="32E5724F" w14:textId="77777777" w:rsidR="00F25F16" w:rsidRPr="009F6C64" w:rsidRDefault="00F25F16" w:rsidP="00F25F16">
      <w:pPr>
        <w:spacing w:line="220" w:lineRule="exact"/>
        <w:rPr>
          <w:rFonts w:ascii="Times" w:hAnsi="Times" w:cs="Times"/>
          <w:b/>
        </w:rPr>
      </w:pPr>
      <w:r w:rsidRPr="009F6C64">
        <w:rPr>
          <w:rFonts w:ascii="Times" w:hAnsi="Times" w:cs="Times"/>
        </w:rPr>
        <w:t>At the end of the course, students will be able to:</w:t>
      </w:r>
    </w:p>
    <w:p w14:paraId="275F1B4A" w14:textId="77777777" w:rsidR="00F25F16" w:rsidRPr="009F6C64" w:rsidRDefault="00F25F16" w:rsidP="00F25F16">
      <w:pPr>
        <w:spacing w:line="220" w:lineRule="exact"/>
        <w:ind w:left="284" w:hanging="284"/>
        <w:rPr>
          <w:rFonts w:ascii="Times" w:hAnsi="Times" w:cs="Times"/>
        </w:rPr>
      </w:pPr>
      <w:r w:rsidRPr="009F6C64">
        <w:rPr>
          <w:rFonts w:ascii="Times" w:hAnsi="Times" w:cs="Times"/>
        </w:rPr>
        <w:t>–</w:t>
      </w:r>
      <w:r w:rsidRPr="009F6C64">
        <w:rPr>
          <w:rFonts w:ascii="Times" w:hAnsi="Times" w:cs="Times"/>
        </w:rPr>
        <w:tab/>
        <w:t xml:space="preserve">know and identify the matrices of the main pedagogical models developed in educational services; </w:t>
      </w:r>
    </w:p>
    <w:p w14:paraId="06A6B084" w14:textId="77777777" w:rsidR="00F25F16" w:rsidRPr="009F6C64" w:rsidRDefault="00F25F16" w:rsidP="00F25F16">
      <w:pPr>
        <w:spacing w:line="220" w:lineRule="exact"/>
        <w:ind w:left="284" w:hanging="284"/>
        <w:rPr>
          <w:rFonts w:ascii="Times" w:hAnsi="Times" w:cs="Times"/>
        </w:rPr>
      </w:pPr>
      <w:r w:rsidRPr="009F6C64">
        <w:rPr>
          <w:rFonts w:ascii="Times" w:hAnsi="Times" w:cs="Times"/>
        </w:rPr>
        <w:t>–</w:t>
      </w:r>
      <w:r w:rsidRPr="009F6C64">
        <w:rPr>
          <w:rFonts w:ascii="Times" w:hAnsi="Times" w:cs="Times"/>
        </w:rPr>
        <w:tab/>
        <w:t xml:space="preserve">analyse, including through the use of reading grids developed in class, the basic elements of personal services from the pedagogical perspective; </w:t>
      </w:r>
    </w:p>
    <w:p w14:paraId="43CE6822" w14:textId="77777777" w:rsidR="00F25F16" w:rsidRPr="009F6C64" w:rsidRDefault="00F25F16" w:rsidP="00F25F16">
      <w:pPr>
        <w:spacing w:line="220" w:lineRule="exact"/>
        <w:ind w:left="284" w:hanging="284"/>
        <w:rPr>
          <w:rFonts w:ascii="Times" w:hAnsi="Times" w:cs="Times"/>
        </w:rPr>
      </w:pPr>
      <w:r w:rsidRPr="009F6C64">
        <w:rPr>
          <w:rFonts w:ascii="Times" w:hAnsi="Times" w:cs="Times"/>
        </w:rPr>
        <w:t>–</w:t>
      </w:r>
      <w:r w:rsidRPr="009F6C64">
        <w:rPr>
          <w:rFonts w:ascii="Times" w:hAnsi="Times" w:cs="Times"/>
        </w:rPr>
        <w:tab/>
        <w:t>describe the different "cultures" of educational services;</w:t>
      </w:r>
    </w:p>
    <w:p w14:paraId="607DB252" w14:textId="77777777" w:rsidR="00F25F16" w:rsidRPr="009F6C64" w:rsidRDefault="00F25F16" w:rsidP="00F25F16">
      <w:pPr>
        <w:spacing w:line="220" w:lineRule="exact"/>
        <w:ind w:left="284" w:hanging="284"/>
        <w:rPr>
          <w:rFonts w:ascii="Times" w:hAnsi="Times" w:cs="Times"/>
        </w:rPr>
      </w:pPr>
      <w:r w:rsidRPr="009F6C64">
        <w:rPr>
          <w:rFonts w:ascii="Times" w:hAnsi="Times" w:cs="Times"/>
        </w:rPr>
        <w:t>–</w:t>
      </w:r>
      <w:r w:rsidRPr="009F6C64">
        <w:rPr>
          <w:rFonts w:ascii="Times" w:hAnsi="Times" w:cs="Times"/>
        </w:rPr>
        <w:tab/>
        <w:t>create links between the pedagogical/cultural and organisational elements of services.</w:t>
      </w:r>
    </w:p>
    <w:p w14:paraId="512EE90D" w14:textId="77777777" w:rsidR="00F25F16" w:rsidRPr="009F6C64" w:rsidRDefault="00F25F16" w:rsidP="00F25F16">
      <w:pPr>
        <w:spacing w:before="120" w:line="220" w:lineRule="exact"/>
        <w:rPr>
          <w:rFonts w:ascii="Times" w:hAnsi="Times" w:cs="Times"/>
          <w:i/>
        </w:rPr>
      </w:pPr>
      <w:r w:rsidRPr="009F6C64">
        <w:rPr>
          <w:rFonts w:ascii="Times" w:hAnsi="Times" w:cs="Times"/>
          <w:i/>
        </w:rPr>
        <w:t>Skills</w:t>
      </w:r>
    </w:p>
    <w:p w14:paraId="0FAF7BD5" w14:textId="77777777" w:rsidR="00F25F16" w:rsidRPr="009F6C64" w:rsidRDefault="00F25F16" w:rsidP="00F25F16">
      <w:pPr>
        <w:spacing w:line="220" w:lineRule="exact"/>
        <w:rPr>
          <w:rFonts w:ascii="Times" w:hAnsi="Times" w:cs="Times"/>
          <w:b/>
        </w:rPr>
      </w:pPr>
      <w:r w:rsidRPr="009F6C64">
        <w:rPr>
          <w:rFonts w:ascii="Times" w:hAnsi="Times" w:cs="Times"/>
        </w:rPr>
        <w:t xml:space="preserve">At the end of the course, students will be able to: </w:t>
      </w:r>
    </w:p>
    <w:p w14:paraId="5A2E4144" w14:textId="77777777" w:rsidR="00F25F16" w:rsidRPr="009F6C64" w:rsidRDefault="00F25F16" w:rsidP="00F25F16">
      <w:pPr>
        <w:spacing w:line="220" w:lineRule="exact"/>
        <w:ind w:left="284" w:hanging="284"/>
        <w:rPr>
          <w:rFonts w:ascii="Times" w:hAnsi="Times" w:cs="Times"/>
          <w:b/>
        </w:rPr>
      </w:pPr>
      <w:r w:rsidRPr="009F6C64">
        <w:rPr>
          <w:rFonts w:ascii="Times" w:hAnsi="Times" w:cs="Times"/>
        </w:rPr>
        <w:t>–</w:t>
      </w:r>
      <w:r w:rsidRPr="009F6C64">
        <w:rPr>
          <w:rFonts w:ascii="Times" w:hAnsi="Times" w:cs="Times"/>
        </w:rPr>
        <w:tab/>
        <w:t xml:space="preserve">apply the theoretical descriptions of models and educational experiences to actual personal services; </w:t>
      </w:r>
    </w:p>
    <w:p w14:paraId="3B8AB1F5" w14:textId="77777777" w:rsidR="00F25F16" w:rsidRPr="009F6C64" w:rsidRDefault="00F25F16" w:rsidP="00F25F16">
      <w:pPr>
        <w:spacing w:line="220" w:lineRule="exact"/>
        <w:ind w:left="284" w:hanging="284"/>
        <w:rPr>
          <w:rFonts w:ascii="Times" w:hAnsi="Times" w:cs="Times"/>
          <w:b/>
        </w:rPr>
      </w:pPr>
      <w:r w:rsidRPr="009F6C64">
        <w:rPr>
          <w:rFonts w:ascii="Times" w:hAnsi="Times" w:cs="Times"/>
        </w:rPr>
        <w:t>–</w:t>
      </w:r>
      <w:r w:rsidRPr="009F6C64">
        <w:rPr>
          <w:rFonts w:ascii="Times" w:hAnsi="Times" w:cs="Times"/>
        </w:rPr>
        <w:tab/>
        <w:t xml:space="preserve">express their planning skills in services based on the pedagogical models studied; </w:t>
      </w:r>
    </w:p>
    <w:p w14:paraId="52D9DF31" w14:textId="77777777" w:rsidR="00F25F16" w:rsidRPr="009F6C64" w:rsidRDefault="00F25F16" w:rsidP="00F25F16">
      <w:pPr>
        <w:spacing w:line="220" w:lineRule="exact"/>
        <w:ind w:left="284" w:hanging="284"/>
        <w:rPr>
          <w:rFonts w:ascii="Times" w:hAnsi="Times" w:cs="Times"/>
        </w:rPr>
      </w:pPr>
      <w:r w:rsidRPr="009F6C64">
        <w:rPr>
          <w:rFonts w:ascii="Times" w:hAnsi="Times" w:cs="Times"/>
        </w:rPr>
        <w:t>–</w:t>
      </w:r>
      <w:r w:rsidRPr="009F6C64">
        <w:rPr>
          <w:rFonts w:ascii="Times" w:hAnsi="Times" w:cs="Times"/>
        </w:rPr>
        <w:tab/>
        <w:t>use a number of educational intervention approaches, such as resilience, rights, cooperation, narration.</w:t>
      </w:r>
    </w:p>
    <w:p w14:paraId="117FB8E7" w14:textId="3CA3FB3C" w:rsidR="002F2F77" w:rsidRPr="009F6C64" w:rsidRDefault="00540493">
      <w:pPr>
        <w:spacing w:before="240" w:after="120"/>
        <w:rPr>
          <w:b/>
          <w:sz w:val="18"/>
        </w:rPr>
      </w:pPr>
      <w:r w:rsidRPr="009F6C64">
        <w:rPr>
          <w:b/>
          <w:i/>
          <w:sz w:val="18"/>
        </w:rPr>
        <w:t>COURSE CONTENT</w:t>
      </w:r>
    </w:p>
    <w:p w14:paraId="117B7DB5" w14:textId="720FFE4D" w:rsidR="002F2F77" w:rsidRPr="009F6C64" w:rsidRDefault="00F25F16">
      <w:r w:rsidRPr="009F6C64">
        <w:rPr>
          <w:rFonts w:ascii="Times" w:hAnsi="Times"/>
        </w:rPr>
        <w:t>Socio-educational service models from a cultural, pedagogical, social and organisational point of view. Analysis of educational intervention models, and keys for interpreting educational contexts such as centres for minors, host communities, extracurricular areas, services for adults and immigrants</w:t>
      </w:r>
      <w:r w:rsidR="007A47B1" w:rsidRPr="007A47B1">
        <w:t xml:space="preserve"> </w:t>
      </w:r>
      <w:r w:rsidR="00E87E41">
        <w:t>and also media environment</w:t>
      </w:r>
      <w:r w:rsidRPr="009F6C64">
        <w:rPr>
          <w:rFonts w:ascii="Times" w:hAnsi="Times"/>
        </w:rPr>
        <w:t xml:space="preserve">. </w:t>
      </w:r>
      <w:r w:rsidR="009F6C64" w:rsidRPr="009F6C64">
        <w:rPr>
          <w:rFonts w:ascii="Times" w:hAnsi="Times"/>
        </w:rPr>
        <w:t>R</w:t>
      </w:r>
      <w:r w:rsidRPr="009F6C64">
        <w:rPr>
          <w:rFonts w:ascii="Times" w:hAnsi="Times"/>
        </w:rPr>
        <w:t>elationship between pedagogical cultures, service training models, and the organisational tools used to create them</w:t>
      </w:r>
      <w:r w:rsidR="00B070C6" w:rsidRPr="009F6C64">
        <w:rPr>
          <w:rFonts w:ascii="Times" w:hAnsi="Times"/>
        </w:rPr>
        <w:t xml:space="preserve">. </w:t>
      </w:r>
      <w:r w:rsidR="00E87E41" w:rsidRPr="00E87E41">
        <w:t xml:space="preserve">The role of pedagogist and problems </w:t>
      </w:r>
      <w:r w:rsidR="00540493" w:rsidRPr="009F6C64">
        <w:t>in the training and supervision of operators with regard to management strategies and the development of services.</w:t>
      </w:r>
    </w:p>
    <w:p w14:paraId="49925122" w14:textId="77777777" w:rsidR="002F2F77" w:rsidRPr="009F6C64" w:rsidRDefault="00540493">
      <w:pPr>
        <w:spacing w:before="240" w:after="120"/>
        <w:rPr>
          <w:b/>
          <w:i/>
          <w:sz w:val="18"/>
          <w:lang w:val="it-IT"/>
        </w:rPr>
      </w:pPr>
      <w:r w:rsidRPr="009F6C64">
        <w:rPr>
          <w:b/>
          <w:i/>
          <w:sz w:val="18"/>
          <w:lang w:val="it-IT"/>
        </w:rPr>
        <w:t>READING LIST</w:t>
      </w:r>
    </w:p>
    <w:p w14:paraId="23852CA5" w14:textId="77777777" w:rsidR="0046607C" w:rsidRPr="009F6C64" w:rsidRDefault="0046607C" w:rsidP="0046607C">
      <w:pPr>
        <w:pStyle w:val="Testo1"/>
        <w:spacing w:before="0"/>
        <w:rPr>
          <w:noProof w:val="0"/>
          <w:lang w:val="it-IT"/>
        </w:rPr>
      </w:pPr>
      <w:r w:rsidRPr="009F6C64">
        <w:rPr>
          <w:noProof w:val="0"/>
          <w:lang w:val="it-IT"/>
        </w:rPr>
        <w:t>1.</w:t>
      </w:r>
      <w:r w:rsidRPr="009F6C64">
        <w:rPr>
          <w:noProof w:val="0"/>
          <w:lang w:val="it-IT"/>
        </w:rPr>
        <w:tab/>
      </w:r>
      <w:proofErr w:type="spellStart"/>
      <w:r w:rsidRPr="009F6C64">
        <w:rPr>
          <w:smallCaps/>
          <w:noProof w:val="0"/>
          <w:sz w:val="16"/>
          <w:lang w:val="it-IT"/>
        </w:rPr>
        <w:t>M.Santerini</w:t>
      </w:r>
      <w:proofErr w:type="spellEnd"/>
      <w:r w:rsidRPr="009F6C64">
        <w:rPr>
          <w:smallCaps/>
          <w:noProof w:val="0"/>
          <w:lang w:val="it-IT"/>
        </w:rPr>
        <w:t>,</w:t>
      </w:r>
      <w:r w:rsidRPr="009F6C64">
        <w:rPr>
          <w:noProof w:val="0"/>
          <w:lang w:val="it-IT"/>
        </w:rPr>
        <w:t xml:space="preserve"> </w:t>
      </w:r>
      <w:r w:rsidRPr="009F6C64">
        <w:rPr>
          <w:i/>
          <w:noProof w:val="0"/>
          <w:lang w:val="it-IT"/>
        </w:rPr>
        <w:t>Pedagogia socio-culturale</w:t>
      </w:r>
      <w:r w:rsidRPr="009F6C64">
        <w:rPr>
          <w:noProof w:val="0"/>
          <w:lang w:val="it-IT"/>
        </w:rPr>
        <w:t>, Mondadori, 2019.</w:t>
      </w:r>
    </w:p>
    <w:p w14:paraId="7432DAD9" w14:textId="5D75B6C7" w:rsidR="00F25F16" w:rsidRPr="009F6C64" w:rsidRDefault="00F25F16" w:rsidP="00F25F16">
      <w:pPr>
        <w:tabs>
          <w:tab w:val="clear" w:pos="284"/>
        </w:tabs>
        <w:suppressAutoHyphens/>
        <w:spacing w:line="220" w:lineRule="exact"/>
        <w:ind w:left="284" w:hanging="284"/>
        <w:rPr>
          <w:rFonts w:ascii="Times" w:hAnsi="Times"/>
          <w:b/>
          <w:kern w:val="1"/>
          <w:sz w:val="18"/>
          <w:szCs w:val="20"/>
          <w:lang w:eastAsia="ar-SA"/>
        </w:rPr>
      </w:pPr>
      <w:r w:rsidRPr="009F6C64">
        <w:rPr>
          <w:rFonts w:ascii="Times" w:hAnsi="Times"/>
          <w:kern w:val="1"/>
          <w:sz w:val="18"/>
          <w:szCs w:val="20"/>
          <w:lang w:eastAsia="ar-SA"/>
        </w:rPr>
        <w:lastRenderedPageBreak/>
        <w:t>2.</w:t>
      </w:r>
      <w:r w:rsidRPr="009F6C64">
        <w:rPr>
          <w:rFonts w:ascii="Times" w:hAnsi="Times"/>
          <w:kern w:val="1"/>
          <w:sz w:val="18"/>
          <w:szCs w:val="20"/>
          <w:lang w:eastAsia="ar-SA"/>
        </w:rPr>
        <w:tab/>
        <w:t xml:space="preserve">One </w:t>
      </w:r>
      <w:r w:rsidRPr="009F6C64">
        <w:rPr>
          <w:rFonts w:ascii="Times" w:hAnsi="Times"/>
          <w:i/>
          <w:kern w:val="1"/>
          <w:sz w:val="18"/>
          <w:szCs w:val="20"/>
          <w:lang w:eastAsia="ar-SA"/>
        </w:rPr>
        <w:t xml:space="preserve">book </w:t>
      </w:r>
      <w:r w:rsidRPr="009F6C64">
        <w:rPr>
          <w:rFonts w:ascii="Times" w:hAnsi="Times"/>
          <w:kern w:val="1"/>
          <w:sz w:val="18"/>
          <w:szCs w:val="20"/>
          <w:lang w:eastAsia="ar-SA"/>
        </w:rPr>
        <w:t>chosen from a list on the lecturer's Blackboard page</w:t>
      </w:r>
      <w:r w:rsidR="008E10C1">
        <w:rPr>
          <w:rFonts w:ascii="Times" w:hAnsi="Times"/>
          <w:kern w:val="1"/>
          <w:sz w:val="18"/>
          <w:szCs w:val="20"/>
          <w:lang w:eastAsia="ar-SA"/>
        </w:rPr>
        <w:t xml:space="preserve"> OR a</w:t>
      </w:r>
      <w:r w:rsidRPr="009F6C64">
        <w:rPr>
          <w:rFonts w:ascii="Times" w:hAnsi="Times"/>
          <w:kern w:val="1"/>
          <w:sz w:val="18"/>
          <w:szCs w:val="20"/>
          <w:lang w:eastAsia="ar-SA"/>
        </w:rPr>
        <w:t xml:space="preserve"> written paper (indications on the lecturer's Blackboard page</w:t>
      </w:r>
      <w:r w:rsidRPr="009F6C64">
        <w:rPr>
          <w:rFonts w:ascii="Times" w:hAnsi="Times"/>
          <w:b/>
          <w:kern w:val="1"/>
          <w:sz w:val="18"/>
          <w:szCs w:val="20"/>
          <w:lang w:eastAsia="ar-SA"/>
        </w:rPr>
        <w:t>)</w:t>
      </w:r>
      <w:r w:rsidRPr="009F6C64">
        <w:rPr>
          <w:rFonts w:ascii="Times" w:hAnsi="Times"/>
          <w:kern w:val="1"/>
          <w:sz w:val="18"/>
          <w:szCs w:val="20"/>
          <w:lang w:eastAsia="ar-SA"/>
        </w:rPr>
        <w:t xml:space="preserve"> </w:t>
      </w:r>
    </w:p>
    <w:p w14:paraId="55DFCDB1" w14:textId="77777777" w:rsidR="002F2F77" w:rsidRPr="009F6C64" w:rsidRDefault="00540493">
      <w:pPr>
        <w:spacing w:before="240" w:after="120" w:line="220" w:lineRule="exact"/>
        <w:rPr>
          <w:b/>
          <w:i/>
          <w:sz w:val="18"/>
        </w:rPr>
      </w:pPr>
      <w:r w:rsidRPr="009F6C64">
        <w:rPr>
          <w:b/>
          <w:i/>
          <w:sz w:val="18"/>
        </w:rPr>
        <w:t>TEACHING METHOD</w:t>
      </w:r>
    </w:p>
    <w:p w14:paraId="05E2E954" w14:textId="6500D969" w:rsidR="002F2F77" w:rsidRPr="009F6C64" w:rsidRDefault="00540493">
      <w:pPr>
        <w:pStyle w:val="Testo2"/>
        <w:rPr>
          <w:noProof w:val="0"/>
        </w:rPr>
      </w:pPr>
      <w:r w:rsidRPr="009F6C64">
        <w:rPr>
          <w:noProof w:val="0"/>
        </w:rPr>
        <w:t>Lectures accompanied by practical activities, the development of projects and experiences - especially those related to training or professional situations, film clips, expert testimonials and meetings</w:t>
      </w:r>
      <w:r w:rsidR="0046607C" w:rsidRPr="009F6C64">
        <w:rPr>
          <w:noProof w:val="0"/>
        </w:rPr>
        <w:t xml:space="preserve">, </w:t>
      </w:r>
      <w:r w:rsidR="00854B2B" w:rsidRPr="009F6C64">
        <w:rPr>
          <w:noProof w:val="0"/>
        </w:rPr>
        <w:t>guided visits</w:t>
      </w:r>
      <w:r w:rsidRPr="009F6C64">
        <w:rPr>
          <w:noProof w:val="0"/>
        </w:rPr>
        <w:t xml:space="preserve">. For the purposes of the final assessment, consideration will be given to the student's participation at conferences and seminars that are recommended for their in-depth cover of the course topics. </w:t>
      </w:r>
    </w:p>
    <w:p w14:paraId="13F4B08C" w14:textId="77777777" w:rsidR="0046607C" w:rsidRPr="009F6C64" w:rsidRDefault="0046607C" w:rsidP="0046607C">
      <w:pPr>
        <w:spacing w:before="240" w:after="120" w:line="220" w:lineRule="exact"/>
        <w:rPr>
          <w:b/>
          <w:i/>
          <w:sz w:val="18"/>
        </w:rPr>
      </w:pPr>
      <w:r w:rsidRPr="009F6C64">
        <w:rPr>
          <w:b/>
          <w:i/>
          <w:sz w:val="18"/>
        </w:rPr>
        <w:t>ASSESSMENT METHOD AND CRITERIA</w:t>
      </w:r>
    </w:p>
    <w:p w14:paraId="269CA3D1" w14:textId="5D3B13B1" w:rsidR="00F25F16" w:rsidRPr="009F6C64" w:rsidRDefault="00F25F16" w:rsidP="00F25F16">
      <w:pPr>
        <w:pStyle w:val="Testo2"/>
        <w:rPr>
          <w:noProof w:val="0"/>
        </w:rPr>
      </w:pPr>
      <w:r w:rsidRPr="009F6C64">
        <w:rPr>
          <w:noProof w:val="0"/>
        </w:rPr>
        <w:t>An oral exam. The test will assess student</w:t>
      </w:r>
      <w:r w:rsidR="009F6C64" w:rsidRPr="009F6C64">
        <w:rPr>
          <w:noProof w:val="0"/>
        </w:rPr>
        <w:t>s</w:t>
      </w:r>
      <w:r w:rsidRPr="009F6C64">
        <w:rPr>
          <w:noProof w:val="0"/>
        </w:rPr>
        <w:t xml:space="preserve">' knowledge of the key concepts studied during the course, their ability to identify the different pedagogical models of services and apply the operating models examined, as well as their mastery of the socio-cultural approach to socio-educational services and the main characteristics of socio-educational contexts from a pedagogical point of view. </w:t>
      </w:r>
    </w:p>
    <w:p w14:paraId="43DAC0DD" w14:textId="77777777" w:rsidR="0046607C" w:rsidRPr="009F6C64" w:rsidRDefault="0046607C" w:rsidP="0046607C">
      <w:pPr>
        <w:spacing w:before="240" w:after="120"/>
        <w:rPr>
          <w:b/>
          <w:i/>
          <w:sz w:val="18"/>
        </w:rPr>
      </w:pPr>
      <w:r w:rsidRPr="009F6C64">
        <w:rPr>
          <w:b/>
          <w:i/>
          <w:sz w:val="18"/>
        </w:rPr>
        <w:t>NOTES AND PREREQUISITES</w:t>
      </w:r>
    </w:p>
    <w:p w14:paraId="41397051" w14:textId="2A7F3FA7" w:rsidR="0046607C" w:rsidRPr="009F6C64" w:rsidRDefault="00854B2B" w:rsidP="0046607C">
      <w:pPr>
        <w:spacing w:before="120" w:line="220" w:lineRule="exact"/>
        <w:ind w:firstLine="284"/>
        <w:rPr>
          <w:rFonts w:ascii="Times" w:hAnsi="Times"/>
          <w:sz w:val="18"/>
          <w:szCs w:val="20"/>
        </w:rPr>
      </w:pPr>
      <w:r w:rsidRPr="009F6C64">
        <w:rPr>
          <w:rFonts w:ascii="Times" w:hAnsi="Times"/>
          <w:sz w:val="18"/>
          <w:szCs w:val="20"/>
        </w:rPr>
        <w:t>There are no prerequisites for attending the course</w:t>
      </w:r>
      <w:r w:rsidR="0046607C" w:rsidRPr="009F6C64">
        <w:rPr>
          <w:rFonts w:ascii="Times" w:hAnsi="Times"/>
          <w:sz w:val="18"/>
          <w:szCs w:val="20"/>
        </w:rPr>
        <w:t>.</w:t>
      </w:r>
    </w:p>
    <w:p w14:paraId="3C50F83D" w14:textId="77777777" w:rsidR="000B0D4C" w:rsidRPr="000B0D4C" w:rsidRDefault="000B0D4C" w:rsidP="000B0D4C">
      <w:pPr>
        <w:tabs>
          <w:tab w:val="clear" w:pos="284"/>
        </w:tabs>
        <w:suppressAutoHyphens/>
        <w:spacing w:before="120" w:line="220" w:lineRule="exact"/>
        <w:ind w:firstLine="284"/>
        <w:rPr>
          <w:rFonts w:ascii="Times" w:eastAsia="Arial Unicode MS" w:hAnsi="Times" w:cs="Arial Unicode MS"/>
          <w:color w:val="000000"/>
          <w:kern w:val="2"/>
          <w:sz w:val="18"/>
          <w:szCs w:val="18"/>
          <w:u w:color="000000"/>
          <w:lang w:val="en-US"/>
        </w:rPr>
      </w:pPr>
      <w:r w:rsidRPr="009F6C64">
        <w:rPr>
          <w:rFonts w:ascii="Times" w:eastAsia="Arial Unicode MS" w:hAnsi="Times" w:cs="Arial Unicode MS"/>
          <w:color w:val="000000"/>
          <w:kern w:val="2"/>
          <w:sz w:val="18"/>
          <w:szCs w:val="18"/>
          <w:u w:color="000000"/>
          <w:shd w:val="clear" w:color="auto" w:fill="FEFFFF"/>
        </w:rPr>
        <w:t>Further information can be found on the lecturer's webpage at http://docenti.unicatt.it/web/searchByName.do?language=ENG, or on the Faculty notice b</w:t>
      </w:r>
      <w:proofErr w:type="spellStart"/>
      <w:r w:rsidRPr="009F6C64">
        <w:rPr>
          <w:rFonts w:ascii="Times" w:eastAsia="Arial Unicode MS" w:hAnsi="Times" w:cs="Arial Unicode MS"/>
          <w:color w:val="000000"/>
          <w:kern w:val="2"/>
          <w:sz w:val="18"/>
          <w:szCs w:val="18"/>
          <w:u w:color="000000"/>
          <w:shd w:val="clear" w:color="auto" w:fill="FEFFFF"/>
          <w:lang w:val="en-US"/>
        </w:rPr>
        <w:t>oard</w:t>
      </w:r>
      <w:proofErr w:type="spellEnd"/>
      <w:r w:rsidRPr="009F6C64">
        <w:rPr>
          <w:rFonts w:ascii="Times" w:eastAsia="Arial Unicode MS" w:hAnsi="Times" w:cs="Arial Unicode MS"/>
          <w:color w:val="000000"/>
          <w:kern w:val="2"/>
          <w:sz w:val="18"/>
          <w:szCs w:val="18"/>
          <w:u w:color="000000"/>
          <w:shd w:val="clear" w:color="auto" w:fill="FEFFFF"/>
          <w:lang w:val="en-US"/>
        </w:rPr>
        <w:t>.</w:t>
      </w:r>
    </w:p>
    <w:p w14:paraId="6BE9EE53" w14:textId="1E2D188F" w:rsidR="002F2F77" w:rsidRPr="000B0D4C" w:rsidRDefault="002F2F77" w:rsidP="00540493">
      <w:pPr>
        <w:pStyle w:val="Testo2"/>
        <w:rPr>
          <w:noProof w:val="0"/>
          <w:lang w:val="en-US"/>
        </w:rPr>
      </w:pPr>
    </w:p>
    <w:sectPr w:rsidR="002F2F77" w:rsidRPr="000B0D4C">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87BB2"/>
    <w:rsid w:val="000B0D4C"/>
    <w:rsid w:val="00187B99"/>
    <w:rsid w:val="002014DD"/>
    <w:rsid w:val="002F2F77"/>
    <w:rsid w:val="0037293D"/>
    <w:rsid w:val="00373114"/>
    <w:rsid w:val="0046607C"/>
    <w:rsid w:val="004D1217"/>
    <w:rsid w:val="004D6008"/>
    <w:rsid w:val="005027BA"/>
    <w:rsid w:val="00540493"/>
    <w:rsid w:val="005A2EFB"/>
    <w:rsid w:val="006F1772"/>
    <w:rsid w:val="007A47B1"/>
    <w:rsid w:val="00854B2B"/>
    <w:rsid w:val="008A1204"/>
    <w:rsid w:val="008E10C1"/>
    <w:rsid w:val="00900CCA"/>
    <w:rsid w:val="00924B77"/>
    <w:rsid w:val="00940DA2"/>
    <w:rsid w:val="009E055C"/>
    <w:rsid w:val="009F6C64"/>
    <w:rsid w:val="00A203CA"/>
    <w:rsid w:val="00A74F6F"/>
    <w:rsid w:val="00AD7557"/>
    <w:rsid w:val="00B070C6"/>
    <w:rsid w:val="00B51253"/>
    <w:rsid w:val="00B525CC"/>
    <w:rsid w:val="00C660FC"/>
    <w:rsid w:val="00D404F2"/>
    <w:rsid w:val="00DA4011"/>
    <w:rsid w:val="00E23F6B"/>
    <w:rsid w:val="00E607E6"/>
    <w:rsid w:val="00E87E41"/>
    <w:rsid w:val="00F25F16"/>
    <w:rsid w:val="00F77E2C"/>
    <w:rsid w:val="00FB51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37DB61"/>
  <w15:docId w15:val="{653E285A-9FD2-4171-9B2E-E1044B11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5A2EFB"/>
    <w:rPr>
      <w:color w:val="0000FF" w:themeColor="hyperlink"/>
      <w:u w:val="single"/>
    </w:rPr>
  </w:style>
  <w:style w:type="paragraph" w:styleId="PreformattatoHTML">
    <w:name w:val="HTML Preformatted"/>
    <w:basedOn w:val="Normale"/>
    <w:link w:val="PreformattatoHTMLCarattere"/>
    <w:uiPriority w:val="99"/>
    <w:unhideWhenUsed/>
    <w:rsid w:val="005A2EFB"/>
    <w:pPr>
      <w:tabs>
        <w:tab w:val="clear" w:pos="284"/>
      </w:tabs>
      <w:spacing w:line="240" w:lineRule="auto"/>
      <w:jc w:val="left"/>
    </w:pPr>
    <w:rPr>
      <w:rFonts w:ascii="Consolas" w:eastAsiaTheme="minorHAnsi" w:hAnsi="Consolas" w:cstheme="minorBidi"/>
      <w:szCs w:val="20"/>
      <w:lang w:eastAsia="en-US"/>
    </w:rPr>
  </w:style>
  <w:style w:type="character" w:customStyle="1" w:styleId="PreformattatoHTMLCarattere">
    <w:name w:val="Preformattato HTML Carattere"/>
    <w:basedOn w:val="Carpredefinitoparagrafo"/>
    <w:link w:val="PreformattatoHTML"/>
    <w:uiPriority w:val="99"/>
    <w:rsid w:val="005A2EFB"/>
    <w:rPr>
      <w:rFonts w:ascii="Consolas" w:eastAsiaTheme="minorHAnsi" w:hAnsi="Consolas" w:cstheme="minorBidi"/>
      <w:lang w:eastAsia="en-US"/>
    </w:rPr>
  </w:style>
  <w:style w:type="paragraph" w:styleId="Testofumetto">
    <w:name w:val="Balloon Text"/>
    <w:basedOn w:val="Normale"/>
    <w:link w:val="TestofumettoCarattere"/>
    <w:semiHidden/>
    <w:unhideWhenUsed/>
    <w:rsid w:val="005A2EF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A2EFB"/>
    <w:rPr>
      <w:rFonts w:ascii="Segoe UI" w:hAnsi="Segoe UI" w:cs="Segoe UI"/>
      <w:sz w:val="18"/>
      <w:szCs w:val="18"/>
    </w:rPr>
  </w:style>
  <w:style w:type="character" w:customStyle="1" w:styleId="Testo2Carattere">
    <w:name w:val="Testo 2 Carattere"/>
    <w:link w:val="Testo2"/>
    <w:locked/>
    <w:rsid w:val="00F25F16"/>
    <w:rPr>
      <w:rFonts w:ascii="Times" w:hAnsi="Times"/>
      <w:noProof/>
      <w:sz w:val="18"/>
    </w:rPr>
  </w:style>
  <w:style w:type="paragraph" w:styleId="Corpotesto">
    <w:name w:val="Body Text"/>
    <w:basedOn w:val="Normale"/>
    <w:link w:val="CorpotestoCarattere"/>
    <w:rsid w:val="00E87E41"/>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E87E41"/>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0192">
      <w:bodyDiv w:val="1"/>
      <w:marLeft w:val="0"/>
      <w:marRight w:val="0"/>
      <w:marTop w:val="0"/>
      <w:marBottom w:val="0"/>
      <w:divBdr>
        <w:top w:val="none" w:sz="0" w:space="0" w:color="auto"/>
        <w:left w:val="none" w:sz="0" w:space="0" w:color="auto"/>
        <w:bottom w:val="none" w:sz="0" w:space="0" w:color="auto"/>
        <w:right w:val="none" w:sz="0" w:space="0" w:color="auto"/>
      </w:divBdr>
    </w:div>
    <w:div w:id="269944700">
      <w:bodyDiv w:val="1"/>
      <w:marLeft w:val="0"/>
      <w:marRight w:val="0"/>
      <w:marTop w:val="0"/>
      <w:marBottom w:val="0"/>
      <w:divBdr>
        <w:top w:val="none" w:sz="0" w:space="0" w:color="auto"/>
        <w:left w:val="none" w:sz="0" w:space="0" w:color="auto"/>
        <w:bottom w:val="none" w:sz="0" w:space="0" w:color="auto"/>
        <w:right w:val="none" w:sz="0" w:space="0" w:color="auto"/>
      </w:divBdr>
    </w:div>
    <w:div w:id="270095335">
      <w:bodyDiv w:val="1"/>
      <w:marLeft w:val="0"/>
      <w:marRight w:val="0"/>
      <w:marTop w:val="0"/>
      <w:marBottom w:val="0"/>
      <w:divBdr>
        <w:top w:val="none" w:sz="0" w:space="0" w:color="auto"/>
        <w:left w:val="none" w:sz="0" w:space="0" w:color="auto"/>
        <w:bottom w:val="none" w:sz="0" w:space="0" w:color="auto"/>
        <w:right w:val="none" w:sz="0" w:space="0" w:color="auto"/>
      </w:divBdr>
    </w:div>
    <w:div w:id="388647752">
      <w:bodyDiv w:val="1"/>
      <w:marLeft w:val="0"/>
      <w:marRight w:val="0"/>
      <w:marTop w:val="0"/>
      <w:marBottom w:val="0"/>
      <w:divBdr>
        <w:top w:val="none" w:sz="0" w:space="0" w:color="auto"/>
        <w:left w:val="none" w:sz="0" w:space="0" w:color="auto"/>
        <w:bottom w:val="none" w:sz="0" w:space="0" w:color="auto"/>
        <w:right w:val="none" w:sz="0" w:space="0" w:color="auto"/>
      </w:divBdr>
    </w:div>
    <w:div w:id="823083335">
      <w:bodyDiv w:val="1"/>
      <w:marLeft w:val="0"/>
      <w:marRight w:val="0"/>
      <w:marTop w:val="0"/>
      <w:marBottom w:val="0"/>
      <w:divBdr>
        <w:top w:val="none" w:sz="0" w:space="0" w:color="auto"/>
        <w:left w:val="none" w:sz="0" w:space="0" w:color="auto"/>
        <w:bottom w:val="none" w:sz="0" w:space="0" w:color="auto"/>
        <w:right w:val="none" w:sz="0" w:space="0" w:color="auto"/>
      </w:divBdr>
    </w:div>
    <w:div w:id="1379742136">
      <w:bodyDiv w:val="1"/>
      <w:marLeft w:val="0"/>
      <w:marRight w:val="0"/>
      <w:marTop w:val="0"/>
      <w:marBottom w:val="0"/>
      <w:divBdr>
        <w:top w:val="none" w:sz="0" w:space="0" w:color="auto"/>
        <w:left w:val="none" w:sz="0" w:space="0" w:color="auto"/>
        <w:bottom w:val="none" w:sz="0" w:space="0" w:color="auto"/>
        <w:right w:val="none" w:sz="0" w:space="0" w:color="auto"/>
      </w:divBdr>
    </w:div>
    <w:div w:id="1745756103">
      <w:bodyDiv w:val="1"/>
      <w:marLeft w:val="0"/>
      <w:marRight w:val="0"/>
      <w:marTop w:val="0"/>
      <w:marBottom w:val="0"/>
      <w:divBdr>
        <w:top w:val="none" w:sz="0" w:space="0" w:color="auto"/>
        <w:left w:val="none" w:sz="0" w:space="0" w:color="auto"/>
        <w:bottom w:val="none" w:sz="0" w:space="0" w:color="auto"/>
        <w:right w:val="none" w:sz="0" w:space="0" w:color="auto"/>
      </w:divBdr>
    </w:div>
    <w:div w:id="1802334186">
      <w:bodyDiv w:val="1"/>
      <w:marLeft w:val="0"/>
      <w:marRight w:val="0"/>
      <w:marTop w:val="0"/>
      <w:marBottom w:val="0"/>
      <w:divBdr>
        <w:top w:val="none" w:sz="0" w:space="0" w:color="auto"/>
        <w:left w:val="none" w:sz="0" w:space="0" w:color="auto"/>
        <w:bottom w:val="none" w:sz="0" w:space="0" w:color="auto"/>
        <w:right w:val="none" w:sz="0" w:space="0" w:color="auto"/>
      </w:divBdr>
    </w:div>
    <w:div w:id="20119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2018-05-15T08:00:00Z</cp:lastPrinted>
  <dcterms:created xsi:type="dcterms:W3CDTF">2023-05-02T12:37:00Z</dcterms:created>
  <dcterms:modified xsi:type="dcterms:W3CDTF">2023-05-02T12:37:00Z</dcterms:modified>
</cp:coreProperties>
</file>