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1980" w14:textId="77777777" w:rsidR="00737614" w:rsidRDefault="00C337E3">
      <w:pPr>
        <w:rPr>
          <w:b/>
          <w:bCs/>
          <w:lang w:val="en-GB"/>
        </w:rPr>
      </w:pPr>
      <w:r>
        <w:rPr>
          <w:b/>
          <w:bCs/>
          <w:lang w:val="en-GB"/>
        </w:rPr>
        <w:t>Economic Policy</w:t>
      </w:r>
    </w:p>
    <w:p w14:paraId="2A4F01B1" w14:textId="77777777" w:rsidR="00737614" w:rsidRDefault="00C337E3">
      <w:pPr>
        <w:pStyle w:val="Titolo2"/>
        <w:spacing w:after="120"/>
        <w:rPr>
          <w:lang w:val="en-GB"/>
        </w:rPr>
      </w:pPr>
      <w:r>
        <w:rPr>
          <w:lang w:val="en-GB"/>
        </w:rPr>
        <w:t xml:space="preserve">Prof. Giorgio </w:t>
      </w:r>
      <w:proofErr w:type="spellStart"/>
      <w:r>
        <w:rPr>
          <w:lang w:val="en-GB"/>
        </w:rPr>
        <w:t>Ricchiuti</w:t>
      </w:r>
      <w:proofErr w:type="spellEnd"/>
      <w:r>
        <w:rPr>
          <w:lang w:val="en-GB"/>
        </w:rPr>
        <w:t xml:space="preserve"> </w:t>
      </w:r>
    </w:p>
    <w:p w14:paraId="3400B400" w14:textId="77777777" w:rsidR="00737614" w:rsidRDefault="00C337E3">
      <w:pPr>
        <w:spacing w:before="240" w:after="120"/>
        <w:rPr>
          <w:b/>
          <w:i/>
          <w:sz w:val="18"/>
          <w:lang w:val="en-GB"/>
        </w:rPr>
      </w:pPr>
      <w:r>
        <w:rPr>
          <w:b/>
          <w:i/>
          <w:sz w:val="18"/>
          <w:lang w:val="en-GB"/>
        </w:rPr>
        <w:t xml:space="preserve">COURSE AIMS AND INTENDED LEARNING OUTCOMES </w:t>
      </w:r>
    </w:p>
    <w:p w14:paraId="7A5A2B7A" w14:textId="74F52D70" w:rsidR="00737614" w:rsidRDefault="00C337E3" w:rsidP="00C337E3">
      <w:pPr>
        <w:tabs>
          <w:tab w:val="clear" w:pos="284"/>
        </w:tabs>
        <w:spacing w:line="220" w:lineRule="exact"/>
        <w:ind w:left="284" w:hanging="284"/>
        <w:rPr>
          <w:sz w:val="18"/>
          <w:szCs w:val="24"/>
          <w:lang w:val="en-GB"/>
        </w:rPr>
      </w:pPr>
      <w:r>
        <w:rPr>
          <w:sz w:val="18"/>
          <w:szCs w:val="24"/>
          <w:lang w:val="en-GB"/>
        </w:rPr>
        <w:t>The course introduces students to the reasons and procedures of public intervention in economy from a theoretical perspective with reference to the Italian and European experience. At the end of the course, participants will know and will be able to use th</w:t>
      </w:r>
      <w:r>
        <w:rPr>
          <w:sz w:val="18"/>
          <w:szCs w:val="24"/>
          <w:lang w:val="en-GB"/>
        </w:rPr>
        <w:t xml:space="preserve">e main models currently used for the evaluation of the public policies and </w:t>
      </w:r>
      <w:proofErr w:type="gramStart"/>
      <w:r>
        <w:rPr>
          <w:sz w:val="18"/>
          <w:szCs w:val="24"/>
          <w:lang w:val="en-GB"/>
        </w:rPr>
        <w:t>will</w:t>
      </w:r>
      <w:proofErr w:type="gramEnd"/>
      <w:r>
        <w:rPr>
          <w:sz w:val="18"/>
          <w:szCs w:val="24"/>
          <w:lang w:val="en-GB"/>
        </w:rPr>
        <w:t xml:space="preserve"> able to discuss their impact on the operators and financial markets. </w:t>
      </w:r>
    </w:p>
    <w:p w14:paraId="7042D490" w14:textId="77777777" w:rsidR="00737614" w:rsidRDefault="00C337E3" w:rsidP="00C337E3">
      <w:pPr>
        <w:tabs>
          <w:tab w:val="clear" w:pos="284"/>
        </w:tabs>
        <w:spacing w:before="120" w:line="220" w:lineRule="exact"/>
        <w:ind w:left="284" w:hanging="284"/>
        <w:rPr>
          <w:sz w:val="18"/>
          <w:szCs w:val="24"/>
          <w:lang w:val="en-GB"/>
        </w:rPr>
      </w:pPr>
      <w:r>
        <w:rPr>
          <w:sz w:val="18"/>
          <w:szCs w:val="24"/>
          <w:lang w:val="en-GB"/>
        </w:rPr>
        <w:t>At the end of the course, students will be able to:</w:t>
      </w:r>
    </w:p>
    <w:p w14:paraId="4EE19238" w14:textId="77777777" w:rsidR="00737614" w:rsidRDefault="00C337E3">
      <w:pPr>
        <w:numPr>
          <w:ilvl w:val="0"/>
          <w:numId w:val="1"/>
        </w:numPr>
        <w:tabs>
          <w:tab w:val="clear" w:pos="284"/>
        </w:tabs>
        <w:spacing w:line="220" w:lineRule="exact"/>
        <w:rPr>
          <w:sz w:val="18"/>
          <w:szCs w:val="24"/>
          <w:lang w:val="en-GB"/>
        </w:rPr>
      </w:pPr>
      <w:r>
        <w:rPr>
          <w:sz w:val="18"/>
          <w:szCs w:val="24"/>
          <w:lang w:val="en-GB"/>
        </w:rPr>
        <w:t>understand the reasons and limits of public intervent</w:t>
      </w:r>
      <w:r>
        <w:rPr>
          <w:sz w:val="18"/>
          <w:szCs w:val="24"/>
          <w:lang w:val="en-GB"/>
        </w:rPr>
        <w:t xml:space="preserve">ion in the economy, evaluating the situations in which public intervention is effective and those in which it is </w:t>
      </w:r>
      <w:proofErr w:type="gramStart"/>
      <w:r>
        <w:rPr>
          <w:sz w:val="18"/>
          <w:szCs w:val="24"/>
          <w:lang w:val="en-GB"/>
        </w:rPr>
        <w:t>ineffective;</w:t>
      </w:r>
      <w:proofErr w:type="gramEnd"/>
    </w:p>
    <w:p w14:paraId="3EB35C90" w14:textId="77777777" w:rsidR="00737614" w:rsidRDefault="00C337E3">
      <w:pPr>
        <w:numPr>
          <w:ilvl w:val="0"/>
          <w:numId w:val="1"/>
        </w:numPr>
        <w:tabs>
          <w:tab w:val="clear" w:pos="284"/>
        </w:tabs>
        <w:spacing w:line="220" w:lineRule="exact"/>
        <w:rPr>
          <w:sz w:val="18"/>
          <w:szCs w:val="24"/>
          <w:lang w:val="en-GB"/>
        </w:rPr>
      </w:pPr>
      <w:r>
        <w:rPr>
          <w:sz w:val="18"/>
          <w:szCs w:val="24"/>
          <w:lang w:val="en-GB"/>
        </w:rPr>
        <w:t xml:space="preserve">know the essential elements that characterize fiscal and monetary policy in the European </w:t>
      </w:r>
      <w:proofErr w:type="gramStart"/>
      <w:r>
        <w:rPr>
          <w:sz w:val="18"/>
          <w:szCs w:val="24"/>
          <w:lang w:val="en-GB"/>
        </w:rPr>
        <w:t>context;</w:t>
      </w:r>
      <w:proofErr w:type="gramEnd"/>
    </w:p>
    <w:p w14:paraId="01F2E193" w14:textId="77777777" w:rsidR="00737614" w:rsidRDefault="00C337E3">
      <w:pPr>
        <w:numPr>
          <w:ilvl w:val="0"/>
          <w:numId w:val="1"/>
        </w:numPr>
        <w:tabs>
          <w:tab w:val="clear" w:pos="284"/>
        </w:tabs>
        <w:spacing w:line="220" w:lineRule="exact"/>
        <w:rPr>
          <w:sz w:val="18"/>
          <w:szCs w:val="24"/>
          <w:lang w:val="en-GB"/>
        </w:rPr>
      </w:pPr>
      <w:r>
        <w:rPr>
          <w:sz w:val="18"/>
          <w:szCs w:val="24"/>
          <w:lang w:val="en-GB"/>
        </w:rPr>
        <w:t xml:space="preserve">understand the challenges posed </w:t>
      </w:r>
      <w:r>
        <w:rPr>
          <w:sz w:val="18"/>
          <w:szCs w:val="24"/>
          <w:lang w:val="en-GB"/>
        </w:rPr>
        <w:t xml:space="preserve">to economic policy by greater financial </w:t>
      </w:r>
      <w:proofErr w:type="gramStart"/>
      <w:r>
        <w:rPr>
          <w:sz w:val="18"/>
          <w:szCs w:val="24"/>
          <w:lang w:val="en-GB"/>
        </w:rPr>
        <w:t>integration;</w:t>
      </w:r>
      <w:proofErr w:type="gramEnd"/>
    </w:p>
    <w:p w14:paraId="5DC46F09" w14:textId="77777777" w:rsidR="00737614" w:rsidRDefault="00C337E3">
      <w:pPr>
        <w:numPr>
          <w:ilvl w:val="0"/>
          <w:numId w:val="1"/>
        </w:numPr>
        <w:tabs>
          <w:tab w:val="clear" w:pos="284"/>
        </w:tabs>
        <w:spacing w:line="220" w:lineRule="exact"/>
        <w:rPr>
          <w:sz w:val="18"/>
          <w:szCs w:val="24"/>
          <w:lang w:val="en-GB"/>
        </w:rPr>
      </w:pPr>
      <w:r>
        <w:rPr>
          <w:sz w:val="18"/>
          <w:szCs w:val="24"/>
          <w:lang w:val="en-GB"/>
        </w:rPr>
        <w:t xml:space="preserve">understand the role of exchange rate </w:t>
      </w:r>
      <w:proofErr w:type="gramStart"/>
      <w:r>
        <w:rPr>
          <w:sz w:val="18"/>
          <w:szCs w:val="24"/>
          <w:lang w:val="en-GB"/>
        </w:rPr>
        <w:t>policy;</w:t>
      </w:r>
      <w:proofErr w:type="gramEnd"/>
    </w:p>
    <w:p w14:paraId="53E493AC" w14:textId="77777777" w:rsidR="00737614" w:rsidRDefault="00C337E3">
      <w:pPr>
        <w:numPr>
          <w:ilvl w:val="0"/>
          <w:numId w:val="1"/>
        </w:numPr>
        <w:tabs>
          <w:tab w:val="clear" w:pos="284"/>
        </w:tabs>
        <w:spacing w:line="220" w:lineRule="exact"/>
        <w:rPr>
          <w:sz w:val="18"/>
          <w:szCs w:val="24"/>
          <w:lang w:val="en-GB"/>
        </w:rPr>
      </w:pPr>
      <w:r>
        <w:rPr>
          <w:sz w:val="18"/>
          <w:szCs w:val="24"/>
          <w:lang w:val="en-GB"/>
        </w:rPr>
        <w:t>understand the main features of the evolution of the Italian economy and economic policy, within the European context.</w:t>
      </w:r>
    </w:p>
    <w:p w14:paraId="03021171" w14:textId="77777777" w:rsidR="00737614" w:rsidRDefault="00C337E3">
      <w:pPr>
        <w:spacing w:before="240" w:after="120"/>
        <w:rPr>
          <w:sz w:val="18"/>
          <w:szCs w:val="24"/>
          <w:lang w:val="en-GB"/>
        </w:rPr>
      </w:pPr>
      <w:r>
        <w:rPr>
          <w:b/>
          <w:i/>
          <w:sz w:val="18"/>
          <w:szCs w:val="24"/>
          <w:lang w:val="en-GB"/>
        </w:rPr>
        <w:t>COURSE CONTENT</w:t>
      </w:r>
    </w:p>
    <w:p w14:paraId="0163DB5F" w14:textId="77777777" w:rsidR="00737614" w:rsidRDefault="00C337E3">
      <w:pPr>
        <w:rPr>
          <w:sz w:val="18"/>
        </w:rPr>
      </w:pPr>
      <w:r>
        <w:rPr>
          <w:sz w:val="18"/>
          <w:szCs w:val="24"/>
          <w:lang w:val="en-GB"/>
        </w:rPr>
        <w:t>Foundations and economic</w:t>
      </w:r>
      <w:r>
        <w:rPr>
          <w:sz w:val="18"/>
          <w:szCs w:val="24"/>
          <w:lang w:val="en-GB"/>
        </w:rPr>
        <w:t xml:space="preserve"> policy in an imperfect world. Fiscal Policy. The evolution of the Italian public debt. Fiscal policy and the Euro. The evolution of the Stability and Growth Pact. The Monetary Policy. Money, Central </w:t>
      </w:r>
      <w:proofErr w:type="gramStart"/>
      <w:r>
        <w:rPr>
          <w:sz w:val="18"/>
          <w:szCs w:val="24"/>
          <w:lang w:val="en-GB"/>
        </w:rPr>
        <w:t>Banks</w:t>
      </w:r>
      <w:proofErr w:type="gramEnd"/>
      <w:r>
        <w:rPr>
          <w:sz w:val="18"/>
          <w:szCs w:val="24"/>
          <w:lang w:val="en-GB"/>
        </w:rPr>
        <w:t xml:space="preserve"> and Monetary Policy in the 21st Century. Financial</w:t>
      </w:r>
      <w:r>
        <w:rPr>
          <w:sz w:val="18"/>
          <w:szCs w:val="24"/>
          <w:lang w:val="en-GB"/>
        </w:rPr>
        <w:t xml:space="preserve"> integration. The Exchange Rate Policy. Policies for growth, </w:t>
      </w:r>
      <w:proofErr w:type="gramStart"/>
      <w:r>
        <w:rPr>
          <w:sz w:val="18"/>
          <w:szCs w:val="24"/>
          <w:lang w:val="en-GB"/>
        </w:rPr>
        <w:t>technology</w:t>
      </w:r>
      <w:proofErr w:type="gramEnd"/>
      <w:r>
        <w:rPr>
          <w:sz w:val="18"/>
          <w:szCs w:val="24"/>
          <w:lang w:val="en-GB"/>
        </w:rPr>
        <w:t xml:space="preserve"> and the </w:t>
      </w:r>
      <w:proofErr w:type="spellStart"/>
      <w:r>
        <w:rPr>
          <w:sz w:val="18"/>
          <w:szCs w:val="24"/>
          <w:lang w:val="en-GB"/>
        </w:rPr>
        <w:t>labor</w:t>
      </w:r>
      <w:proofErr w:type="spellEnd"/>
      <w:r>
        <w:rPr>
          <w:sz w:val="18"/>
          <w:szCs w:val="24"/>
          <w:lang w:val="en-GB"/>
        </w:rPr>
        <w:t xml:space="preserve"> market.</w:t>
      </w:r>
    </w:p>
    <w:p w14:paraId="6EE36B48" w14:textId="77777777" w:rsidR="00737614" w:rsidRDefault="00C337E3">
      <w:pPr>
        <w:spacing w:before="240" w:after="120"/>
        <w:rPr>
          <w:b/>
          <w:i/>
          <w:sz w:val="18"/>
        </w:rPr>
      </w:pPr>
      <w:r>
        <w:rPr>
          <w:b/>
          <w:i/>
          <w:sz w:val="18"/>
        </w:rPr>
        <w:t>READING LIST</w:t>
      </w:r>
    </w:p>
    <w:p w14:paraId="25979A98" w14:textId="77777777" w:rsidR="00737614" w:rsidRDefault="00C337E3">
      <w:pPr>
        <w:pStyle w:val="Testo1"/>
      </w:pPr>
      <w:proofErr w:type="spellStart"/>
      <w:r>
        <w:t>Reccomanded</w:t>
      </w:r>
      <w:proofErr w:type="spellEnd"/>
      <w:r>
        <w:t xml:space="preserve"> texts: </w:t>
      </w:r>
    </w:p>
    <w:p w14:paraId="4412802D" w14:textId="77777777" w:rsidR="00737614" w:rsidRDefault="00C337E3">
      <w:pPr>
        <w:pStyle w:val="Testo1"/>
        <w:numPr>
          <w:ilvl w:val="0"/>
          <w:numId w:val="2"/>
        </w:numPr>
      </w:pPr>
      <w:r>
        <w:t xml:space="preserve">Politica Economica (Teoria e Pratica), </w:t>
      </w:r>
      <w:proofErr w:type="spellStart"/>
      <w:r>
        <w:t>Benassy-Quere</w:t>
      </w:r>
      <w:proofErr w:type="spellEnd"/>
      <w:r>
        <w:t xml:space="preserve"> et al., ed. Il Mulino</w:t>
      </w:r>
    </w:p>
    <w:p w14:paraId="14CC18B7" w14:textId="77777777" w:rsidR="00737614" w:rsidRDefault="00C337E3">
      <w:pPr>
        <w:pStyle w:val="Testo1"/>
        <w:numPr>
          <w:ilvl w:val="0"/>
          <w:numId w:val="2"/>
        </w:numPr>
        <w:rPr>
          <w:szCs w:val="18"/>
        </w:rPr>
      </w:pPr>
      <w:r>
        <w:t>Pensare la Macroeconomia, Nerozzi-Ricchiuti, ed. Pears</w:t>
      </w:r>
      <w:r>
        <w:t>on</w:t>
      </w:r>
    </w:p>
    <w:p w14:paraId="74DCDA33" w14:textId="77777777" w:rsidR="00737614" w:rsidRDefault="00737614">
      <w:pPr>
        <w:pStyle w:val="Testo1"/>
        <w:ind w:left="720" w:firstLine="0"/>
        <w:rPr>
          <w:szCs w:val="18"/>
        </w:rPr>
      </w:pPr>
    </w:p>
    <w:p w14:paraId="57ABDFCB" w14:textId="77777777" w:rsidR="00737614" w:rsidRDefault="00C337E3">
      <w:pPr>
        <w:pStyle w:val="Testo1"/>
      </w:pPr>
      <w:proofErr w:type="spellStart"/>
      <w:r>
        <w:t>Supplemental</w:t>
      </w:r>
      <w:proofErr w:type="spellEnd"/>
      <w:r>
        <w:t xml:space="preserve"> </w:t>
      </w:r>
      <w:proofErr w:type="spellStart"/>
      <w:r>
        <w:t>material</w:t>
      </w:r>
      <w:proofErr w:type="spellEnd"/>
      <w:r>
        <w:t xml:space="preserve"> </w:t>
      </w:r>
      <w:proofErr w:type="spellStart"/>
      <w:r>
        <w:t>will</w:t>
      </w:r>
      <w:proofErr w:type="spellEnd"/>
      <w:r>
        <w:t xml:space="preserve"> be made </w:t>
      </w:r>
      <w:proofErr w:type="spellStart"/>
      <w:r>
        <w:t>available</w:t>
      </w:r>
      <w:proofErr w:type="spellEnd"/>
      <w:r>
        <w:t xml:space="preserve"> on the </w:t>
      </w:r>
      <w:proofErr w:type="spellStart"/>
      <w:r>
        <w:t>Blackboard</w:t>
      </w:r>
      <w:proofErr w:type="spellEnd"/>
      <w:r>
        <w:t xml:space="preserve"> site for the </w:t>
      </w:r>
      <w:proofErr w:type="spellStart"/>
      <w:r>
        <w:t>course</w:t>
      </w:r>
      <w:proofErr w:type="spellEnd"/>
      <w:r>
        <w:t xml:space="preserve"> and on the professor website: www.grarchive.net</w:t>
      </w:r>
    </w:p>
    <w:p w14:paraId="77B565F4" w14:textId="77777777" w:rsidR="00737614" w:rsidRDefault="00C337E3">
      <w:pPr>
        <w:spacing w:before="240" w:after="120"/>
        <w:rPr>
          <w:b/>
          <w:i/>
          <w:sz w:val="18"/>
          <w:lang w:val="en-GB"/>
        </w:rPr>
      </w:pPr>
      <w:r>
        <w:rPr>
          <w:b/>
          <w:i/>
          <w:sz w:val="18"/>
          <w:lang w:val="en-GB"/>
        </w:rPr>
        <w:t>TEACHING METHOD</w:t>
      </w:r>
    </w:p>
    <w:p w14:paraId="05154179" w14:textId="77777777" w:rsidR="00737614" w:rsidRDefault="00C337E3">
      <w:pPr>
        <w:pStyle w:val="Testo2"/>
        <w:rPr>
          <w:lang w:val="en-GB"/>
        </w:rPr>
      </w:pPr>
      <w:r>
        <w:rPr>
          <w:lang w:val="en-GB"/>
        </w:rPr>
        <w:t>Lectures for 35 hours.</w:t>
      </w:r>
    </w:p>
    <w:p w14:paraId="1B7D6DF1" w14:textId="77777777" w:rsidR="00737614" w:rsidRDefault="00C337E3">
      <w:pPr>
        <w:spacing w:before="240" w:after="120" w:line="220" w:lineRule="exact"/>
        <w:rPr>
          <w:b/>
          <w:i/>
          <w:sz w:val="18"/>
          <w:lang w:val="en-GB"/>
        </w:rPr>
      </w:pPr>
      <w:r>
        <w:rPr>
          <w:b/>
          <w:i/>
          <w:sz w:val="18"/>
          <w:lang w:val="en-GB"/>
        </w:rPr>
        <w:t>ASSESSMENT METHOD AND CRITERIA</w:t>
      </w:r>
    </w:p>
    <w:p w14:paraId="35EF65C2" w14:textId="77777777" w:rsidR="00737614" w:rsidRDefault="00C337E3">
      <w:pPr>
        <w:spacing w:line="220" w:lineRule="exact"/>
        <w:ind w:firstLine="284"/>
        <w:rPr>
          <w:sz w:val="18"/>
          <w:lang w:val="en-GB"/>
        </w:rPr>
      </w:pPr>
      <w:r>
        <w:rPr>
          <w:sz w:val="18"/>
          <w:lang w:val="en-GB"/>
        </w:rPr>
        <w:lastRenderedPageBreak/>
        <w:t>Written exam of four</w:t>
      </w:r>
      <w:r>
        <w:rPr>
          <w:sz w:val="18"/>
          <w:lang w:val="en-GB"/>
        </w:rPr>
        <w:t xml:space="preserve"> questions. Students will pass the exam if they answer three out of four questions accurately. </w:t>
      </w:r>
    </w:p>
    <w:p w14:paraId="3C1F8796" w14:textId="77777777" w:rsidR="00737614" w:rsidRDefault="00C337E3">
      <w:pPr>
        <w:spacing w:before="240" w:after="120"/>
        <w:rPr>
          <w:b/>
          <w:i/>
          <w:sz w:val="18"/>
          <w:lang w:val="en-GB"/>
        </w:rPr>
      </w:pPr>
      <w:r>
        <w:rPr>
          <w:b/>
          <w:i/>
          <w:sz w:val="18"/>
          <w:lang w:val="en-GB"/>
        </w:rPr>
        <w:t>NOTES AND PREREQUISITES</w:t>
      </w:r>
    </w:p>
    <w:p w14:paraId="20A1639B" w14:textId="77777777" w:rsidR="00737614" w:rsidRDefault="00C337E3">
      <w:pPr>
        <w:pStyle w:val="Testo2"/>
        <w:rPr>
          <w:i/>
          <w:lang w:val="en-GB"/>
        </w:rPr>
      </w:pPr>
      <w:r>
        <w:rPr>
          <w:i/>
          <w:lang w:val="en-GB"/>
        </w:rPr>
        <w:t>Pre-requisites</w:t>
      </w:r>
    </w:p>
    <w:p w14:paraId="6A76EA2D" w14:textId="77777777" w:rsidR="00737614" w:rsidRDefault="00C337E3">
      <w:pPr>
        <w:pStyle w:val="Testo2"/>
        <w:rPr>
          <w:lang w:val="en-GB"/>
        </w:rPr>
      </w:pPr>
      <w:r>
        <w:rPr>
          <w:lang w:val="en-GB"/>
        </w:rPr>
        <w:t xml:space="preserve">All contents of the General Math, Economics I and Economics II are preparatory to taking the Economic Policy </w:t>
      </w:r>
      <w:r>
        <w:rPr>
          <w:lang w:val="en-GB"/>
        </w:rPr>
        <w:t>course.</w:t>
      </w:r>
    </w:p>
    <w:p w14:paraId="6F02BB61" w14:textId="7CDD23FC" w:rsidR="00737614" w:rsidRDefault="00C337E3">
      <w:pPr>
        <w:spacing w:before="120"/>
        <w:ind w:firstLine="284"/>
        <w:rPr>
          <w:rFonts w:ascii="Times New Roman" w:hAnsi="Times New Roman"/>
          <w:sz w:val="18"/>
          <w:szCs w:val="18"/>
          <w:lang w:val="en-US"/>
        </w:rPr>
      </w:pPr>
      <w:r>
        <w:rPr>
          <w:rFonts w:ascii="Times New Roman" w:hAnsi="Times New Roman"/>
          <w:sz w:val="18"/>
          <w:szCs w:val="18"/>
          <w:lang w:val="en-US"/>
        </w:rPr>
        <w:t>Further information can be found on the lecturer's webpage at http:</w:t>
      </w:r>
      <w:r>
        <w:rPr>
          <w:rFonts w:ascii="Times New Roman" w:hAnsi="Times New Roman"/>
          <w:sz w:val="18"/>
          <w:szCs w:val="18"/>
          <w:lang w:val="en-US"/>
        </w:rPr>
        <w:t>//docenti.unicatt.it/web/searchByName.do?language=ENG or on the Faculty notice board.</w:t>
      </w:r>
    </w:p>
    <w:sectPr w:rsidR="00737614">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05757"/>
    <w:multiLevelType w:val="multilevel"/>
    <w:tmpl w:val="D4F425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27049F9"/>
    <w:multiLevelType w:val="multilevel"/>
    <w:tmpl w:val="518CF1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643267"/>
    <w:multiLevelType w:val="multilevel"/>
    <w:tmpl w:val="CC7E7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88173786">
    <w:abstractNumId w:val="1"/>
  </w:num>
  <w:num w:numId="2" w16cid:durableId="1775248414">
    <w:abstractNumId w:val="0"/>
  </w:num>
  <w:num w:numId="3" w16cid:durableId="194656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14"/>
    <w:rsid w:val="00737614"/>
    <w:rsid w:val="00C337E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A33"/>
  <w15:docId w15:val="{52AEB35F-A162-49DD-9D3C-CB8E81BE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136E96"/>
    <w:rPr>
      <w:rFonts w:ascii="Times" w:hAnsi="Times"/>
      <w:i/>
      <w:caps/>
      <w:sz w:val="18"/>
    </w:rPr>
  </w:style>
  <w:style w:type="character" w:customStyle="1" w:styleId="TestofumettoCarattere">
    <w:name w:val="Testo fumetto Carattere"/>
    <w:basedOn w:val="Carpredefinitoparagrafo"/>
    <w:link w:val="Testofumetto"/>
    <w:semiHidden/>
    <w:qFormat/>
    <w:rsid w:val="00496DEE"/>
    <w:rPr>
      <w:rFonts w:ascii="Segoe UI" w:hAnsi="Segoe UI" w:cs="Segoe UI"/>
      <w:sz w:val="18"/>
      <w:szCs w:val="18"/>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Pidipagina">
    <w:name w:val="footer"/>
    <w:basedOn w:val="Normale"/>
    <w:rsid w:val="00356F9D"/>
    <w:pPr>
      <w:tabs>
        <w:tab w:val="clear" w:pos="284"/>
        <w:tab w:val="center" w:pos="4819"/>
        <w:tab w:val="right" w:pos="9638"/>
      </w:tabs>
      <w:spacing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qFormat/>
    <w:rsid w:val="00496DEE"/>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4</DocSecurity>
  <Lines>15</Lines>
  <Paragraphs>4</Paragraphs>
  <ScaleCrop>false</ScaleCrop>
  <Company>U.C.S.C. MILANO</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dc:description/>
  <cp:lastModifiedBy>Programmi Inglese</cp:lastModifiedBy>
  <cp:revision>2</cp:revision>
  <cp:lastPrinted>2016-02-08T17:12:00Z</cp:lastPrinted>
  <dcterms:created xsi:type="dcterms:W3CDTF">2023-06-22T15:01:00Z</dcterms:created>
  <dcterms:modified xsi:type="dcterms:W3CDTF">2023-06-22T15:01:00Z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