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6C82FBFF"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r w:rsidR="006413AE">
        <w:rPr>
          <w:rFonts w:ascii="Times New Roman" w:hAnsi="Times New Roman"/>
          <w:lang w:val="en-GB"/>
        </w:rPr>
        <w:t xml:space="preserve"> [3 Ects credits]</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Fabio Maccaferri</w:t>
      </w:r>
    </w:p>
    <w:p w14:paraId="05A5D77A" w14:textId="77777777" w:rsidR="00253FA9" w:rsidRDefault="00253FA9" w:rsidP="00253FA9">
      <w:pPr>
        <w:tabs>
          <w:tab w:val="right" w:pos="6690"/>
        </w:tabs>
        <w:spacing w:before="240" w:after="120"/>
        <w:rPr>
          <w:b/>
          <w:i/>
          <w:sz w:val="18"/>
        </w:rPr>
      </w:pPr>
      <w:r>
        <w:rPr>
          <w:b/>
          <w:i/>
          <w:sz w:val="18"/>
        </w:rPr>
        <w:t>COURSE AIMS AND INTENDED LEARNING OUTCOMES</w:t>
      </w:r>
    </w:p>
    <w:p w14:paraId="464803D7" w14:textId="77777777" w:rsidR="00253FA9" w:rsidRDefault="00253FA9" w:rsidP="00253FA9">
      <w:pPr>
        <w:rPr>
          <w:rFonts w:ascii="Times New Roman" w:hAnsi="Times New Roman"/>
        </w:rPr>
      </w:pPr>
      <w:r w:rsidRPr="00F4777A">
        <w:rPr>
          <w:rFonts w:ascii="Times New Roman" w:hAnsi="Times New Roman"/>
        </w:rPr>
        <w:t xml:space="preserve">The course aims to teach the basics of ICT and some of its main applications in order to understand how they are changing in contemporary society and how to be aware, responsible users. </w:t>
      </w:r>
    </w:p>
    <w:p w14:paraId="53C82280" w14:textId="77777777" w:rsidR="00253FA9" w:rsidRDefault="00253FA9" w:rsidP="00253FA9">
      <w:pPr>
        <w:rPr>
          <w:rFonts w:ascii="Times New Roman" w:hAnsi="Times New Roman"/>
        </w:rPr>
      </w:pPr>
      <w:r>
        <w:rPr>
          <w:rFonts w:ascii="Times New Roman" w:hAnsi="Times New Roman"/>
        </w:rPr>
        <w:t>At the end of the course, students will be able to identify the main components of an IT System, the social implications of IT tools, and the risk and security aspects involved in the use of digital tools and the Internet.</w:t>
      </w:r>
    </w:p>
    <w:p w14:paraId="3FE068B5" w14:textId="77777777" w:rsidR="00253FA9" w:rsidRPr="007060BA" w:rsidRDefault="00253FA9" w:rsidP="00253FA9">
      <w:pPr>
        <w:rPr>
          <w:rFonts w:ascii="Times New Roman" w:hAnsi="Times New Roman"/>
        </w:rPr>
      </w:pPr>
      <w:r>
        <w:rPr>
          <w:rFonts w:ascii="Times New Roman" w:hAnsi="Times New Roman"/>
        </w:rPr>
        <w:t>Furthermore, they will be able to use, at a basic level, the most important individual IT tools: text editors, spreadsheets, and presentations.</w:t>
      </w:r>
    </w:p>
    <w:p w14:paraId="1F1DCA49" w14:textId="77777777" w:rsidR="00253FA9" w:rsidRDefault="00253FA9" w:rsidP="00253FA9">
      <w:pPr>
        <w:spacing w:before="240" w:after="120"/>
        <w:rPr>
          <w:rFonts w:ascii="Times New Roman" w:hAnsi="Times New Roman"/>
          <w:b/>
          <w:bCs/>
          <w:sz w:val="18"/>
          <w:szCs w:val="18"/>
        </w:rPr>
      </w:pPr>
      <w:r w:rsidRPr="00F4777A">
        <w:rPr>
          <w:rFonts w:ascii="Times New Roman" w:hAnsi="Times New Roman"/>
          <w:b/>
          <w:bCs/>
          <w:i/>
          <w:iCs/>
          <w:sz w:val="18"/>
          <w:szCs w:val="18"/>
        </w:rPr>
        <w:t>COURSE CONTENT</w:t>
      </w:r>
    </w:p>
    <w:p w14:paraId="54E626E3" w14:textId="77777777" w:rsidR="00253FA9" w:rsidRDefault="00253FA9" w:rsidP="00253FA9">
      <w:pPr>
        <w:rPr>
          <w:rFonts w:ascii="Times New Roman" w:hAnsi="Times New Roman"/>
        </w:rPr>
      </w:pPr>
      <w:r>
        <w:rPr>
          <w:rFonts w:ascii="Times New Roman" w:hAnsi="Times New Roman"/>
        </w:rPr>
        <w:t>The course is divided into two parts:</w:t>
      </w:r>
    </w:p>
    <w:p w14:paraId="1C6EC089" w14:textId="77777777" w:rsidR="00253FA9" w:rsidRDefault="00253FA9" w:rsidP="00253FA9">
      <w:pPr>
        <w:rPr>
          <w:rFonts w:ascii="Times New Roman" w:hAnsi="Times New Roman"/>
          <w:i/>
          <w:iCs/>
        </w:rPr>
      </w:pPr>
      <w:r>
        <w:rPr>
          <w:rFonts w:ascii="Times New Roman" w:hAnsi="Times New Roman"/>
          <w:i/>
          <w:iCs/>
        </w:rPr>
        <w:t>Theory</w:t>
      </w:r>
    </w:p>
    <w:p w14:paraId="5FDD1B17" w14:textId="77777777" w:rsidR="00253FA9" w:rsidRDefault="00253FA9" w:rsidP="00253FA9">
      <w:pPr>
        <w:rPr>
          <w:rFonts w:ascii="Times New Roman" w:hAnsi="Times New Roman"/>
        </w:rPr>
      </w:pPr>
      <w:r>
        <w:rPr>
          <w:rFonts w:ascii="Times New Roman" w:hAnsi="Times New Roman"/>
        </w:rPr>
        <w:t xml:space="preserve">Rudiments of information technology and their application to social science. Students may attend a course of lectures held by the lecturer. </w:t>
      </w:r>
    </w:p>
    <w:p w14:paraId="40651A98" w14:textId="77777777" w:rsidR="00253FA9" w:rsidRDefault="00253FA9" w:rsidP="00253FA9">
      <w:pPr>
        <w:spacing w:before="120"/>
        <w:rPr>
          <w:rFonts w:ascii="Times New Roman" w:hAnsi="Times New Roman"/>
          <w:i/>
          <w:iCs/>
        </w:rPr>
      </w:pPr>
      <w:r>
        <w:rPr>
          <w:rFonts w:ascii="Times New Roman" w:hAnsi="Times New Roman"/>
          <w:i/>
          <w:iCs/>
        </w:rPr>
        <w:t>Practice</w:t>
      </w:r>
    </w:p>
    <w:p w14:paraId="01BA1FE0" w14:textId="77777777" w:rsidR="00253FA9" w:rsidRDefault="00253FA9" w:rsidP="00253FA9">
      <w:pPr>
        <w:rPr>
          <w:rFonts w:ascii="Times New Roman" w:hAnsi="Times New Roman"/>
        </w:rPr>
      </w:pPr>
      <w:r>
        <w:rPr>
          <w:rFonts w:ascii="Times New Roman" w:hAnsi="Times New Roman"/>
        </w:rPr>
        <w:t>This part aims to teach information technology skills. It consists of self-study material students may access on the Blackboard platform.</w:t>
      </w:r>
    </w:p>
    <w:p w14:paraId="5C658201" w14:textId="77777777" w:rsidR="00253FA9" w:rsidRDefault="00253FA9" w:rsidP="00253FA9">
      <w:pPr>
        <w:spacing w:before="120"/>
      </w:pPr>
      <w:r>
        <w:rPr>
          <w:rFonts w:ascii="Times New Roman" w:hAnsi="Times New Roman"/>
        </w:rPr>
        <w:t>The theory syllabus reflects the content of the course textbook</w:t>
      </w:r>
      <w:r w:rsidRPr="005F0C28">
        <w:t xml:space="preserve"> </w:t>
      </w:r>
      <w:r>
        <w:t>adopted that will be indicated by the lecturer in class.</w:t>
      </w:r>
    </w:p>
    <w:p w14:paraId="3D3951F5" w14:textId="77777777" w:rsidR="00253FA9" w:rsidRPr="001502EC" w:rsidRDefault="00253FA9" w:rsidP="00253FA9">
      <w:pPr>
        <w:spacing w:before="120"/>
        <w:rPr>
          <w:rFonts w:ascii="Times New Roman" w:hAnsi="Times New Roman"/>
          <w:i/>
          <w:iCs/>
        </w:rPr>
      </w:pPr>
      <w:r w:rsidRPr="001502EC">
        <w:rPr>
          <w:rFonts w:ascii="Times New Roman" w:hAnsi="Times New Roman"/>
          <w:i/>
          <w:iCs/>
        </w:rPr>
        <w:t>Theory (contents)</w:t>
      </w:r>
    </w:p>
    <w:p w14:paraId="5B09FC91" w14:textId="77777777" w:rsidR="00253FA9" w:rsidRPr="009D5539" w:rsidRDefault="00253FA9" w:rsidP="00253FA9">
      <w:r w:rsidRPr="009D5539">
        <w:t>–</w:t>
      </w:r>
      <w:r w:rsidRPr="009D5539">
        <w:tab/>
      </w:r>
      <w:bookmarkStart w:id="1" w:name="_Hlk129948918"/>
      <w:r w:rsidRPr="009D5539">
        <w:t>Historical introduction of IT.</w:t>
      </w:r>
    </w:p>
    <w:p w14:paraId="292B3B57" w14:textId="77777777" w:rsidR="00253FA9" w:rsidRPr="009D5539" w:rsidRDefault="00253FA9" w:rsidP="00253FA9">
      <w:r w:rsidRPr="009D5539">
        <w:t>–</w:t>
      </w:r>
      <w:r w:rsidRPr="009D5539">
        <w:tab/>
        <w:t>IT infrastructures.</w:t>
      </w:r>
    </w:p>
    <w:p w14:paraId="7A904B53" w14:textId="77777777" w:rsidR="00253FA9" w:rsidRPr="009D5539" w:rsidRDefault="00253FA9" w:rsidP="00253FA9">
      <w:r w:rsidRPr="009D5539">
        <w:t>–</w:t>
      </w:r>
      <w:r w:rsidRPr="009D5539">
        <w:tab/>
        <w:t>Digital convergence and the information society.</w:t>
      </w:r>
    </w:p>
    <w:p w14:paraId="0CA69D60" w14:textId="77777777" w:rsidR="00253FA9" w:rsidRPr="009D5539" w:rsidRDefault="00253FA9" w:rsidP="00253FA9">
      <w:r w:rsidRPr="009D5539">
        <w:t>–</w:t>
      </w:r>
      <w:r w:rsidRPr="009D5539">
        <w:tab/>
        <w:t>The digitalisation of society.</w:t>
      </w:r>
    </w:p>
    <w:p w14:paraId="6EF026D7" w14:textId="77777777" w:rsidR="00253FA9" w:rsidRPr="009D5539" w:rsidRDefault="00253FA9" w:rsidP="00253FA9">
      <w:r w:rsidRPr="009D5539">
        <w:t>–</w:t>
      </w:r>
      <w:r w:rsidRPr="009D5539">
        <w:tab/>
        <w:t>Ethics and information technology.</w:t>
      </w:r>
    </w:p>
    <w:p w14:paraId="0E0F0470" w14:textId="77777777" w:rsidR="00253FA9" w:rsidRPr="009D5539" w:rsidRDefault="00253FA9" w:rsidP="00253FA9">
      <w:r w:rsidRPr="009D5539">
        <w:t>–</w:t>
      </w:r>
      <w:r w:rsidRPr="009D5539">
        <w:tab/>
        <w:t>Big data, algorithms and artificial intelligence.</w:t>
      </w:r>
    </w:p>
    <w:p w14:paraId="7129F9C0" w14:textId="77777777" w:rsidR="00253FA9" w:rsidRPr="00014C7E" w:rsidRDefault="00253FA9" w:rsidP="00253FA9">
      <w:r w:rsidRPr="009D5539">
        <w:t>–</w:t>
      </w:r>
      <w:r w:rsidRPr="009D5539">
        <w:tab/>
        <w:t>Cybersecurity.</w:t>
      </w:r>
    </w:p>
    <w:bookmarkEnd w:id="1"/>
    <w:p w14:paraId="725F3C60" w14:textId="77777777" w:rsidR="00253FA9" w:rsidRDefault="00253FA9" w:rsidP="00253FA9">
      <w:pPr>
        <w:spacing w:before="120"/>
        <w:rPr>
          <w:rFonts w:ascii="Times New Roman" w:hAnsi="Times New Roman"/>
          <w:i/>
          <w:iCs/>
        </w:rPr>
      </w:pPr>
      <w:r w:rsidRPr="00F4777A">
        <w:rPr>
          <w:rFonts w:ascii="Times New Roman" w:hAnsi="Times New Roman"/>
          <w:i/>
          <w:iCs/>
        </w:rPr>
        <w:t>Practice (contents)</w:t>
      </w:r>
    </w:p>
    <w:p w14:paraId="4A9C1201" w14:textId="77777777" w:rsidR="00253FA9" w:rsidRPr="00F4777A" w:rsidRDefault="00253FA9" w:rsidP="00253FA9">
      <w:pPr>
        <w:rPr>
          <w:rFonts w:ascii="Times New Roman" w:hAnsi="Times New Roman"/>
        </w:rPr>
      </w:pPr>
      <w:r w:rsidRPr="00F4777A">
        <w:rPr>
          <w:rFonts w:ascii="Times New Roman" w:hAnsi="Times New Roman"/>
        </w:rPr>
        <w:t>–</w:t>
      </w:r>
      <w:r w:rsidRPr="00F4777A">
        <w:rPr>
          <w:rFonts w:ascii="Times New Roman" w:hAnsi="Times New Roman"/>
        </w:rPr>
        <w:tab/>
      </w:r>
      <w:r>
        <w:rPr>
          <w:rFonts w:ascii="Times New Roman" w:hAnsi="Times New Roman"/>
        </w:rPr>
        <w:t>W</w:t>
      </w:r>
      <w:r w:rsidRPr="00F4777A">
        <w:rPr>
          <w:rFonts w:ascii="Times New Roman" w:hAnsi="Times New Roman"/>
        </w:rPr>
        <w:t>ord processors (Word).</w:t>
      </w:r>
    </w:p>
    <w:p w14:paraId="606B9630" w14:textId="77777777" w:rsidR="00253FA9" w:rsidRPr="00F4777A" w:rsidRDefault="00253FA9" w:rsidP="00253FA9">
      <w:pPr>
        <w:ind w:left="284" w:hanging="284"/>
        <w:rPr>
          <w:rFonts w:ascii="Times New Roman" w:hAnsi="Times New Roman"/>
        </w:rPr>
      </w:pPr>
      <w:r w:rsidRPr="00F4777A">
        <w:rPr>
          <w:rFonts w:ascii="Times New Roman" w:hAnsi="Times New Roman"/>
        </w:rPr>
        <w:t>–</w:t>
      </w:r>
      <w:r w:rsidRPr="00F4777A">
        <w:rPr>
          <w:rFonts w:ascii="Times New Roman" w:hAnsi="Times New Roman"/>
        </w:rPr>
        <w:tab/>
        <w:t>Spreadsheets and multimedia word processors (Excel and PowerPoint).</w:t>
      </w:r>
    </w:p>
    <w:p w14:paraId="1A6DA9DF" w14:textId="77777777" w:rsidR="00253FA9" w:rsidRPr="00050B09" w:rsidRDefault="00253FA9" w:rsidP="00253FA9">
      <w:pPr>
        <w:spacing w:before="240" w:after="120" w:line="220" w:lineRule="exact"/>
        <w:rPr>
          <w:rFonts w:ascii="Times New Roman" w:hAnsi="Times New Roman"/>
          <w:b/>
          <w:bCs/>
          <w:i/>
          <w:iCs/>
          <w:sz w:val="18"/>
          <w:szCs w:val="18"/>
          <w:lang w:val="en-US"/>
        </w:rPr>
      </w:pPr>
      <w:r w:rsidRPr="00050B09">
        <w:rPr>
          <w:rFonts w:ascii="Times New Roman" w:hAnsi="Times New Roman"/>
          <w:b/>
          <w:bCs/>
          <w:i/>
          <w:iCs/>
          <w:sz w:val="18"/>
          <w:szCs w:val="18"/>
          <w:lang w:val="en-US"/>
        </w:rPr>
        <w:lastRenderedPageBreak/>
        <w:t>READING LIST</w:t>
      </w:r>
    </w:p>
    <w:p w14:paraId="7C1AA234" w14:textId="77777777" w:rsidR="00253FA9" w:rsidRPr="00BA536E" w:rsidRDefault="00253FA9" w:rsidP="00253FA9">
      <w:pPr>
        <w:tabs>
          <w:tab w:val="clear" w:pos="284"/>
        </w:tabs>
        <w:spacing w:line="220" w:lineRule="exact"/>
        <w:ind w:left="284"/>
        <w:rPr>
          <w:rFonts w:eastAsia="Times New Roman"/>
          <w:noProof/>
          <w:sz w:val="18"/>
          <w:lang w:val="en-US" w:eastAsia="it-IT"/>
        </w:rPr>
      </w:pPr>
      <w:r w:rsidRPr="00BA536E">
        <w:rPr>
          <w:rFonts w:eastAsia="Times New Roman"/>
          <w:noProof/>
          <w:sz w:val="18"/>
          <w:lang w:val="en-US" w:eastAsia="it-IT"/>
        </w:rPr>
        <w:t>Reference text for the theoretical part:</w:t>
      </w:r>
    </w:p>
    <w:p w14:paraId="24CDAF0F" w14:textId="77777777" w:rsidR="00253FA9" w:rsidRPr="00BA536E" w:rsidRDefault="00253FA9" w:rsidP="00253FA9">
      <w:pPr>
        <w:tabs>
          <w:tab w:val="clear" w:pos="284"/>
        </w:tabs>
        <w:spacing w:line="220" w:lineRule="exact"/>
        <w:ind w:left="284"/>
        <w:rPr>
          <w:rFonts w:eastAsia="Times New Roman"/>
          <w:noProof/>
          <w:sz w:val="18"/>
          <w:lang w:eastAsia="it-IT"/>
        </w:rPr>
      </w:pPr>
      <w:r w:rsidRPr="0027481F">
        <w:rPr>
          <w:rFonts w:eastAsia="Times New Roman"/>
          <w:smallCaps/>
          <w:noProof/>
          <w:sz w:val="16"/>
          <w:lang w:eastAsia="it-IT"/>
        </w:rPr>
        <w:t>Frigerio-Maccaferri-Rajola</w:t>
      </w:r>
      <w:r w:rsidRPr="0027481F">
        <w:rPr>
          <w:rFonts w:eastAsia="Times New Roman"/>
          <w:noProof/>
          <w:sz w:val="18"/>
          <w:lang w:eastAsia="it-IT"/>
        </w:rPr>
        <w:t xml:space="preserve">, </w:t>
      </w:r>
      <w:r w:rsidRPr="0027481F">
        <w:rPr>
          <w:rFonts w:eastAsia="Times New Roman"/>
          <w:i/>
          <w:noProof/>
          <w:sz w:val="18"/>
          <w:lang w:eastAsia="it-IT"/>
        </w:rPr>
        <w:t>ICT e società dell’informazione</w:t>
      </w:r>
      <w:r w:rsidRPr="0027481F">
        <w:rPr>
          <w:rFonts w:eastAsia="Times New Roman"/>
          <w:noProof/>
          <w:sz w:val="18"/>
          <w:lang w:eastAsia="it-IT"/>
        </w:rPr>
        <w:t>, McGraw-Hill, 20</w:t>
      </w:r>
      <w:r>
        <w:rPr>
          <w:rFonts w:eastAsia="Times New Roman"/>
          <w:noProof/>
          <w:sz w:val="18"/>
          <w:lang w:eastAsia="it-IT"/>
        </w:rPr>
        <w:t>23</w:t>
      </w:r>
      <w:r w:rsidRPr="0027481F">
        <w:rPr>
          <w:rFonts w:eastAsia="Times New Roman"/>
          <w:noProof/>
          <w:sz w:val="18"/>
          <w:lang w:eastAsia="it-IT"/>
        </w:rPr>
        <w:t xml:space="preserve">, </w:t>
      </w:r>
      <w:r>
        <w:rPr>
          <w:rFonts w:eastAsia="Times New Roman"/>
          <w:noProof/>
          <w:sz w:val="18"/>
          <w:lang w:eastAsia="it-IT"/>
        </w:rPr>
        <w:t>2</w:t>
      </w:r>
      <w:r>
        <w:rPr>
          <w:rFonts w:eastAsia="Times New Roman"/>
          <w:noProof/>
          <w:sz w:val="18"/>
          <w:vertAlign w:val="superscript"/>
          <w:lang w:eastAsia="it-IT"/>
        </w:rPr>
        <w:t>nd</w:t>
      </w:r>
      <w:r>
        <w:rPr>
          <w:rFonts w:eastAsia="Times New Roman"/>
          <w:noProof/>
          <w:sz w:val="18"/>
          <w:lang w:eastAsia="it-IT"/>
        </w:rPr>
        <w:t xml:space="preserve"> edition</w:t>
      </w:r>
      <w:r w:rsidRPr="0027481F">
        <w:rPr>
          <w:rFonts w:eastAsia="Times New Roman"/>
          <w:noProof/>
          <w:sz w:val="18"/>
          <w:lang w:eastAsia="it-IT"/>
        </w:rPr>
        <w:t xml:space="preserve">.  </w:t>
      </w:r>
    </w:p>
    <w:p w14:paraId="01C1AA32" w14:textId="77777777" w:rsidR="00253FA9" w:rsidRPr="00F4777A" w:rsidRDefault="00253FA9" w:rsidP="00253FA9">
      <w:pPr>
        <w:spacing w:before="240" w:after="120" w:line="220" w:lineRule="exact"/>
        <w:rPr>
          <w:rFonts w:ascii="Times New Roman" w:hAnsi="Times New Roman"/>
          <w:b/>
          <w:bCs/>
          <w:i/>
          <w:iCs/>
          <w:sz w:val="18"/>
          <w:szCs w:val="18"/>
        </w:rPr>
      </w:pPr>
      <w:r w:rsidRPr="00F4777A">
        <w:rPr>
          <w:rFonts w:ascii="Times New Roman" w:hAnsi="Times New Roman"/>
          <w:b/>
          <w:bCs/>
          <w:i/>
          <w:iCs/>
          <w:sz w:val="18"/>
          <w:szCs w:val="18"/>
        </w:rPr>
        <w:t>TEACHING METHOD</w:t>
      </w:r>
    </w:p>
    <w:p w14:paraId="7DAAE82C" w14:textId="77777777" w:rsidR="00253FA9" w:rsidRPr="00F4777A" w:rsidRDefault="00253FA9" w:rsidP="00253FA9">
      <w:pPr>
        <w:pStyle w:val="Testo2"/>
        <w:rPr>
          <w:rFonts w:ascii="Times New Roman" w:hAnsi="Times New Roman"/>
        </w:rPr>
      </w:pPr>
      <w:r w:rsidRPr="00F4777A">
        <w:rPr>
          <w:rFonts w:ascii="Times New Roman" w:hAnsi="Times New Roman"/>
        </w:rPr>
        <w:t xml:space="preserve">The teaching material used by the lecturer for the </w:t>
      </w:r>
      <w:r w:rsidRPr="00F4777A">
        <w:rPr>
          <w:rFonts w:ascii="Times New Roman" w:hAnsi="Times New Roman"/>
          <w:i/>
          <w:iCs/>
        </w:rPr>
        <w:t>theory</w:t>
      </w:r>
      <w:r w:rsidRPr="00F4777A">
        <w:rPr>
          <w:rFonts w:ascii="Times New Roman" w:hAnsi="Times New Roman"/>
        </w:rPr>
        <w:t xml:space="preserve"> may be downloaded from Blackboard</w:t>
      </w:r>
      <w:r>
        <w:rPr>
          <w:rFonts w:ascii="Times New Roman" w:hAnsi="Times New Roman"/>
        </w:rPr>
        <w:t xml:space="preserve">. </w:t>
      </w:r>
      <w:r w:rsidRPr="00F4777A">
        <w:rPr>
          <w:rFonts w:ascii="Times New Roman" w:hAnsi="Times New Roman"/>
        </w:rPr>
        <w:t>However, studying the</w:t>
      </w:r>
      <w:r>
        <w:rPr>
          <w:rFonts w:ascii="Times New Roman" w:hAnsi="Times New Roman"/>
        </w:rPr>
        <w:t xml:space="preserve"> material</w:t>
      </w:r>
      <w:r w:rsidRPr="00F4777A">
        <w:rPr>
          <w:rFonts w:ascii="Times New Roman" w:hAnsi="Times New Roman"/>
        </w:rPr>
        <w:t xml:space="preserve"> is no substitute for attendance and studying the course book indicated in the reading list.</w:t>
      </w:r>
    </w:p>
    <w:p w14:paraId="2099E00B" w14:textId="77777777" w:rsidR="00253FA9" w:rsidRPr="00F4777A" w:rsidRDefault="00253FA9" w:rsidP="00253FA9">
      <w:pPr>
        <w:pStyle w:val="Testo2"/>
        <w:rPr>
          <w:rFonts w:ascii="Times New Roman" w:hAnsi="Times New Roman"/>
          <w:i/>
          <w:iCs/>
        </w:rPr>
      </w:pPr>
      <w:r w:rsidRPr="00F4777A">
        <w:rPr>
          <w:rFonts w:ascii="Times New Roman" w:hAnsi="Times New Roman"/>
        </w:rPr>
        <w:t xml:space="preserve">The material for the </w:t>
      </w:r>
      <w:r w:rsidRPr="00F4777A">
        <w:rPr>
          <w:rFonts w:ascii="Times New Roman" w:hAnsi="Times New Roman"/>
          <w:i/>
          <w:iCs/>
        </w:rPr>
        <w:t>practice</w:t>
      </w:r>
      <w:r w:rsidRPr="00F4777A">
        <w:rPr>
          <w:rFonts w:ascii="Times New Roman" w:hAnsi="Times New Roman"/>
        </w:rPr>
        <w:t xml:space="preserve"> is available on Blackboard for self-study. </w:t>
      </w:r>
    </w:p>
    <w:p w14:paraId="4A34BA5F" w14:textId="77777777" w:rsidR="00253FA9" w:rsidRDefault="00253FA9" w:rsidP="00253FA9">
      <w:pPr>
        <w:spacing w:before="240" w:after="120"/>
        <w:rPr>
          <w:b/>
          <w:i/>
          <w:sz w:val="18"/>
        </w:rPr>
      </w:pPr>
      <w:r>
        <w:rPr>
          <w:b/>
          <w:i/>
          <w:sz w:val="18"/>
        </w:rPr>
        <w:t>ASSESSMENT METHOD AND CRITERIA</w:t>
      </w:r>
    </w:p>
    <w:p w14:paraId="63DEA713" w14:textId="77777777" w:rsidR="00253FA9" w:rsidRPr="0060296C" w:rsidRDefault="00253FA9" w:rsidP="00253FA9">
      <w:pPr>
        <w:pStyle w:val="Testo2"/>
        <w:rPr>
          <w:rFonts w:ascii="Times New Roman" w:hAnsi="Times New Roman"/>
          <w:strike/>
          <w:color w:val="FF0000"/>
        </w:rPr>
      </w:pPr>
      <w:r w:rsidRPr="00F4777A">
        <w:rPr>
          <w:rFonts w:ascii="Times New Roman" w:hAnsi="Times New Roman"/>
        </w:rPr>
        <w:t>A computer test with multiple choice questions and simulations that have to</w:t>
      </w:r>
      <w:r>
        <w:rPr>
          <w:rFonts w:ascii="Times New Roman" w:hAnsi="Times New Roman"/>
        </w:rPr>
        <w:t xml:space="preserve"> be performed. </w:t>
      </w:r>
    </w:p>
    <w:p w14:paraId="6FBC7890" w14:textId="77777777" w:rsidR="00253FA9" w:rsidRPr="009E75BE" w:rsidRDefault="00253FA9" w:rsidP="00253FA9">
      <w:pPr>
        <w:pStyle w:val="Testo2"/>
        <w:rPr>
          <w:rFonts w:ascii="Times New Roman" w:hAnsi="Times New Roman"/>
        </w:rPr>
      </w:pPr>
      <w:r w:rsidRPr="009E75BE">
        <w:rPr>
          <w:rFonts w:ascii="Times New Roman" w:hAnsi="Times New Roman"/>
        </w:rPr>
        <w:t xml:space="preserve">The examination entitles students to a proficiency grade. </w:t>
      </w:r>
    </w:p>
    <w:p w14:paraId="2C6A2566" w14:textId="77777777" w:rsidR="00253FA9" w:rsidRPr="00F4777A" w:rsidRDefault="00253FA9" w:rsidP="00253FA9">
      <w:pPr>
        <w:pStyle w:val="Testo2"/>
        <w:rPr>
          <w:rFonts w:ascii="Times New Roman" w:hAnsi="Times New Roman"/>
        </w:rPr>
      </w:pPr>
      <w:r w:rsidRPr="009E75BE">
        <w:rPr>
          <w:rFonts w:ascii="Times New Roman" w:hAnsi="Times New Roman"/>
        </w:rPr>
        <w:t xml:space="preserve">It may be repeated on consecutive examination dates if necessary. Examination enrolment (compulsory) follows the ordinary session calendar and must take place </w:t>
      </w:r>
      <w:r w:rsidRPr="009E75BE">
        <w:t xml:space="preserve">via web through the </w:t>
      </w:r>
      <w:r w:rsidRPr="009E75BE">
        <w:rPr>
          <w:i/>
        </w:rPr>
        <w:t>iCatt</w:t>
      </w:r>
      <w:r w:rsidRPr="009E75BE">
        <w:t xml:space="preserve"> student’s personal webpage</w:t>
      </w:r>
      <w:r w:rsidRPr="009E75BE">
        <w:rPr>
          <w:rFonts w:ascii="Times New Roman" w:hAnsi="Times New Roman"/>
        </w:rPr>
        <w:t>. The result is recorded at the end of the examination itself.</w:t>
      </w:r>
    </w:p>
    <w:p w14:paraId="7F2981E8" w14:textId="77777777" w:rsidR="00253FA9" w:rsidRDefault="00253FA9" w:rsidP="00253FA9">
      <w:pPr>
        <w:spacing w:before="240" w:after="120"/>
        <w:rPr>
          <w:b/>
          <w:i/>
          <w:sz w:val="18"/>
        </w:rPr>
      </w:pPr>
      <w:r>
        <w:rPr>
          <w:b/>
          <w:i/>
          <w:sz w:val="18"/>
        </w:rPr>
        <w:t>NOTES AND PREREQUISITES</w:t>
      </w:r>
    </w:p>
    <w:p w14:paraId="7669A8E6" w14:textId="77777777" w:rsidR="00253FA9" w:rsidRDefault="00253FA9" w:rsidP="00253FA9">
      <w:pPr>
        <w:pStyle w:val="Testo2"/>
        <w:rPr>
          <w:rFonts w:ascii="Times New Roman" w:hAnsi="Times New Roman"/>
        </w:rPr>
      </w:pPr>
      <w:r w:rsidRPr="00F4777A">
        <w:rPr>
          <w:rFonts w:ascii="Times New Roman" w:hAnsi="Times New Roman"/>
        </w:rPr>
        <w:t>Further information can be found on the lecturer's webpage at http://docenti.unicatt.it/web/searchByName.do?language=ENG or on the Faculty notice board.</w:t>
      </w:r>
    </w:p>
    <w:p w14:paraId="0D98C196" w14:textId="371F270E" w:rsidR="00D3202D" w:rsidRPr="00014568" w:rsidRDefault="00D3202D" w:rsidP="00253FA9">
      <w:pPr>
        <w:spacing w:before="240" w:after="120"/>
        <w:rPr>
          <w:rFonts w:ascii="Times New Roman" w:eastAsia="Times New Roman" w:hAnsi="Times New Roman"/>
          <w:color w:val="auto"/>
          <w:lang w:val="en-GB" w:bidi="x-none"/>
        </w:rPr>
      </w:pP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2"/>
  </w:num>
  <w:num w:numId="2" w16cid:durableId="734165414">
    <w:abstractNumId w:val="1"/>
  </w:num>
  <w:num w:numId="3" w16cid:durableId="454298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53FA9"/>
    <w:rsid w:val="002A373E"/>
    <w:rsid w:val="002E42E5"/>
    <w:rsid w:val="0037045A"/>
    <w:rsid w:val="003A6468"/>
    <w:rsid w:val="004C00C8"/>
    <w:rsid w:val="004E7E1D"/>
    <w:rsid w:val="00507128"/>
    <w:rsid w:val="0055294E"/>
    <w:rsid w:val="00563458"/>
    <w:rsid w:val="00586AD0"/>
    <w:rsid w:val="005A3D40"/>
    <w:rsid w:val="005B17E6"/>
    <w:rsid w:val="006413AE"/>
    <w:rsid w:val="006857D2"/>
    <w:rsid w:val="00830F63"/>
    <w:rsid w:val="00842398"/>
    <w:rsid w:val="00927A46"/>
    <w:rsid w:val="00954510"/>
    <w:rsid w:val="009822AD"/>
    <w:rsid w:val="00A17372"/>
    <w:rsid w:val="00A8606F"/>
    <w:rsid w:val="00A90AE4"/>
    <w:rsid w:val="00B570DD"/>
    <w:rsid w:val="00BC4BE4"/>
    <w:rsid w:val="00BE5D1B"/>
    <w:rsid w:val="00BE7D82"/>
    <w:rsid w:val="00C0073D"/>
    <w:rsid w:val="00CD6544"/>
    <w:rsid w:val="00CF4729"/>
    <w:rsid w:val="00D3202D"/>
    <w:rsid w:val="00DB1C46"/>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uiPriority w:val="99"/>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dcterms:created xsi:type="dcterms:W3CDTF">2023-10-16T14:29:00Z</dcterms:created>
  <dcterms:modified xsi:type="dcterms:W3CDTF">2024-01-10T12:59:00Z</dcterms:modified>
</cp:coreProperties>
</file>