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651F" w14:textId="77777777" w:rsidR="007E0CB3" w:rsidRPr="003E689C" w:rsidRDefault="005A407C" w:rsidP="00012AEB">
      <w:pPr>
        <w:pStyle w:val="Titolo1"/>
        <w:keepNext w:val="0"/>
        <w:suppressAutoHyphens w:val="0"/>
        <w:spacing w:after="0"/>
        <w:rPr>
          <w:rFonts w:eastAsia="Times New Roman" w:cs="Times New Roman"/>
          <w:kern w:val="0"/>
          <w:sz w:val="20"/>
          <w:szCs w:val="20"/>
          <w:lang w:eastAsia="it-IT"/>
        </w:rPr>
      </w:pPr>
      <w:r w:rsidRPr="003E689C">
        <w:rPr>
          <w:rFonts w:eastAsia="Times New Roman" w:cs="Times New Roman"/>
          <w:kern w:val="0"/>
          <w:sz w:val="20"/>
          <w:szCs w:val="20"/>
          <w:lang w:eastAsia="it-IT"/>
        </w:rPr>
        <w:t>Object Design and Emotional Design</w:t>
      </w:r>
    </w:p>
    <w:p w14:paraId="02F81D39" w14:textId="3A8ED53E" w:rsidR="007E0CB3" w:rsidRPr="003E689C" w:rsidRDefault="005A407C" w:rsidP="00012AEB">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eastAsia="it-IT"/>
        </w:rPr>
      </w:pPr>
      <w:r w:rsidRPr="003E689C">
        <w:rPr>
          <w:rFonts w:eastAsia="Times New Roman" w:cs="Times New Roman"/>
          <w:kern w:val="0"/>
          <w:szCs w:val="20"/>
          <w:lang w:eastAsia="it-IT"/>
        </w:rPr>
        <w:t>Prof.</w:t>
      </w:r>
      <w:r w:rsidR="007653AE" w:rsidRPr="003E689C">
        <w:rPr>
          <w:rFonts w:eastAsia="Times New Roman" w:cs="Times New Roman"/>
          <w:kern w:val="0"/>
          <w:szCs w:val="20"/>
          <w:lang w:eastAsia="it-IT"/>
        </w:rPr>
        <w:t xml:space="preserve"> </w:t>
      </w:r>
      <w:r w:rsidRPr="003E689C">
        <w:rPr>
          <w:rFonts w:eastAsia="Times New Roman" w:cs="Times New Roman"/>
          <w:kern w:val="0"/>
          <w:szCs w:val="20"/>
          <w:lang w:eastAsia="it-IT"/>
        </w:rPr>
        <w:t>Paolo Righetti</w:t>
      </w:r>
    </w:p>
    <w:p w14:paraId="0385C7B6" w14:textId="7315B691" w:rsidR="007B3477" w:rsidRPr="003E689C" w:rsidRDefault="007B3477" w:rsidP="007B3477">
      <w:pPr>
        <w:spacing w:before="240" w:after="120"/>
        <w:rPr>
          <w:b/>
          <w:i/>
          <w:sz w:val="18"/>
        </w:rPr>
      </w:pPr>
      <w:r w:rsidRPr="003E689C">
        <w:rPr>
          <w:b/>
          <w:i/>
          <w:sz w:val="18"/>
        </w:rPr>
        <w:t>COURSE AIMS AND</w:t>
      </w:r>
      <w:r w:rsidR="00E02958" w:rsidRPr="003E689C">
        <w:rPr>
          <w:b/>
          <w:i/>
          <w:sz w:val="18"/>
        </w:rPr>
        <w:t xml:space="preserve"> </w:t>
      </w:r>
      <w:r w:rsidRPr="003E689C">
        <w:rPr>
          <w:b/>
          <w:i/>
          <w:sz w:val="18"/>
        </w:rPr>
        <w:t xml:space="preserve">INTENDED LEARNING OUTCOMES </w:t>
      </w:r>
    </w:p>
    <w:p w14:paraId="3E4B46D8" w14:textId="77777777" w:rsidR="007E0CB3" w:rsidRPr="003E689C" w:rsidRDefault="005A407C">
      <w:pPr>
        <w:ind w:left="284" w:hanging="284"/>
      </w:pPr>
      <w:r w:rsidRPr="003E689C">
        <w:t xml:space="preserve">The aim of the course is to teach students the required </w:t>
      </w:r>
      <w:r w:rsidR="00370AB9" w:rsidRPr="003E689C">
        <w:t xml:space="preserve">skills </w:t>
      </w:r>
      <w:r w:rsidRPr="003E689C">
        <w:t xml:space="preserve">to make their own professional-disciplinary contribution to object </w:t>
      </w:r>
      <w:r w:rsidR="00370AB9" w:rsidRPr="003E689C">
        <w:t>and space</w:t>
      </w:r>
      <w:r w:rsidRPr="003E689C">
        <w:t xml:space="preserve"> design.</w:t>
      </w:r>
    </w:p>
    <w:p w14:paraId="68E9A001" w14:textId="77777777" w:rsidR="007E0CB3" w:rsidRPr="003E689C" w:rsidRDefault="005A407C">
      <w:pPr>
        <w:ind w:left="284" w:hanging="284"/>
        <w:rPr>
          <w:rFonts w:ascii="font196" w:hAnsi="font196" w:cs="font196"/>
        </w:rPr>
      </w:pPr>
      <w:r w:rsidRPr="003E689C">
        <w:t>The aims are to:</w:t>
      </w:r>
    </w:p>
    <w:p w14:paraId="65AC2538" w14:textId="77777777" w:rsidR="00EC0BE9" w:rsidRPr="003E689C" w:rsidRDefault="00EC0BE9" w:rsidP="00EC0BE9">
      <w:pPr>
        <w:suppressAutoHyphens w:val="0"/>
        <w:spacing w:line="240" w:lineRule="exact"/>
        <w:ind w:left="284" w:hanging="284"/>
        <w:rPr>
          <w:rFonts w:eastAsia="MS Mincho"/>
          <w:kern w:val="0"/>
          <w:szCs w:val="24"/>
          <w:lang w:eastAsia="it-IT"/>
        </w:rPr>
      </w:pPr>
      <w:r w:rsidRPr="003E689C">
        <w:rPr>
          <w:rFonts w:eastAsia="MS Mincho"/>
          <w:kern w:val="0"/>
          <w:szCs w:val="24"/>
          <w:lang w:eastAsia="it-IT"/>
        </w:rPr>
        <w:t>–</w:t>
      </w:r>
      <w:r w:rsidRPr="003E689C">
        <w:rPr>
          <w:rFonts w:eastAsia="MS Mincho"/>
          <w:kern w:val="0"/>
          <w:szCs w:val="24"/>
          <w:lang w:eastAsia="it-IT"/>
        </w:rPr>
        <w:tab/>
      </w:r>
      <w:r w:rsidR="00D440BD" w:rsidRPr="003E689C">
        <w:rPr>
          <w:rFonts w:eastAsia="MS Mincho"/>
          <w:kern w:val="0"/>
          <w:szCs w:val="24"/>
          <w:lang w:eastAsia="it-IT"/>
        </w:rPr>
        <w:t>Identify the relationships between objects, environments and well-being</w:t>
      </w:r>
      <w:r w:rsidRPr="003E689C">
        <w:rPr>
          <w:rFonts w:eastAsia="MS Mincho"/>
          <w:kern w:val="0"/>
          <w:szCs w:val="24"/>
          <w:lang w:eastAsia="it-IT"/>
        </w:rPr>
        <w:t>;</w:t>
      </w:r>
    </w:p>
    <w:p w14:paraId="181CD3E7" w14:textId="3BBED497" w:rsidR="007E0CB3" w:rsidRPr="003E689C" w:rsidRDefault="006F6484" w:rsidP="006F6484">
      <w:pPr>
        <w:pStyle w:val="Paragrafoelenco1"/>
        <w:spacing w:after="0"/>
        <w:ind w:left="284" w:hanging="284"/>
        <w:rPr>
          <w:rFonts w:ascii="Times New Roman" w:hAnsi="Times New Roman" w:cs="Times New Roman"/>
          <w:sz w:val="20"/>
          <w:szCs w:val="20"/>
        </w:rPr>
      </w:pPr>
      <w:r w:rsidRPr="003E689C">
        <w:rPr>
          <w:rFonts w:ascii="Times New Roman" w:hAnsi="Times New Roman" w:cs="Times New Roman"/>
          <w:sz w:val="20"/>
          <w:szCs w:val="20"/>
        </w:rPr>
        <w:t>–</w:t>
      </w:r>
      <w:r w:rsidRPr="003E689C">
        <w:rPr>
          <w:rFonts w:ascii="Times New Roman" w:hAnsi="Times New Roman" w:cs="Times New Roman"/>
          <w:sz w:val="20"/>
          <w:szCs w:val="20"/>
        </w:rPr>
        <w:tab/>
      </w:r>
      <w:r w:rsidR="005A407C" w:rsidRPr="003E689C">
        <w:rPr>
          <w:rFonts w:ascii="Times New Roman" w:hAnsi="Times New Roman" w:cs="Times New Roman"/>
          <w:sz w:val="20"/>
          <w:szCs w:val="20"/>
        </w:rPr>
        <w:t xml:space="preserve">Analyse any shortcoming </w:t>
      </w:r>
      <w:r w:rsidR="00FC78DC" w:rsidRPr="003E689C">
        <w:rPr>
          <w:rFonts w:ascii="Times New Roman" w:hAnsi="Times New Roman" w:cs="Times New Roman"/>
          <w:sz w:val="20"/>
          <w:szCs w:val="20"/>
        </w:rPr>
        <w:t>in the</w:t>
      </w:r>
      <w:r w:rsidR="00370AB9" w:rsidRPr="003E689C">
        <w:rPr>
          <w:rFonts w:ascii="Times New Roman" w:hAnsi="Times New Roman" w:cs="Times New Roman"/>
          <w:sz w:val="20"/>
          <w:szCs w:val="20"/>
        </w:rPr>
        <w:t xml:space="preserve"> production</w:t>
      </w:r>
      <w:r w:rsidR="00E02958" w:rsidRPr="003E689C">
        <w:rPr>
          <w:rFonts w:ascii="Times New Roman" w:hAnsi="Times New Roman" w:cs="Times New Roman"/>
          <w:sz w:val="20"/>
          <w:szCs w:val="20"/>
        </w:rPr>
        <w:t xml:space="preserve"> </w:t>
      </w:r>
      <w:r w:rsidR="00370AB9" w:rsidRPr="003E689C">
        <w:rPr>
          <w:rFonts w:ascii="Times New Roman" w:hAnsi="Times New Roman" w:cs="Times New Roman"/>
          <w:sz w:val="20"/>
          <w:szCs w:val="20"/>
        </w:rPr>
        <w:t xml:space="preserve">and </w:t>
      </w:r>
      <w:r w:rsidR="00FC78DC" w:rsidRPr="003E689C">
        <w:rPr>
          <w:rFonts w:ascii="Times New Roman" w:hAnsi="Times New Roman" w:cs="Times New Roman"/>
          <w:sz w:val="20"/>
          <w:szCs w:val="20"/>
        </w:rPr>
        <w:t xml:space="preserve">the </w:t>
      </w:r>
      <w:r w:rsidR="005A407C" w:rsidRPr="003E689C">
        <w:rPr>
          <w:rFonts w:ascii="Times New Roman" w:hAnsi="Times New Roman" w:cs="Times New Roman"/>
          <w:sz w:val="20"/>
          <w:szCs w:val="20"/>
        </w:rPr>
        <w:t>design</w:t>
      </w:r>
      <w:r w:rsidR="00370AB9" w:rsidRPr="003E689C">
        <w:rPr>
          <w:rFonts w:ascii="Times New Roman" w:hAnsi="Times New Roman" w:cs="Times New Roman"/>
          <w:sz w:val="20"/>
          <w:szCs w:val="20"/>
        </w:rPr>
        <w:t xml:space="preserve"> of the objects</w:t>
      </w:r>
      <w:r w:rsidR="005A407C" w:rsidRPr="003E689C">
        <w:rPr>
          <w:rFonts w:ascii="Times New Roman" w:hAnsi="Times New Roman" w:cs="Times New Roman"/>
          <w:sz w:val="20"/>
          <w:szCs w:val="20"/>
        </w:rPr>
        <w:t xml:space="preserve"> and </w:t>
      </w:r>
      <w:r w:rsidR="00FC78DC" w:rsidRPr="003E689C">
        <w:rPr>
          <w:rFonts w:ascii="Times New Roman" w:hAnsi="Times New Roman" w:cs="Times New Roman"/>
          <w:sz w:val="20"/>
          <w:szCs w:val="20"/>
        </w:rPr>
        <w:t>architectural spaces</w:t>
      </w:r>
      <w:r w:rsidR="005A407C" w:rsidRPr="003E689C">
        <w:rPr>
          <w:rFonts w:ascii="Times New Roman" w:hAnsi="Times New Roman" w:cs="Times New Roman"/>
          <w:sz w:val="20"/>
          <w:szCs w:val="20"/>
        </w:rPr>
        <w:t>;</w:t>
      </w:r>
    </w:p>
    <w:p w14:paraId="24F9F061" w14:textId="16057DDF" w:rsidR="00EC0BE9" w:rsidRPr="003E689C" w:rsidRDefault="006F6484" w:rsidP="00FB23A8">
      <w:pPr>
        <w:ind w:left="284" w:hanging="284"/>
        <w:rPr>
          <w:rFonts w:eastAsia="MS Mincho"/>
          <w:kern w:val="0"/>
          <w:szCs w:val="24"/>
          <w:lang w:eastAsia="it-IT"/>
        </w:rPr>
      </w:pPr>
      <w:r w:rsidRPr="003E689C">
        <w:t>–</w:t>
      </w:r>
      <w:r w:rsidRPr="003E689C">
        <w:tab/>
      </w:r>
      <w:r w:rsidR="007B3477" w:rsidRPr="003E689C">
        <w:t>Identify</w:t>
      </w:r>
      <w:r w:rsidR="005A407C" w:rsidRPr="003E689C">
        <w:t xml:space="preserve"> the professionals and </w:t>
      </w:r>
      <w:r w:rsidR="00FC78DC" w:rsidRPr="003E689C">
        <w:t xml:space="preserve">the different </w:t>
      </w:r>
      <w:r w:rsidR="005A407C" w:rsidRPr="003E689C">
        <w:t>roles involved in</w:t>
      </w:r>
      <w:r w:rsidR="00FC78DC" w:rsidRPr="003E689C">
        <w:t xml:space="preserve"> the</w:t>
      </w:r>
      <w:r w:rsidR="005A407C" w:rsidRPr="003E689C">
        <w:t xml:space="preserve"> industrial</w:t>
      </w:r>
      <w:r w:rsidR="00FC78DC" w:rsidRPr="003E689C">
        <w:t xml:space="preserve"> and architectural production</w:t>
      </w:r>
      <w:r w:rsidR="005A407C" w:rsidRPr="003E689C">
        <w:t xml:space="preserve">, and urban </w:t>
      </w:r>
      <w:r w:rsidR="00EC0BE9" w:rsidRPr="003E689C">
        <w:t xml:space="preserve">constructions, </w:t>
      </w:r>
      <w:r w:rsidR="009E4BA6" w:rsidRPr="003E689C">
        <w:rPr>
          <w:rFonts w:eastAsia="MS Mincho"/>
        </w:rPr>
        <w:t xml:space="preserve">with the aim of </w:t>
      </w:r>
      <w:r w:rsidR="00FD0A7E" w:rsidRPr="00FD0A7E">
        <w:rPr>
          <w:rFonts w:eastAsia="MS Mincho"/>
        </w:rPr>
        <w:t>understand</w:t>
      </w:r>
      <w:r w:rsidR="009E4BA6" w:rsidRPr="003E689C">
        <w:rPr>
          <w:rFonts w:eastAsia="MS Mincho"/>
        </w:rPr>
        <w:t xml:space="preserve"> how the psychologist can intervene and with what means</w:t>
      </w:r>
      <w:r w:rsidR="00EC0BE9" w:rsidRPr="003E689C">
        <w:rPr>
          <w:rFonts w:eastAsia="MS Mincho"/>
          <w:kern w:val="0"/>
          <w:szCs w:val="24"/>
          <w:lang w:eastAsia="it-IT"/>
        </w:rPr>
        <w:t>.</w:t>
      </w:r>
    </w:p>
    <w:p w14:paraId="1FB68A9F" w14:textId="77777777" w:rsidR="00E02958" w:rsidRPr="003E689C" w:rsidRDefault="00E02958" w:rsidP="00E02958">
      <w:r w:rsidRPr="003E689C">
        <w:rPr>
          <w:i/>
        </w:rPr>
        <w:t>Intended learning outcomes</w:t>
      </w:r>
    </w:p>
    <w:p w14:paraId="38F0B1A1" w14:textId="13D63912" w:rsidR="00E02958" w:rsidRPr="003E689C" w:rsidRDefault="00E02958" w:rsidP="00E02958">
      <w:r w:rsidRPr="003E689C">
        <w:t xml:space="preserve">At the end of the course, students will be able to apply knowledge learned </w:t>
      </w:r>
      <w:r w:rsidR="003E689C" w:rsidRPr="003E689C">
        <w:t>to</w:t>
      </w:r>
      <w:r w:rsidRPr="003E689C">
        <w:t xml:space="preserve"> two specific areas.</w:t>
      </w:r>
    </w:p>
    <w:p w14:paraId="04DB4C5A" w14:textId="77777777" w:rsidR="00E02958" w:rsidRPr="003E689C" w:rsidRDefault="00E02958" w:rsidP="00E02958">
      <w:r w:rsidRPr="003E689C">
        <w:t xml:space="preserve">The area of environments, where they will be able to proceed with organised and structured analyses using the tools specifically developed during the course, of complex spaces intended for private and public functions. </w:t>
      </w:r>
    </w:p>
    <w:p w14:paraId="6C0CCA85" w14:textId="77777777" w:rsidR="00E02958" w:rsidRPr="003E689C" w:rsidRDefault="00E02958" w:rsidP="00E02958">
      <w:r w:rsidRPr="003E689C">
        <w:t>The area of objects, where they will be able to examine and understand the limits and potential of existing artefacts or those in the process of being conceived and designed, making their own contribution to improving their functionality and use.</w:t>
      </w:r>
    </w:p>
    <w:p w14:paraId="41C24880" w14:textId="6AE9457B" w:rsidR="00E02958" w:rsidRPr="003E689C" w:rsidRDefault="00E02958" w:rsidP="00E02958">
      <w:pPr>
        <w:ind w:left="284" w:hanging="284"/>
        <w:rPr>
          <w:rFonts w:eastAsia="MS Mincho"/>
        </w:rPr>
      </w:pPr>
      <w:r w:rsidRPr="003E689C">
        <w:t xml:space="preserve">In both areas, the purpose of </w:t>
      </w:r>
      <w:r w:rsidR="003E689C" w:rsidRPr="003E689C">
        <w:t>students’</w:t>
      </w:r>
      <w:r w:rsidRPr="003E689C">
        <w:t xml:space="preserve"> action will be to improve the contribution artefacts (meaning both objects and environments) can make to well-being.</w:t>
      </w:r>
    </w:p>
    <w:p w14:paraId="23877A34" w14:textId="77777777" w:rsidR="007E0CB3" w:rsidRPr="003E689C" w:rsidRDefault="005A407C">
      <w:pPr>
        <w:spacing w:before="240" w:after="120" w:line="240" w:lineRule="exact"/>
      </w:pPr>
      <w:r w:rsidRPr="003E689C">
        <w:rPr>
          <w:b/>
          <w:i/>
          <w:sz w:val="18"/>
        </w:rPr>
        <w:t>COURSE CONTENT</w:t>
      </w:r>
    </w:p>
    <w:p w14:paraId="01A4B401" w14:textId="6BBA9DAA" w:rsidR="00E02958" w:rsidRPr="003E689C" w:rsidRDefault="00E02958" w:rsidP="00E02958">
      <w:r w:rsidRPr="003E689C">
        <w:t>The course offers an itinerary through the disciplinary areas of the artefacts that considerably influence quality of life and personal well-being.</w:t>
      </w:r>
    </w:p>
    <w:p w14:paraId="6F7777E0" w14:textId="15A22492" w:rsidR="00EC0BE9" w:rsidRPr="003E689C" w:rsidRDefault="008B0978" w:rsidP="00EC0BE9">
      <w:pPr>
        <w:rPr>
          <w:rFonts w:eastAsia="MS Mincho"/>
          <w:kern w:val="0"/>
          <w:szCs w:val="24"/>
          <w:lang w:eastAsia="it-IT"/>
        </w:rPr>
      </w:pPr>
      <w:r w:rsidRPr="003E689C">
        <w:t>The analysis will start from the assumption that a significant part of the preparatory operations before design and the following ones after the design phase</w:t>
      </w:r>
      <w:r w:rsidR="008E1E7B" w:rsidRPr="003E689C">
        <w:t>,</w:t>
      </w:r>
      <w:r w:rsidR="007653AE" w:rsidRPr="003E689C">
        <w:t xml:space="preserve"> </w:t>
      </w:r>
      <w:r w:rsidR="008E1E7B" w:rsidRPr="003E689C">
        <w:t xml:space="preserve">examining the results, </w:t>
      </w:r>
      <w:r w:rsidR="00341CFE" w:rsidRPr="003E689C">
        <w:t>are performed</w:t>
      </w:r>
      <w:r w:rsidRPr="003E689C">
        <w:t xml:space="preserve"> by using inappropriate and</w:t>
      </w:r>
      <w:r w:rsidR="00F37223">
        <w:t xml:space="preserve"> </w:t>
      </w:r>
      <w:r w:rsidRPr="003E689C">
        <w:t>insufficient tools.</w:t>
      </w:r>
      <w:r w:rsidR="007653AE" w:rsidRPr="003E689C">
        <w:t xml:space="preserve"> </w:t>
      </w:r>
      <w:r w:rsidR="009E4BA6" w:rsidRPr="003E689C">
        <w:rPr>
          <w:rFonts w:eastAsia="MS Mincho"/>
        </w:rPr>
        <w:t>The professional figures usually involved only partially cover the skills required to pursue the condition of wellbeing that artefacts and environments could provide</w:t>
      </w:r>
      <w:r w:rsidR="00EC0BE9" w:rsidRPr="003E689C">
        <w:rPr>
          <w:rFonts w:eastAsia="MS Mincho"/>
          <w:kern w:val="0"/>
          <w:szCs w:val="24"/>
          <w:lang w:eastAsia="it-IT"/>
        </w:rPr>
        <w:t>.</w:t>
      </w:r>
    </w:p>
    <w:p w14:paraId="553EB7AC" w14:textId="77777777" w:rsidR="009E4BA6" w:rsidRPr="003E689C" w:rsidRDefault="009E4BA6" w:rsidP="009E4BA6">
      <w:pPr>
        <w:spacing w:before="120" w:line="240" w:lineRule="exact"/>
        <w:rPr>
          <w:rFonts w:eastAsia="MS Mincho"/>
        </w:rPr>
      </w:pPr>
      <w:r w:rsidRPr="003E689C">
        <w:rPr>
          <w:rFonts w:eastAsia="MS Mincho"/>
        </w:rPr>
        <w:t>The course combines elements of an educational nature related to disciplines concerning others of a more specific and disciplinary nature that are dealt with in monographic terms, highlighting the contribution of the psychologist.</w:t>
      </w:r>
    </w:p>
    <w:p w14:paraId="62191F85" w14:textId="77777777" w:rsidR="00D37B5D" w:rsidRPr="003E689C" w:rsidRDefault="00D37B5D" w:rsidP="00D37B5D">
      <w:pPr>
        <w:spacing w:before="120" w:line="240" w:lineRule="exact"/>
        <w:rPr>
          <w:rFonts w:eastAsia="MS Mincho"/>
        </w:rPr>
      </w:pPr>
      <w:r w:rsidRPr="003E689C">
        <w:rPr>
          <w:rFonts w:eastAsia="MS Mincho"/>
        </w:rPr>
        <w:t>Among the topics covered:</w:t>
      </w:r>
    </w:p>
    <w:p w14:paraId="78DB0994" w14:textId="77777777" w:rsidR="00D37B5D" w:rsidRPr="003E689C" w:rsidRDefault="00D37B5D" w:rsidP="00D37B5D">
      <w:pPr>
        <w:spacing w:line="240" w:lineRule="exact"/>
        <w:ind w:left="284" w:hanging="284"/>
        <w:rPr>
          <w:rFonts w:eastAsia="MS Mincho"/>
        </w:rPr>
      </w:pPr>
      <w:r w:rsidRPr="003E689C">
        <w:rPr>
          <w:rFonts w:eastAsia="MS Mincho"/>
        </w:rPr>
        <w:lastRenderedPageBreak/>
        <w:t>1.</w:t>
      </w:r>
      <w:r w:rsidRPr="003E689C">
        <w:rPr>
          <w:rFonts w:eastAsia="MS Mincho"/>
        </w:rPr>
        <w:tab/>
        <w:t>A concise general introduction to Industrial Design and Architecture aimed at understanding its evolution and disciplinary boundaries.</w:t>
      </w:r>
    </w:p>
    <w:p w14:paraId="060B71EC" w14:textId="77777777" w:rsidR="00D37B5D" w:rsidRPr="003E689C" w:rsidRDefault="00D37B5D" w:rsidP="00D37B5D">
      <w:pPr>
        <w:spacing w:line="240" w:lineRule="exact"/>
        <w:ind w:left="284" w:hanging="284"/>
        <w:rPr>
          <w:rFonts w:eastAsia="MS Mincho"/>
        </w:rPr>
      </w:pPr>
      <w:r w:rsidRPr="003E689C">
        <w:rPr>
          <w:rFonts w:eastAsia="MS Mincho"/>
        </w:rPr>
        <w:t>2.</w:t>
      </w:r>
      <w:r w:rsidRPr="003E689C">
        <w:rPr>
          <w:rFonts w:eastAsia="MS Mincho"/>
        </w:rPr>
        <w:tab/>
        <w:t>Analysis of the interactions between man, objects, and space. We start with the reflections of leading figures such as Donald Norman and Bruno Munari. Observations and analyses are also conducted through the direct exploration of artefacts and spaces. We will explore the mechanisms underlying the design and the correspondence of objects and spaces created for the welfare needs of those who use them.</w:t>
      </w:r>
    </w:p>
    <w:p w14:paraId="001E27A8" w14:textId="77777777" w:rsidR="00D37B5D" w:rsidRPr="003E689C" w:rsidRDefault="00D37B5D" w:rsidP="00D37B5D">
      <w:pPr>
        <w:spacing w:line="240" w:lineRule="exact"/>
        <w:ind w:left="284" w:hanging="284"/>
        <w:rPr>
          <w:rFonts w:eastAsia="MS Mincho"/>
        </w:rPr>
      </w:pPr>
      <w:r w:rsidRPr="003E689C">
        <w:rPr>
          <w:rFonts w:eastAsia="MS Mincho"/>
        </w:rPr>
        <w:t>3.</w:t>
      </w:r>
      <w:r w:rsidRPr="003E689C">
        <w:rPr>
          <w:rFonts w:eastAsia="MS Mincho"/>
        </w:rPr>
        <w:tab/>
        <w:t>Assessment of how behaviour, use and perception influence the ideational process, and how appropriate and complete the skills of designers, industrialists and users are, paying particular attention to the contribution that psychologists can make.</w:t>
      </w:r>
    </w:p>
    <w:p w14:paraId="1FE3FEFF" w14:textId="77777777" w:rsidR="00D37B5D" w:rsidRPr="003E689C" w:rsidRDefault="007B3477" w:rsidP="00D37B5D">
      <w:pPr>
        <w:spacing w:before="120" w:line="240" w:lineRule="exact"/>
        <w:rPr>
          <w:rFonts w:eastAsia="MS Mincho"/>
        </w:rPr>
      </w:pPr>
      <w:r w:rsidRPr="003E689C">
        <w:rPr>
          <w:rFonts w:eastAsia="MS Mincho"/>
        </w:rPr>
        <w:t>Furthermore,</w:t>
      </w:r>
      <w:r w:rsidR="00D37B5D" w:rsidRPr="003E689C">
        <w:rPr>
          <w:rFonts w:eastAsia="MS Mincho"/>
        </w:rPr>
        <w:t xml:space="preserve"> the differences between objects of design in their common sense and those that fall under a broader and more comprehensive definition are analysed. Industrial products are then investigated; these don't usually fall under the term "design" but often have a very direct impact on</w:t>
      </w:r>
      <w:r w:rsidR="006B66CE" w:rsidRPr="003E689C">
        <w:rPr>
          <w:rFonts w:eastAsia="MS Mincho"/>
        </w:rPr>
        <w:t xml:space="preserve"> daily life</w:t>
      </w:r>
      <w:r w:rsidR="00D37B5D" w:rsidRPr="003E689C">
        <w:rPr>
          <w:rFonts w:eastAsia="MS Mincho"/>
        </w:rPr>
        <w:t xml:space="preserve">. Among the areas covered are treatment, pharmaceutical production, </w:t>
      </w:r>
      <w:r w:rsidR="00CA6725" w:rsidRPr="003E689C">
        <w:rPr>
          <w:rFonts w:eastAsia="MS Mincho"/>
        </w:rPr>
        <w:t>aids</w:t>
      </w:r>
      <w:r w:rsidR="00D37B5D" w:rsidRPr="003E689C">
        <w:rPr>
          <w:rFonts w:eastAsia="MS Mincho"/>
        </w:rPr>
        <w:t xml:space="preserve"> for disability, imprisonment, death and burial.</w:t>
      </w:r>
    </w:p>
    <w:p w14:paraId="08BA4180" w14:textId="77777777" w:rsidR="007B3477" w:rsidRPr="003E689C" w:rsidRDefault="007B3477" w:rsidP="007B3477">
      <w:pPr>
        <w:spacing w:before="120" w:line="240" w:lineRule="exact"/>
        <w:rPr>
          <w:rFonts w:ascii="Times" w:hAnsi="Times" w:cs="Times"/>
        </w:rPr>
      </w:pPr>
      <w:r w:rsidRPr="003E689C">
        <w:rPr>
          <w:rFonts w:eastAsia="MS Mincho"/>
        </w:rPr>
        <w:t>In</w:t>
      </w:r>
      <w:r w:rsidR="00D37B5D" w:rsidRPr="003E689C">
        <w:rPr>
          <w:rFonts w:eastAsia="MS Mincho"/>
        </w:rPr>
        <w:t xml:space="preserve"> the part of the course dedicated to </w:t>
      </w:r>
      <w:r w:rsidR="00D37B5D" w:rsidRPr="003E689C">
        <w:rPr>
          <w:rFonts w:eastAsia="MS Mincho"/>
          <w:i/>
        </w:rPr>
        <w:t>environments and architecture</w:t>
      </w:r>
      <w:r w:rsidR="00D37B5D" w:rsidRPr="003E689C">
        <w:rPr>
          <w:rFonts w:eastAsia="MS Mincho"/>
        </w:rPr>
        <w:t xml:space="preserve"> certain aspects of particularly important topics will be explored</w:t>
      </w:r>
      <w:r w:rsidRPr="003E689C">
        <w:rPr>
          <w:rFonts w:eastAsia="MS Mincho"/>
        </w:rPr>
        <w:t>. Amongst</w:t>
      </w:r>
      <w:r w:rsidR="006B66CE" w:rsidRPr="003E689C">
        <w:rPr>
          <w:rFonts w:eastAsia="MS Mincho"/>
        </w:rPr>
        <w:t xml:space="preserve"> </w:t>
      </w:r>
      <w:r w:rsidRPr="003E689C">
        <w:rPr>
          <w:rFonts w:eastAsia="MS Mincho"/>
        </w:rPr>
        <w:t>these</w:t>
      </w:r>
      <w:r w:rsidR="00D37B5D" w:rsidRPr="003E689C">
        <w:rPr>
          <w:rFonts w:eastAsia="MS Mincho"/>
        </w:rPr>
        <w:t xml:space="preserve"> the living space and the public space</w:t>
      </w:r>
      <w:r w:rsidRPr="003E689C">
        <w:rPr>
          <w:rFonts w:eastAsia="MS Mincho"/>
        </w:rPr>
        <w:t xml:space="preserve">, </w:t>
      </w:r>
      <w:r w:rsidR="006B66CE" w:rsidRPr="003E689C">
        <w:rPr>
          <w:rFonts w:ascii="Times" w:hAnsi="Times" w:cs="Times"/>
        </w:rPr>
        <w:t>prison, places of treatment and recovery, cultural and exhibition spaces</w:t>
      </w:r>
      <w:r w:rsidRPr="003E689C">
        <w:rPr>
          <w:rFonts w:ascii="Times" w:hAnsi="Times" w:cs="Times"/>
        </w:rPr>
        <w:t>.</w:t>
      </w:r>
    </w:p>
    <w:p w14:paraId="6C6F8A96" w14:textId="62BD9E6A" w:rsidR="007B3477" w:rsidRPr="003E689C" w:rsidRDefault="00D37B5D" w:rsidP="007B3477">
      <w:pPr>
        <w:spacing w:before="120" w:line="240" w:lineRule="exact"/>
        <w:rPr>
          <w:rFonts w:ascii="Times" w:hAnsi="Times" w:cs="Times"/>
          <w:kern w:val="0"/>
          <w:szCs w:val="24"/>
          <w:lang w:eastAsia="it-IT"/>
        </w:rPr>
      </w:pPr>
      <w:r w:rsidRPr="003E689C">
        <w:rPr>
          <w:rFonts w:eastAsia="MS Mincho"/>
        </w:rPr>
        <w:t xml:space="preserve">An on-site analytical project of a building destined to become a museum is foreseen. </w:t>
      </w:r>
      <w:r w:rsidR="00954F5A" w:rsidRPr="003E689C">
        <w:rPr>
          <w:rFonts w:ascii="Times" w:hAnsi="Times" w:cs="Times"/>
          <w:kern w:val="0"/>
          <w:szCs w:val="24"/>
          <w:lang w:eastAsia="it-IT"/>
        </w:rPr>
        <w:t>This exercise is designed to teach students skills and tools useful for structured observation of spaces</w:t>
      </w:r>
      <w:r w:rsidR="007B3477" w:rsidRPr="003E689C">
        <w:rPr>
          <w:rFonts w:ascii="Times" w:hAnsi="Times" w:cs="Times"/>
          <w:kern w:val="0"/>
          <w:szCs w:val="24"/>
          <w:lang w:eastAsia="it-IT"/>
        </w:rPr>
        <w:t>. A</w:t>
      </w:r>
      <w:r w:rsidR="00954F5A" w:rsidRPr="003E689C">
        <w:rPr>
          <w:rFonts w:ascii="Times" w:hAnsi="Times" w:cs="Times"/>
          <w:kern w:val="0"/>
          <w:szCs w:val="24"/>
          <w:lang w:eastAsia="it-IT"/>
        </w:rPr>
        <w:t>t the end of the exercise students wil</w:t>
      </w:r>
      <w:r w:rsidR="00B96234" w:rsidRPr="003E689C">
        <w:rPr>
          <w:rFonts w:ascii="Times" w:hAnsi="Times" w:cs="Times"/>
          <w:kern w:val="0"/>
          <w:szCs w:val="24"/>
          <w:lang w:eastAsia="it-IT"/>
        </w:rPr>
        <w:t>l</w:t>
      </w:r>
      <w:r w:rsidR="00954F5A" w:rsidRPr="003E689C">
        <w:rPr>
          <w:rFonts w:ascii="Times" w:hAnsi="Times" w:cs="Times"/>
          <w:kern w:val="0"/>
          <w:szCs w:val="24"/>
          <w:lang w:eastAsia="it-IT"/>
        </w:rPr>
        <w:t xml:space="preserve"> be able to apply these methodologies to existing settings w</w:t>
      </w:r>
      <w:r w:rsidR="00B96234" w:rsidRPr="003E689C">
        <w:rPr>
          <w:rFonts w:ascii="Times" w:hAnsi="Times" w:cs="Times"/>
          <w:kern w:val="0"/>
          <w:szCs w:val="24"/>
          <w:lang w:eastAsia="it-IT"/>
        </w:rPr>
        <w:t>ith different intended functions (not only for display purposes</w:t>
      </w:r>
      <w:r w:rsidR="007B3477" w:rsidRPr="003E689C">
        <w:rPr>
          <w:rFonts w:ascii="Times" w:hAnsi="Times" w:cs="Times"/>
          <w:kern w:val="0"/>
          <w:szCs w:val="24"/>
          <w:lang w:eastAsia="it-IT"/>
        </w:rPr>
        <w:t xml:space="preserve">). </w:t>
      </w:r>
      <w:r w:rsidR="00B96234" w:rsidRPr="003E689C">
        <w:rPr>
          <w:rFonts w:ascii="Times" w:hAnsi="Times" w:cs="Times"/>
          <w:kern w:val="0"/>
          <w:szCs w:val="24"/>
          <w:lang w:eastAsia="it-IT"/>
        </w:rPr>
        <w:t xml:space="preserve">In addition, students will be able to offer their own </w:t>
      </w:r>
      <w:r w:rsidR="00B96234" w:rsidRPr="00FD0A7E">
        <w:rPr>
          <w:rFonts w:ascii="Times" w:hAnsi="Times" w:cs="Times"/>
          <w:kern w:val="0"/>
          <w:szCs w:val="24"/>
          <w:lang w:eastAsia="it-IT"/>
        </w:rPr>
        <w:t xml:space="preserve">contribution to </w:t>
      </w:r>
      <w:r w:rsidR="00FD0A7E" w:rsidRPr="00FD0A7E">
        <w:rPr>
          <w:rFonts w:ascii="Times" w:hAnsi="Times" w:cs="Times"/>
          <w:kern w:val="0"/>
          <w:szCs w:val="24"/>
          <w:lang w:eastAsia="it-IT"/>
        </w:rPr>
        <w:t>professionals</w:t>
      </w:r>
      <w:r w:rsidR="00211888" w:rsidRPr="00FD0A7E">
        <w:rPr>
          <w:rFonts w:ascii="Times" w:hAnsi="Times" w:cs="Times"/>
          <w:kern w:val="0"/>
          <w:szCs w:val="24"/>
          <w:lang w:eastAsia="it-IT"/>
        </w:rPr>
        <w:t xml:space="preserve"> </w:t>
      </w:r>
      <w:r w:rsidR="00B96234" w:rsidRPr="00FD0A7E">
        <w:rPr>
          <w:rFonts w:ascii="Times" w:hAnsi="Times" w:cs="Times"/>
          <w:kern w:val="0"/>
          <w:szCs w:val="24"/>
          <w:lang w:eastAsia="it-IT"/>
        </w:rPr>
        <w:t xml:space="preserve">during the </w:t>
      </w:r>
      <w:r w:rsidR="00FD0A7E" w:rsidRPr="00FD0A7E">
        <w:rPr>
          <w:rFonts w:ascii="Times" w:hAnsi="Times" w:cs="Times"/>
          <w:kern w:val="0"/>
          <w:szCs w:val="24"/>
          <w:lang w:eastAsia="it-IT"/>
        </w:rPr>
        <w:t xml:space="preserve">project </w:t>
      </w:r>
      <w:r w:rsidR="00B96234" w:rsidRPr="00FD0A7E">
        <w:rPr>
          <w:rFonts w:ascii="Times" w:hAnsi="Times" w:cs="Times"/>
          <w:kern w:val="0"/>
          <w:szCs w:val="24"/>
          <w:lang w:eastAsia="it-IT"/>
        </w:rPr>
        <w:t>phase, so as to avoid errors and</w:t>
      </w:r>
      <w:r w:rsidR="00B96234" w:rsidRPr="003E689C">
        <w:rPr>
          <w:rFonts w:ascii="Times" w:hAnsi="Times" w:cs="Times"/>
          <w:kern w:val="0"/>
          <w:szCs w:val="24"/>
          <w:lang w:eastAsia="it-IT"/>
        </w:rPr>
        <w:t xml:space="preserve"> make suggestions which could improve the experience for the user</w:t>
      </w:r>
      <w:r w:rsidR="007B3477" w:rsidRPr="003E689C">
        <w:rPr>
          <w:rFonts w:ascii="Times" w:hAnsi="Times" w:cs="Times"/>
          <w:kern w:val="0"/>
          <w:szCs w:val="24"/>
          <w:lang w:eastAsia="it-IT"/>
        </w:rPr>
        <w:t>.</w:t>
      </w:r>
    </w:p>
    <w:p w14:paraId="044389CD" w14:textId="77777777" w:rsidR="00E02958" w:rsidRPr="003E689C" w:rsidRDefault="00E02958" w:rsidP="00E02958">
      <w:r w:rsidRPr="003E689C">
        <w:t>The work carried out will result in a document that will be evaluated prior to the oral exam.</w:t>
      </w:r>
    </w:p>
    <w:p w14:paraId="2D45EE4B" w14:textId="77777777" w:rsidR="007E0CB3" w:rsidRPr="003E689C" w:rsidRDefault="006F6484" w:rsidP="007653AE">
      <w:pPr>
        <w:spacing w:before="240" w:after="120" w:line="240" w:lineRule="exact"/>
        <w:rPr>
          <w:rFonts w:ascii="Times" w:hAnsi="Times" w:cs="Times"/>
          <w:smallCaps/>
          <w:spacing w:val="-5"/>
          <w:sz w:val="16"/>
          <w:lang w:val="it-IT"/>
        </w:rPr>
      </w:pPr>
      <w:r w:rsidRPr="003E689C">
        <w:rPr>
          <w:b/>
          <w:i/>
          <w:sz w:val="18"/>
          <w:lang w:val="it-IT"/>
        </w:rPr>
        <w:t>READING LIST</w:t>
      </w:r>
    </w:p>
    <w:p w14:paraId="6ED375C8" w14:textId="766D599C" w:rsidR="00EC0BE9" w:rsidRPr="003E689C" w:rsidRDefault="00EC0BE9" w:rsidP="00EC0BE9">
      <w:pPr>
        <w:suppressAutoHyphens w:val="0"/>
        <w:spacing w:line="240" w:lineRule="atLeast"/>
        <w:ind w:left="284" w:hanging="284"/>
        <w:rPr>
          <w:rFonts w:ascii="Times" w:hAnsi="Times"/>
          <w:spacing w:val="-5"/>
          <w:kern w:val="0"/>
          <w:sz w:val="18"/>
          <w:lang w:val="it-IT" w:eastAsia="it-IT"/>
        </w:rPr>
      </w:pPr>
      <w:r w:rsidRPr="003E689C">
        <w:rPr>
          <w:rFonts w:ascii="Times" w:hAnsi="Times"/>
          <w:smallCaps/>
          <w:spacing w:val="-5"/>
          <w:kern w:val="0"/>
          <w:sz w:val="16"/>
          <w:lang w:val="it-IT" w:eastAsia="it-IT"/>
        </w:rPr>
        <w:t>D</w:t>
      </w:r>
      <w:r w:rsidR="00211888">
        <w:rPr>
          <w:rFonts w:ascii="Times" w:hAnsi="Times"/>
          <w:smallCaps/>
          <w:spacing w:val="-5"/>
          <w:kern w:val="0"/>
          <w:sz w:val="16"/>
          <w:lang w:val="it-IT" w:eastAsia="it-IT"/>
        </w:rPr>
        <w:t>.</w:t>
      </w:r>
      <w:r w:rsidRPr="003E689C">
        <w:rPr>
          <w:rFonts w:ascii="Times" w:hAnsi="Times"/>
          <w:smallCaps/>
          <w:spacing w:val="-5"/>
          <w:kern w:val="0"/>
          <w:sz w:val="16"/>
          <w:lang w:val="it-IT" w:eastAsia="it-IT"/>
        </w:rPr>
        <w:t>A. Norman,</w:t>
      </w:r>
      <w:r w:rsidRPr="003E689C">
        <w:rPr>
          <w:rFonts w:ascii="Times" w:hAnsi="Times"/>
          <w:i/>
          <w:spacing w:val="-5"/>
          <w:kern w:val="0"/>
          <w:sz w:val="18"/>
          <w:lang w:val="it-IT" w:eastAsia="it-IT"/>
        </w:rPr>
        <w:t xml:space="preserve"> La caffettiera del masochista,</w:t>
      </w:r>
      <w:r w:rsidR="007B3477" w:rsidRPr="003E689C">
        <w:rPr>
          <w:rFonts w:ascii="Times" w:hAnsi="Times"/>
          <w:spacing w:val="-5"/>
          <w:kern w:val="0"/>
          <w:sz w:val="18"/>
          <w:lang w:val="it-IT" w:eastAsia="it-IT"/>
        </w:rPr>
        <w:t xml:space="preserve"> Giunti Editore, Firenze</w:t>
      </w:r>
      <w:r w:rsidRPr="003E689C">
        <w:rPr>
          <w:rFonts w:ascii="Times" w:hAnsi="Times"/>
          <w:spacing w:val="-5"/>
          <w:kern w:val="0"/>
          <w:sz w:val="18"/>
          <w:lang w:val="it-IT" w:eastAsia="it-IT"/>
        </w:rPr>
        <w:t>.</w:t>
      </w:r>
    </w:p>
    <w:p w14:paraId="415A5EE2" w14:textId="66D13C1D" w:rsidR="00EC0BE9" w:rsidRPr="003E689C" w:rsidRDefault="00EC0BE9" w:rsidP="00EC0BE9">
      <w:pPr>
        <w:suppressAutoHyphens w:val="0"/>
        <w:spacing w:line="240" w:lineRule="atLeast"/>
        <w:ind w:left="284" w:hanging="284"/>
        <w:rPr>
          <w:rFonts w:ascii="Times" w:hAnsi="Times"/>
          <w:spacing w:val="-5"/>
          <w:kern w:val="0"/>
          <w:sz w:val="18"/>
          <w:lang w:val="it-IT" w:eastAsia="it-IT"/>
        </w:rPr>
      </w:pPr>
      <w:r w:rsidRPr="003E689C">
        <w:rPr>
          <w:rFonts w:ascii="Times" w:hAnsi="Times"/>
          <w:smallCaps/>
          <w:spacing w:val="-5"/>
          <w:kern w:val="0"/>
          <w:sz w:val="16"/>
          <w:lang w:val="it-IT" w:eastAsia="it-IT"/>
        </w:rPr>
        <w:t>M</w:t>
      </w:r>
      <w:r w:rsidR="00211888">
        <w:rPr>
          <w:rFonts w:ascii="Times" w:hAnsi="Times"/>
          <w:smallCaps/>
          <w:spacing w:val="-5"/>
          <w:kern w:val="0"/>
          <w:sz w:val="16"/>
          <w:lang w:val="it-IT" w:eastAsia="it-IT"/>
        </w:rPr>
        <w:t>.</w:t>
      </w:r>
      <w:r w:rsidRPr="003E689C">
        <w:rPr>
          <w:rFonts w:ascii="Times" w:hAnsi="Times"/>
          <w:smallCaps/>
          <w:spacing w:val="-5"/>
          <w:kern w:val="0"/>
          <w:sz w:val="16"/>
          <w:lang w:val="it-IT" w:eastAsia="it-IT"/>
        </w:rPr>
        <w:t xml:space="preserve"> Costa,</w:t>
      </w:r>
      <w:r w:rsidRPr="003E689C">
        <w:rPr>
          <w:rFonts w:ascii="Times" w:hAnsi="Times"/>
          <w:i/>
          <w:spacing w:val="-5"/>
          <w:kern w:val="0"/>
          <w:sz w:val="18"/>
          <w:lang w:val="it-IT" w:eastAsia="it-IT"/>
        </w:rPr>
        <w:t xml:space="preserve"> Psicologia Ambientale e Architettonica,</w:t>
      </w:r>
      <w:r w:rsidR="00D440BD" w:rsidRPr="003E689C">
        <w:rPr>
          <w:rFonts w:ascii="Times" w:hAnsi="Times"/>
          <w:spacing w:val="-5"/>
          <w:kern w:val="0"/>
          <w:sz w:val="18"/>
          <w:lang w:val="it-IT" w:eastAsia="it-IT"/>
        </w:rPr>
        <w:t xml:space="preserve"> Franco Angeli, Milan</w:t>
      </w:r>
      <w:r w:rsidR="007B3477" w:rsidRPr="003E689C">
        <w:rPr>
          <w:rFonts w:ascii="Times" w:hAnsi="Times"/>
          <w:spacing w:val="-5"/>
          <w:kern w:val="0"/>
          <w:sz w:val="18"/>
          <w:lang w:val="it-IT" w:eastAsia="it-IT"/>
        </w:rPr>
        <w:t>,</w:t>
      </w:r>
      <w:r w:rsidR="00211888">
        <w:rPr>
          <w:rFonts w:ascii="Times" w:hAnsi="Times"/>
          <w:spacing w:val="-5"/>
          <w:kern w:val="0"/>
          <w:sz w:val="18"/>
          <w:lang w:val="it-IT" w:eastAsia="it-IT"/>
        </w:rPr>
        <w:t xml:space="preserve"> </w:t>
      </w:r>
      <w:r w:rsidR="00D440BD" w:rsidRPr="003E689C">
        <w:rPr>
          <w:rFonts w:ascii="Times" w:hAnsi="Times"/>
          <w:spacing w:val="-5"/>
          <w:kern w:val="0"/>
          <w:sz w:val="18"/>
          <w:lang w:val="it-IT" w:eastAsia="it-IT"/>
        </w:rPr>
        <w:t>only</w:t>
      </w:r>
      <w:r w:rsidR="00211888">
        <w:rPr>
          <w:rFonts w:ascii="Times" w:hAnsi="Times"/>
          <w:spacing w:val="-5"/>
          <w:kern w:val="0"/>
          <w:sz w:val="18"/>
          <w:lang w:val="it-IT" w:eastAsia="it-IT"/>
        </w:rPr>
        <w:t xml:space="preserve"> </w:t>
      </w:r>
      <w:r w:rsidR="00D440BD" w:rsidRPr="003E689C">
        <w:rPr>
          <w:rFonts w:ascii="Times" w:hAnsi="Times"/>
          <w:spacing w:val="-5"/>
          <w:kern w:val="0"/>
          <w:sz w:val="18"/>
          <w:lang w:val="it-IT" w:eastAsia="it-IT"/>
        </w:rPr>
        <w:t>chapters</w:t>
      </w:r>
      <w:r w:rsidRPr="003E689C">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7,</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8,</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9,</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10,</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12,</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13,</w:t>
      </w:r>
      <w:r w:rsidR="00211888">
        <w:rPr>
          <w:rFonts w:ascii="Times" w:hAnsi="Times"/>
          <w:spacing w:val="-5"/>
          <w:kern w:val="0"/>
          <w:sz w:val="18"/>
          <w:lang w:val="it-IT" w:eastAsia="it-IT"/>
        </w:rPr>
        <w:t xml:space="preserve"> </w:t>
      </w:r>
      <w:r w:rsidR="00012AEB" w:rsidRPr="003E689C">
        <w:rPr>
          <w:rFonts w:ascii="Times" w:hAnsi="Times"/>
          <w:spacing w:val="-5"/>
          <w:kern w:val="0"/>
          <w:sz w:val="18"/>
          <w:lang w:val="it-IT" w:eastAsia="it-IT"/>
        </w:rPr>
        <w:t>15</w:t>
      </w:r>
      <w:r w:rsidRPr="003E689C">
        <w:rPr>
          <w:rFonts w:ascii="Times" w:hAnsi="Times"/>
          <w:spacing w:val="-5"/>
          <w:kern w:val="0"/>
          <w:sz w:val="18"/>
          <w:lang w:val="it-IT" w:eastAsia="it-IT"/>
        </w:rPr>
        <w:t>.</w:t>
      </w:r>
    </w:p>
    <w:p w14:paraId="42F6ED3A" w14:textId="77777777" w:rsidR="007E0CB3" w:rsidRPr="003E689C" w:rsidRDefault="005A407C">
      <w:pPr>
        <w:spacing w:before="240" w:after="120" w:line="220" w:lineRule="exact"/>
      </w:pPr>
      <w:r w:rsidRPr="003E689C">
        <w:rPr>
          <w:b/>
          <w:i/>
          <w:sz w:val="18"/>
        </w:rPr>
        <w:t>TEACHING METHOD</w:t>
      </w:r>
    </w:p>
    <w:p w14:paraId="15F79DD8" w14:textId="77777777" w:rsidR="00B90FA4" w:rsidRPr="003E689C" w:rsidRDefault="00B90FA4" w:rsidP="00B90FA4">
      <w:pPr>
        <w:spacing w:line="220" w:lineRule="exact"/>
        <w:ind w:firstLine="284"/>
        <w:rPr>
          <w:rFonts w:ascii="Times" w:hAnsi="Times"/>
          <w:sz w:val="18"/>
        </w:rPr>
      </w:pPr>
      <w:r w:rsidRPr="003E689C">
        <w:rPr>
          <w:rFonts w:ascii="Times" w:hAnsi="Times"/>
          <w:sz w:val="18"/>
        </w:rPr>
        <w:lastRenderedPageBreak/>
        <w:t>The course includes frontal lectures and guest lectures</w:t>
      </w:r>
      <w:r w:rsidR="007B3477" w:rsidRPr="003E689C">
        <w:rPr>
          <w:rFonts w:ascii="Times" w:hAnsi="Times"/>
          <w:sz w:val="18"/>
        </w:rPr>
        <w:t xml:space="preserve">, </w:t>
      </w:r>
      <w:r w:rsidR="00B96234" w:rsidRPr="003E689C">
        <w:rPr>
          <w:rFonts w:ascii="Times" w:hAnsi="Times"/>
          <w:sz w:val="18"/>
        </w:rPr>
        <w:t>as well as two field trips</w:t>
      </w:r>
      <w:r w:rsidRPr="003E689C">
        <w:rPr>
          <w:rFonts w:ascii="Times" w:hAnsi="Times"/>
          <w:sz w:val="18"/>
        </w:rPr>
        <w:t>.</w:t>
      </w:r>
    </w:p>
    <w:p w14:paraId="5B059D6A" w14:textId="4CAF5774" w:rsidR="00E02958" w:rsidRPr="00F37223" w:rsidRDefault="003E689C" w:rsidP="00E02958">
      <w:pPr>
        <w:pStyle w:val="Testo2"/>
        <w:rPr>
          <w:strike/>
          <w:color w:val="FF0000"/>
          <w:lang w:val="en-GB"/>
        </w:rPr>
      </w:pPr>
      <w:r w:rsidRPr="003E689C">
        <w:rPr>
          <w:lang w:val="en-GB"/>
        </w:rPr>
        <w:t>One</w:t>
      </w:r>
      <w:r w:rsidR="00E02958" w:rsidRPr="003E689C">
        <w:rPr>
          <w:lang w:val="en-GB"/>
        </w:rPr>
        <w:t xml:space="preserve"> will be dedicated to a work on exhibition spaces, the other to the viewing of some documentaries related to the course contents. </w:t>
      </w:r>
    </w:p>
    <w:p w14:paraId="0174C55A" w14:textId="7BB4BC46" w:rsidR="00E02958" w:rsidRPr="003E689C" w:rsidRDefault="003E689C" w:rsidP="00E02958">
      <w:pPr>
        <w:pStyle w:val="Testo2"/>
        <w:rPr>
          <w:lang w:val="en-GB"/>
        </w:rPr>
      </w:pPr>
      <w:r w:rsidRPr="003E689C">
        <w:rPr>
          <w:lang w:val="en-GB"/>
        </w:rPr>
        <w:t>I</w:t>
      </w:r>
      <w:r w:rsidR="00E02958" w:rsidRPr="003E689C">
        <w:rPr>
          <w:lang w:val="en-GB"/>
        </w:rPr>
        <w:t xml:space="preserve">nterventions by guests will be on different topics including: </w:t>
      </w:r>
    </w:p>
    <w:p w14:paraId="77C3B900" w14:textId="77777777" w:rsidR="00E02958" w:rsidRPr="003E689C" w:rsidRDefault="00E02958" w:rsidP="00E02958">
      <w:pPr>
        <w:pStyle w:val="Testo2"/>
        <w:rPr>
          <w:lang w:val="en-GB"/>
        </w:rPr>
      </w:pPr>
      <w:r w:rsidRPr="003E689C">
        <w:rPr>
          <w:lang w:val="en-GB"/>
        </w:rPr>
        <w:t>–</w:t>
      </w:r>
      <w:r w:rsidRPr="003E689C">
        <w:rPr>
          <w:lang w:val="en-GB"/>
        </w:rPr>
        <w:tab/>
        <w:t>Graphic design</w:t>
      </w:r>
    </w:p>
    <w:p w14:paraId="2A9D34C1" w14:textId="62D4E9A1" w:rsidR="00E02958" w:rsidRPr="003E689C" w:rsidRDefault="000F5628" w:rsidP="00E02958">
      <w:pPr>
        <w:pStyle w:val="Testo2"/>
        <w:rPr>
          <w:lang w:val="en-GB"/>
        </w:rPr>
      </w:pPr>
      <w:r>
        <w:rPr>
          <w:lang w:val="en-GB"/>
        </w:rPr>
        <w:t>–</w:t>
      </w:r>
      <w:r w:rsidR="00E02958" w:rsidRPr="003E689C">
        <w:rPr>
          <w:lang w:val="en-GB"/>
        </w:rPr>
        <w:tab/>
        <w:t>Relationship between security and artefacts</w:t>
      </w:r>
    </w:p>
    <w:p w14:paraId="6BFDA9F3" w14:textId="77777777" w:rsidR="00E02958" w:rsidRPr="003E689C" w:rsidRDefault="00E02958" w:rsidP="00E02958">
      <w:pPr>
        <w:pStyle w:val="Testo2"/>
        <w:rPr>
          <w:lang w:val="en-GB"/>
        </w:rPr>
      </w:pPr>
      <w:r w:rsidRPr="003E689C">
        <w:rPr>
          <w:lang w:val="en-GB"/>
        </w:rPr>
        <w:t>–</w:t>
      </w:r>
      <w:r w:rsidRPr="003E689C">
        <w:rPr>
          <w:lang w:val="en-GB"/>
        </w:rPr>
        <w:tab/>
        <w:t>Living</w:t>
      </w:r>
    </w:p>
    <w:p w14:paraId="7D6DC74F" w14:textId="77777777" w:rsidR="00E02958" w:rsidRPr="003E689C" w:rsidRDefault="00E02958" w:rsidP="00E02958">
      <w:pPr>
        <w:pStyle w:val="Testo2"/>
        <w:rPr>
          <w:lang w:val="en-GB"/>
        </w:rPr>
      </w:pPr>
      <w:r w:rsidRPr="003E689C">
        <w:rPr>
          <w:lang w:val="en-GB"/>
        </w:rPr>
        <w:t>–</w:t>
      </w:r>
      <w:r w:rsidRPr="003E689C">
        <w:rPr>
          <w:lang w:val="en-GB"/>
        </w:rPr>
        <w:tab/>
        <w:t>Design for All</w:t>
      </w:r>
    </w:p>
    <w:p w14:paraId="6CC49E59" w14:textId="62A1A958" w:rsidR="00F37223" w:rsidRPr="00FA612E" w:rsidRDefault="00F37223" w:rsidP="00F37223">
      <w:pPr>
        <w:pStyle w:val="Testo2"/>
        <w:tabs>
          <w:tab w:val="clear" w:pos="284"/>
        </w:tabs>
        <w:ind w:left="567" w:hanging="283"/>
      </w:pPr>
      <w:r w:rsidRPr="00556C60">
        <w:t>–</w:t>
      </w:r>
      <w:r w:rsidRPr="00556C60">
        <w:tab/>
      </w:r>
      <w:r w:rsidR="00556C60" w:rsidRPr="00556C60">
        <w:t>Museum project</w:t>
      </w:r>
    </w:p>
    <w:p w14:paraId="77842199" w14:textId="5EFBBD83" w:rsidR="00E02958" w:rsidRPr="003E689C" w:rsidRDefault="000F5628" w:rsidP="00E02958">
      <w:pPr>
        <w:pStyle w:val="Testo2"/>
        <w:rPr>
          <w:lang w:val="en-GB"/>
        </w:rPr>
      </w:pPr>
      <w:r>
        <w:rPr>
          <w:lang w:val="en-GB"/>
        </w:rPr>
        <w:t>–</w:t>
      </w:r>
      <w:r w:rsidR="00E02958" w:rsidRPr="003E689C">
        <w:rPr>
          <w:lang w:val="en-GB"/>
        </w:rPr>
        <w:tab/>
        <w:t xml:space="preserve">Fashion design </w:t>
      </w:r>
    </w:p>
    <w:p w14:paraId="69E486E7" w14:textId="77777777" w:rsidR="007B3477" w:rsidRPr="003E689C" w:rsidRDefault="007B3477" w:rsidP="007B3477">
      <w:pPr>
        <w:spacing w:before="240" w:after="120" w:line="220" w:lineRule="exact"/>
        <w:rPr>
          <w:b/>
          <w:i/>
          <w:sz w:val="18"/>
        </w:rPr>
      </w:pPr>
      <w:r w:rsidRPr="003E689C">
        <w:rPr>
          <w:b/>
          <w:i/>
          <w:sz w:val="18"/>
        </w:rPr>
        <w:t>ASSESSMENT METHOD AND CRITERIA</w:t>
      </w:r>
    </w:p>
    <w:p w14:paraId="7F184453" w14:textId="77777777" w:rsidR="007E0CB3" w:rsidRPr="003E689C" w:rsidRDefault="00EC0BE9">
      <w:pPr>
        <w:pStyle w:val="Testo2"/>
        <w:rPr>
          <w:lang w:val="en-GB"/>
        </w:rPr>
      </w:pPr>
      <w:r w:rsidRPr="003E689C">
        <w:rPr>
          <w:lang w:val="en-GB"/>
        </w:rPr>
        <w:t>S</w:t>
      </w:r>
      <w:r w:rsidR="005A407C" w:rsidRPr="003E689C">
        <w:rPr>
          <w:lang w:val="en-GB"/>
        </w:rPr>
        <w:t>tudents will take an oral examination at the end of the course that will award a mark out of thirty.</w:t>
      </w:r>
    </w:p>
    <w:p w14:paraId="61022062" w14:textId="77777777" w:rsidR="007B3477" w:rsidRPr="003E689C" w:rsidRDefault="00B246D9" w:rsidP="007B3477">
      <w:pPr>
        <w:tabs>
          <w:tab w:val="left" w:pos="284"/>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The final mark will be calculated by adding the three marks, each one carries a maximum of 10 marks</w:t>
      </w:r>
      <w:r w:rsidR="007B3477" w:rsidRPr="003E689C">
        <w:rPr>
          <w:rFonts w:ascii="Times" w:hAnsi="Times"/>
          <w:kern w:val="0"/>
          <w:sz w:val="18"/>
          <w:lang w:eastAsia="it-IT"/>
        </w:rPr>
        <w:t xml:space="preserve">. </w:t>
      </w:r>
      <w:r w:rsidR="00E063FA" w:rsidRPr="003E689C">
        <w:rPr>
          <w:rFonts w:ascii="Times" w:hAnsi="Times"/>
          <w:kern w:val="0"/>
          <w:sz w:val="18"/>
          <w:lang w:eastAsia="it-IT"/>
        </w:rPr>
        <w:t>The three marks refer to</w:t>
      </w:r>
      <w:r w:rsidR="007B3477" w:rsidRPr="003E689C">
        <w:rPr>
          <w:rFonts w:ascii="Times" w:hAnsi="Times"/>
          <w:kern w:val="0"/>
          <w:sz w:val="18"/>
          <w:lang w:eastAsia="it-IT"/>
        </w:rPr>
        <w:t>:</w:t>
      </w:r>
    </w:p>
    <w:p w14:paraId="29A12FBC" w14:textId="77777777" w:rsidR="007B3477" w:rsidRPr="003E689C" w:rsidRDefault="00E063FA" w:rsidP="007B3477">
      <w:pPr>
        <w:tabs>
          <w:tab w:val="left" w:pos="284"/>
          <w:tab w:val="left" w:pos="567"/>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w:t>
      </w:r>
      <w:r w:rsidRPr="003E689C">
        <w:rPr>
          <w:rFonts w:ascii="Times" w:hAnsi="Times"/>
          <w:kern w:val="0"/>
          <w:sz w:val="18"/>
          <w:lang w:eastAsia="it-IT"/>
        </w:rPr>
        <w:tab/>
        <w:t>research carried out into museum environments</w:t>
      </w:r>
      <w:r w:rsidR="007B3477" w:rsidRPr="003E689C">
        <w:rPr>
          <w:rFonts w:ascii="Times" w:hAnsi="Times"/>
          <w:kern w:val="0"/>
          <w:sz w:val="18"/>
          <w:lang w:eastAsia="it-IT"/>
        </w:rPr>
        <w:t>;</w:t>
      </w:r>
    </w:p>
    <w:p w14:paraId="27B11ADC" w14:textId="77777777" w:rsidR="007B3477" w:rsidRPr="003E689C" w:rsidRDefault="00E063FA" w:rsidP="007B3477">
      <w:pPr>
        <w:tabs>
          <w:tab w:val="left" w:pos="284"/>
          <w:tab w:val="left" w:pos="567"/>
        </w:tabs>
        <w:suppressAutoHyphens w:val="0"/>
        <w:spacing w:line="220" w:lineRule="exact"/>
        <w:ind w:firstLine="284"/>
        <w:rPr>
          <w:rFonts w:ascii="Times" w:hAnsi="Times"/>
          <w:kern w:val="0"/>
          <w:sz w:val="18"/>
          <w:lang w:eastAsia="it-IT"/>
        </w:rPr>
      </w:pPr>
      <w:r w:rsidRPr="003E689C">
        <w:rPr>
          <w:rFonts w:ascii="Times" w:hAnsi="Times"/>
          <w:kern w:val="0"/>
          <w:sz w:val="18"/>
          <w:lang w:eastAsia="it-IT"/>
        </w:rPr>
        <w:t>–</w:t>
      </w:r>
      <w:r w:rsidRPr="003E689C">
        <w:rPr>
          <w:rFonts w:ascii="Times" w:hAnsi="Times"/>
          <w:kern w:val="0"/>
          <w:sz w:val="18"/>
          <w:lang w:eastAsia="it-IT"/>
        </w:rPr>
        <w:tab/>
        <w:t>knowledge of the reading material</w:t>
      </w:r>
      <w:r w:rsidR="007B3477" w:rsidRPr="003E689C">
        <w:rPr>
          <w:rFonts w:ascii="Times" w:hAnsi="Times"/>
          <w:kern w:val="0"/>
          <w:sz w:val="18"/>
          <w:lang w:eastAsia="it-IT"/>
        </w:rPr>
        <w:t>;</w:t>
      </w:r>
    </w:p>
    <w:p w14:paraId="4EDCEEA1" w14:textId="09D169AF" w:rsidR="00E02958" w:rsidRPr="003E689C" w:rsidRDefault="00E02958" w:rsidP="00E02958">
      <w:pPr>
        <w:pStyle w:val="Testo2"/>
        <w:ind w:left="567" w:hanging="283"/>
        <w:rPr>
          <w:lang w:val="en-GB"/>
        </w:rPr>
      </w:pPr>
      <w:r w:rsidRPr="003E689C">
        <w:rPr>
          <w:kern w:val="0"/>
          <w:lang w:val="en-GB" w:eastAsia="it-IT"/>
        </w:rPr>
        <w:t>–</w:t>
      </w:r>
      <w:r w:rsidRPr="003E689C">
        <w:rPr>
          <w:lang w:val="en-GB"/>
        </w:rPr>
        <w:tab/>
        <w:t>the content of the l</w:t>
      </w:r>
      <w:r w:rsidR="00FD0A7E">
        <w:rPr>
          <w:lang w:val="en-GB"/>
        </w:rPr>
        <w:t>ectures and guest interventions.</w:t>
      </w:r>
    </w:p>
    <w:p w14:paraId="17E0A3D8" w14:textId="77777777" w:rsidR="007E0CB3" w:rsidRPr="003E689C" w:rsidRDefault="005A407C">
      <w:pPr>
        <w:pStyle w:val="Testo2"/>
        <w:rPr>
          <w:lang w:val="en-GB"/>
        </w:rPr>
      </w:pPr>
      <w:r w:rsidRPr="003E689C">
        <w:rPr>
          <w:lang w:val="en-GB"/>
        </w:rPr>
        <w:t>The oral test will also take into account communication and argumentative skills.</w:t>
      </w:r>
    </w:p>
    <w:p w14:paraId="1FFA45F3" w14:textId="77777777" w:rsidR="007B3477" w:rsidRPr="003E689C" w:rsidRDefault="007B3477" w:rsidP="007B3477">
      <w:pPr>
        <w:spacing w:before="240" w:after="120"/>
        <w:rPr>
          <w:b/>
          <w:i/>
          <w:sz w:val="18"/>
        </w:rPr>
      </w:pPr>
      <w:r w:rsidRPr="003E689C">
        <w:rPr>
          <w:b/>
          <w:i/>
          <w:sz w:val="18"/>
        </w:rPr>
        <w:t>NOTES AND PREREQUISITES</w:t>
      </w:r>
    </w:p>
    <w:p w14:paraId="46FD2176" w14:textId="1BDC69A7" w:rsidR="00E02958" w:rsidRPr="003E689C" w:rsidRDefault="003E689C" w:rsidP="00E02958">
      <w:pPr>
        <w:pStyle w:val="Testo2"/>
        <w:rPr>
          <w:lang w:val="en-GB"/>
        </w:rPr>
      </w:pPr>
      <w:r w:rsidRPr="003E689C">
        <w:rPr>
          <w:lang w:val="en-GB"/>
        </w:rPr>
        <w:t>As it is</w:t>
      </w:r>
      <w:r w:rsidR="00E02958" w:rsidRPr="003E689C">
        <w:rPr>
          <w:lang w:val="en-GB"/>
        </w:rPr>
        <w:t xml:space="preserve"> introductory in nature, there are no prerequisites for attending the course. However, a degree of intellectual interest </w:t>
      </w:r>
      <w:r w:rsidRPr="003E689C">
        <w:rPr>
          <w:lang w:val="en-GB"/>
        </w:rPr>
        <w:t xml:space="preserve">in </w:t>
      </w:r>
      <w:r w:rsidR="00E02958" w:rsidRPr="003E689C">
        <w:rPr>
          <w:lang w:val="en-GB"/>
        </w:rPr>
        <w:t xml:space="preserve">and curiosity </w:t>
      </w:r>
      <w:r w:rsidRPr="003E689C">
        <w:rPr>
          <w:lang w:val="en-GB"/>
        </w:rPr>
        <w:t>towards</w:t>
      </w:r>
      <w:r w:rsidR="00E02958" w:rsidRPr="003E689C">
        <w:rPr>
          <w:lang w:val="en-GB"/>
        </w:rPr>
        <w:t xml:space="preserve"> the disciplines covered is assumed.</w:t>
      </w:r>
    </w:p>
    <w:p w14:paraId="5F5A42C2" w14:textId="77777777" w:rsidR="007E0CB3" w:rsidRPr="00B90FA4" w:rsidRDefault="005A407C" w:rsidP="00012AEB">
      <w:pPr>
        <w:spacing w:before="120"/>
        <w:ind w:firstLine="284"/>
      </w:pPr>
      <w:r w:rsidRPr="003E689C">
        <w:rPr>
          <w:sz w:val="18"/>
          <w:szCs w:val="18"/>
        </w:rPr>
        <w:t>Further information can be found on the lecturer’s webpage at http://docenti.unicatt.it/web/searchByName.do?language=ENG or on the Faculty notice board.</w:t>
      </w:r>
    </w:p>
    <w:p w14:paraId="24BFF142" w14:textId="77777777" w:rsidR="007E0CB3" w:rsidRDefault="007E0CB3">
      <w:pPr>
        <w:spacing w:before="120"/>
      </w:pPr>
    </w:p>
    <w:sectPr w:rsidR="007E0CB3" w:rsidSect="00923ED5">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196">
    <w:altName w:val="MS PMincho"/>
    <w:charset w:val="8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584251C"/>
    <w:name w:val="WW8Num2"/>
    <w:lvl w:ilvl="0">
      <w:start w:val="1"/>
      <w:numFmt w:val="decimal"/>
      <w:lvlText w:val="%1)"/>
      <w:lvlJc w:val="left"/>
      <w:pPr>
        <w:tabs>
          <w:tab w:val="num" w:pos="0"/>
        </w:tabs>
        <w:ind w:left="360" w:hanging="360"/>
      </w:pPr>
      <w:rPr>
        <w:rFonts w:ascii="Times New Roman" w:hAnsi="Times New Roman" w:cs="Times New Roman" w:hint="default"/>
        <w:i w:val="0"/>
        <w:sz w:val="20"/>
        <w:szCs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03"/>
    <w:multiLevelType w:val="multilevel"/>
    <w:tmpl w:val="00000003"/>
    <w:name w:val="WW8Num3"/>
    <w:lvl w:ilvl="0">
      <w:start w:val="18"/>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584731573">
    <w:abstractNumId w:val="0"/>
  </w:num>
  <w:num w:numId="2" w16cid:durableId="1700622060">
    <w:abstractNumId w:val="1"/>
  </w:num>
  <w:num w:numId="3" w16cid:durableId="42527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7C"/>
    <w:rsid w:val="00012AEB"/>
    <w:rsid w:val="00022130"/>
    <w:rsid w:val="0009709C"/>
    <w:rsid w:val="000B7F1F"/>
    <w:rsid w:val="000F5628"/>
    <w:rsid w:val="001058FE"/>
    <w:rsid w:val="0015524C"/>
    <w:rsid w:val="00157225"/>
    <w:rsid w:val="001A696A"/>
    <w:rsid w:val="00211888"/>
    <w:rsid w:val="00243DCE"/>
    <w:rsid w:val="00330235"/>
    <w:rsid w:val="00340654"/>
    <w:rsid w:val="00341CFE"/>
    <w:rsid w:val="00362777"/>
    <w:rsid w:val="00370AB9"/>
    <w:rsid w:val="00373112"/>
    <w:rsid w:val="003E5E09"/>
    <w:rsid w:val="003E689C"/>
    <w:rsid w:val="00460173"/>
    <w:rsid w:val="004A3353"/>
    <w:rsid w:val="004F46A9"/>
    <w:rsid w:val="005431D4"/>
    <w:rsid w:val="00556C60"/>
    <w:rsid w:val="005A407C"/>
    <w:rsid w:val="005D2A5B"/>
    <w:rsid w:val="00642D8B"/>
    <w:rsid w:val="00671D4E"/>
    <w:rsid w:val="00676487"/>
    <w:rsid w:val="00692FAA"/>
    <w:rsid w:val="006B66CE"/>
    <w:rsid w:val="006F6484"/>
    <w:rsid w:val="00724394"/>
    <w:rsid w:val="007653AE"/>
    <w:rsid w:val="00786253"/>
    <w:rsid w:val="007B3477"/>
    <w:rsid w:val="007D6DDF"/>
    <w:rsid w:val="007E0CB3"/>
    <w:rsid w:val="00811431"/>
    <w:rsid w:val="008B0978"/>
    <w:rsid w:val="008E1E7B"/>
    <w:rsid w:val="00923ED5"/>
    <w:rsid w:val="00954F5A"/>
    <w:rsid w:val="00972C36"/>
    <w:rsid w:val="009840E7"/>
    <w:rsid w:val="009E4BA6"/>
    <w:rsid w:val="00A11924"/>
    <w:rsid w:val="00A211EA"/>
    <w:rsid w:val="00A3234F"/>
    <w:rsid w:val="00A834F9"/>
    <w:rsid w:val="00AA454B"/>
    <w:rsid w:val="00AB5779"/>
    <w:rsid w:val="00AF7C3C"/>
    <w:rsid w:val="00B005CA"/>
    <w:rsid w:val="00B041DD"/>
    <w:rsid w:val="00B246D9"/>
    <w:rsid w:val="00B37AE9"/>
    <w:rsid w:val="00B90FA4"/>
    <w:rsid w:val="00B96234"/>
    <w:rsid w:val="00BC5DE1"/>
    <w:rsid w:val="00C75E5E"/>
    <w:rsid w:val="00C92642"/>
    <w:rsid w:val="00CA6725"/>
    <w:rsid w:val="00CD6797"/>
    <w:rsid w:val="00CD6AC3"/>
    <w:rsid w:val="00D37B5D"/>
    <w:rsid w:val="00D440BD"/>
    <w:rsid w:val="00E02958"/>
    <w:rsid w:val="00E063FA"/>
    <w:rsid w:val="00E54560"/>
    <w:rsid w:val="00E96A61"/>
    <w:rsid w:val="00EC0BE9"/>
    <w:rsid w:val="00EC36FF"/>
    <w:rsid w:val="00EC57D5"/>
    <w:rsid w:val="00F1749F"/>
    <w:rsid w:val="00F37223"/>
    <w:rsid w:val="00FA7145"/>
    <w:rsid w:val="00FB23A8"/>
    <w:rsid w:val="00FB24E1"/>
    <w:rsid w:val="00FC78DC"/>
    <w:rsid w:val="00FD0A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219383"/>
  <w15:docId w15:val="{8BF9BFD6-2360-4C78-8BD8-AEAB5808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3ED5"/>
    <w:pPr>
      <w:suppressAutoHyphens/>
      <w:jc w:val="both"/>
    </w:pPr>
    <w:rPr>
      <w:kern w:val="1"/>
      <w:lang w:val="en-GB" w:eastAsia="ar-SA"/>
    </w:rPr>
  </w:style>
  <w:style w:type="paragraph" w:styleId="Titolo1">
    <w:name w:val="heading 1"/>
    <w:basedOn w:val="Intestazione1"/>
    <w:next w:val="Corpotesto"/>
    <w:qFormat/>
    <w:rsid w:val="00923ED5"/>
    <w:pPr>
      <w:spacing w:before="480" w:line="240" w:lineRule="exact"/>
      <w:ind w:left="284" w:hanging="284"/>
      <w:outlineLvl w:val="0"/>
    </w:pPr>
    <w:rPr>
      <w:rFonts w:ascii="Times" w:hAnsi="Times" w:cs="Times"/>
      <w:b/>
    </w:rPr>
  </w:style>
  <w:style w:type="paragraph" w:styleId="Titolo2">
    <w:name w:val="heading 2"/>
    <w:basedOn w:val="Intestazione1"/>
    <w:next w:val="Corpotesto"/>
    <w:qFormat/>
    <w:rsid w:val="00923ED5"/>
    <w:pPr>
      <w:spacing w:line="240" w:lineRule="exact"/>
      <w:outlineLvl w:val="1"/>
    </w:pPr>
    <w:rPr>
      <w:rFonts w:ascii="Times" w:hAnsi="Times" w:cs="Times"/>
      <w:smallCaps/>
      <w:sz w:val="18"/>
    </w:rPr>
  </w:style>
  <w:style w:type="paragraph" w:styleId="Titolo3">
    <w:name w:val="heading 3"/>
    <w:basedOn w:val="Intestazione1"/>
    <w:next w:val="Corpotesto"/>
    <w:qFormat/>
    <w:rsid w:val="00923ED5"/>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23ED5"/>
  </w:style>
  <w:style w:type="character" w:customStyle="1" w:styleId="WW8Num1z1">
    <w:name w:val="WW8Num1z1"/>
    <w:rsid w:val="00923ED5"/>
  </w:style>
  <w:style w:type="character" w:customStyle="1" w:styleId="WW8Num1z2">
    <w:name w:val="WW8Num1z2"/>
    <w:rsid w:val="00923ED5"/>
  </w:style>
  <w:style w:type="character" w:customStyle="1" w:styleId="WW8Num1z3">
    <w:name w:val="WW8Num1z3"/>
    <w:rsid w:val="00923ED5"/>
  </w:style>
  <w:style w:type="character" w:customStyle="1" w:styleId="WW8Num1z4">
    <w:name w:val="WW8Num1z4"/>
    <w:rsid w:val="00923ED5"/>
  </w:style>
  <w:style w:type="character" w:customStyle="1" w:styleId="WW8Num1z5">
    <w:name w:val="WW8Num1z5"/>
    <w:rsid w:val="00923ED5"/>
  </w:style>
  <w:style w:type="character" w:customStyle="1" w:styleId="WW8Num1z6">
    <w:name w:val="WW8Num1z6"/>
    <w:rsid w:val="00923ED5"/>
  </w:style>
  <w:style w:type="character" w:customStyle="1" w:styleId="WW8Num1z7">
    <w:name w:val="WW8Num1z7"/>
    <w:rsid w:val="00923ED5"/>
  </w:style>
  <w:style w:type="character" w:customStyle="1" w:styleId="WW8Num1z8">
    <w:name w:val="WW8Num1z8"/>
    <w:rsid w:val="00923ED5"/>
  </w:style>
  <w:style w:type="character" w:customStyle="1" w:styleId="WW8Num2z0">
    <w:name w:val="WW8Num2z0"/>
    <w:rsid w:val="00923ED5"/>
    <w:rPr>
      <w:i/>
    </w:rPr>
  </w:style>
  <w:style w:type="character" w:customStyle="1" w:styleId="WW8Num2z1">
    <w:name w:val="WW8Num2z1"/>
    <w:rsid w:val="00923ED5"/>
  </w:style>
  <w:style w:type="character" w:customStyle="1" w:styleId="WW8Num2z2">
    <w:name w:val="WW8Num2z2"/>
    <w:rsid w:val="00923ED5"/>
  </w:style>
  <w:style w:type="character" w:customStyle="1" w:styleId="WW8Num2z3">
    <w:name w:val="WW8Num2z3"/>
    <w:rsid w:val="00923ED5"/>
  </w:style>
  <w:style w:type="character" w:customStyle="1" w:styleId="WW8Num2z4">
    <w:name w:val="WW8Num2z4"/>
    <w:rsid w:val="00923ED5"/>
  </w:style>
  <w:style w:type="character" w:customStyle="1" w:styleId="WW8Num2z5">
    <w:name w:val="WW8Num2z5"/>
    <w:rsid w:val="00923ED5"/>
  </w:style>
  <w:style w:type="character" w:customStyle="1" w:styleId="WW8Num2z6">
    <w:name w:val="WW8Num2z6"/>
    <w:rsid w:val="00923ED5"/>
  </w:style>
  <w:style w:type="character" w:customStyle="1" w:styleId="WW8Num2z7">
    <w:name w:val="WW8Num2z7"/>
    <w:rsid w:val="00923ED5"/>
  </w:style>
  <w:style w:type="character" w:customStyle="1" w:styleId="WW8Num2z8">
    <w:name w:val="WW8Num2z8"/>
    <w:rsid w:val="00923ED5"/>
  </w:style>
  <w:style w:type="character" w:customStyle="1" w:styleId="WW8Num3z0">
    <w:name w:val="WW8Num3z0"/>
    <w:rsid w:val="00923ED5"/>
    <w:rPr>
      <w:rFonts w:ascii="Times New Roman" w:hAnsi="Times New Roman" w:cs="Times New Roman"/>
    </w:rPr>
  </w:style>
  <w:style w:type="character" w:customStyle="1" w:styleId="WW8Num3z1">
    <w:name w:val="WW8Num3z1"/>
    <w:rsid w:val="00923ED5"/>
    <w:rPr>
      <w:rFonts w:ascii="Courier New" w:hAnsi="Courier New" w:cs="Courier New"/>
    </w:rPr>
  </w:style>
  <w:style w:type="character" w:customStyle="1" w:styleId="WW8Num3z2">
    <w:name w:val="WW8Num3z2"/>
    <w:rsid w:val="00923ED5"/>
    <w:rPr>
      <w:rFonts w:ascii="Wingdings" w:hAnsi="Wingdings" w:cs="Wingdings"/>
    </w:rPr>
  </w:style>
  <w:style w:type="character" w:customStyle="1" w:styleId="WW8Num3z3">
    <w:name w:val="WW8Num3z3"/>
    <w:rsid w:val="00923ED5"/>
    <w:rPr>
      <w:rFonts w:ascii="Symbol" w:hAnsi="Symbol" w:cs="Symbol"/>
    </w:rPr>
  </w:style>
  <w:style w:type="character" w:customStyle="1" w:styleId="Carpredefinitoparagrafo1">
    <w:name w:val="Car. predefinito paragrafo1"/>
    <w:rsid w:val="00923ED5"/>
  </w:style>
  <w:style w:type="character" w:customStyle="1" w:styleId="Titolo1Carattere">
    <w:name w:val="Titolo 1 Carattere"/>
    <w:rsid w:val="00923ED5"/>
    <w:rPr>
      <w:rFonts w:ascii="Times" w:hAnsi="Times" w:cs="Times"/>
      <w:b/>
      <w:lang w:val="it-IT" w:eastAsia="ar-SA" w:bidi="ar-SA"/>
    </w:rPr>
  </w:style>
  <w:style w:type="character" w:customStyle="1" w:styleId="Titolo2Carattere">
    <w:name w:val="Titolo 2 Carattere"/>
    <w:rsid w:val="00923ED5"/>
    <w:rPr>
      <w:rFonts w:ascii="Times" w:hAnsi="Times" w:cs="Times"/>
      <w:smallCaps/>
      <w:sz w:val="18"/>
      <w:lang w:eastAsia="ar-SA" w:bidi="ar-SA"/>
    </w:rPr>
  </w:style>
  <w:style w:type="character" w:customStyle="1" w:styleId="ListLabel1">
    <w:name w:val="ListLabel 1"/>
    <w:rsid w:val="00923ED5"/>
    <w:rPr>
      <w:rFonts w:cs="Calibri"/>
    </w:rPr>
  </w:style>
  <w:style w:type="character" w:customStyle="1" w:styleId="ListLabel2">
    <w:name w:val="ListLabel 2"/>
    <w:rsid w:val="00923ED5"/>
    <w:rPr>
      <w:rFonts w:cs="Courier New"/>
    </w:rPr>
  </w:style>
  <w:style w:type="character" w:customStyle="1" w:styleId="ListLabel3">
    <w:name w:val="ListLabel 3"/>
    <w:rsid w:val="00923ED5"/>
    <w:rPr>
      <w:rFonts w:eastAsia="Times New Roman" w:cs="Times New Roman"/>
    </w:rPr>
  </w:style>
  <w:style w:type="character" w:styleId="Collegamentoipertestuale">
    <w:name w:val="Hyperlink"/>
    <w:rsid w:val="00923ED5"/>
    <w:rPr>
      <w:color w:val="0000FF"/>
      <w:u w:val="single"/>
    </w:rPr>
  </w:style>
  <w:style w:type="paragraph" w:customStyle="1" w:styleId="Intestazione1">
    <w:name w:val="Intestazione1"/>
    <w:basedOn w:val="Normale"/>
    <w:next w:val="Corpotesto"/>
    <w:rsid w:val="00923ED5"/>
    <w:pPr>
      <w:keepNext/>
      <w:spacing w:before="240" w:after="120"/>
    </w:pPr>
    <w:rPr>
      <w:rFonts w:ascii="Arial" w:eastAsia="Arial Unicode MS" w:hAnsi="Arial" w:cs="Arial Unicode MS"/>
      <w:sz w:val="28"/>
      <w:szCs w:val="28"/>
    </w:rPr>
  </w:style>
  <w:style w:type="paragraph" w:styleId="Corpotesto">
    <w:name w:val="Body Text"/>
    <w:basedOn w:val="Normale"/>
    <w:rsid w:val="00923ED5"/>
    <w:pPr>
      <w:spacing w:after="120"/>
    </w:pPr>
  </w:style>
  <w:style w:type="paragraph" w:styleId="Elenco">
    <w:name w:val="List"/>
    <w:basedOn w:val="Corpotesto"/>
    <w:rsid w:val="00923ED5"/>
  </w:style>
  <w:style w:type="paragraph" w:customStyle="1" w:styleId="Didascalia1">
    <w:name w:val="Didascalia1"/>
    <w:basedOn w:val="Normale"/>
    <w:rsid w:val="00923ED5"/>
    <w:pPr>
      <w:suppressLineNumbers/>
      <w:spacing w:before="120" w:after="120"/>
    </w:pPr>
    <w:rPr>
      <w:i/>
      <w:iCs/>
      <w:sz w:val="24"/>
      <w:szCs w:val="24"/>
    </w:rPr>
  </w:style>
  <w:style w:type="paragraph" w:customStyle="1" w:styleId="Indice">
    <w:name w:val="Indice"/>
    <w:basedOn w:val="Normale"/>
    <w:rsid w:val="00923ED5"/>
    <w:pPr>
      <w:suppressLineNumbers/>
    </w:pPr>
  </w:style>
  <w:style w:type="paragraph" w:customStyle="1" w:styleId="Testo1">
    <w:name w:val="Testo 1"/>
    <w:rsid w:val="00923ED5"/>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qFormat/>
    <w:rsid w:val="00923ED5"/>
    <w:pPr>
      <w:tabs>
        <w:tab w:val="left" w:pos="284"/>
      </w:tabs>
      <w:suppressAutoHyphens/>
      <w:spacing w:line="220" w:lineRule="exact"/>
      <w:ind w:firstLine="284"/>
      <w:jc w:val="both"/>
    </w:pPr>
    <w:rPr>
      <w:rFonts w:ascii="Times" w:hAnsi="Times"/>
      <w:kern w:val="1"/>
      <w:sz w:val="18"/>
      <w:lang w:eastAsia="ar-SA"/>
    </w:rPr>
  </w:style>
  <w:style w:type="paragraph" w:customStyle="1" w:styleId="Paragrafoelenco1">
    <w:name w:val="Paragrafo elenco1"/>
    <w:basedOn w:val="Normale"/>
    <w:rsid w:val="00923ED5"/>
    <w:pPr>
      <w:spacing w:after="200" w:line="276" w:lineRule="auto"/>
      <w:ind w:left="720"/>
      <w:jc w:val="left"/>
    </w:pPr>
    <w:rPr>
      <w:rFonts w:ascii="Calibri" w:hAnsi="Calibri" w:cs="Calibri"/>
      <w:sz w:val="22"/>
      <w:szCs w:val="22"/>
    </w:rPr>
  </w:style>
  <w:style w:type="paragraph" w:styleId="Paragrafoelenco">
    <w:name w:val="List Paragraph"/>
    <w:basedOn w:val="Normale"/>
    <w:uiPriority w:val="34"/>
    <w:qFormat/>
    <w:rsid w:val="007653AE"/>
    <w:pPr>
      <w:ind w:left="720"/>
      <w:contextualSpacing/>
    </w:pPr>
  </w:style>
  <w:style w:type="paragraph" w:styleId="Testofumetto">
    <w:name w:val="Balloon Text"/>
    <w:basedOn w:val="Normale"/>
    <w:link w:val="TestofumettoCarattere"/>
    <w:uiPriority w:val="99"/>
    <w:semiHidden/>
    <w:unhideWhenUsed/>
    <w:rsid w:val="00012A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2AEB"/>
    <w:rPr>
      <w:rFonts w:ascii="Segoe UI" w:hAnsi="Segoe UI" w:cs="Segoe UI"/>
      <w:kern w:val="1"/>
      <w:sz w:val="18"/>
      <w:szCs w:val="18"/>
      <w:lang w:val="en-GB" w:eastAsia="ar-SA"/>
    </w:rPr>
  </w:style>
  <w:style w:type="character" w:customStyle="1" w:styleId="Testo2Carattere">
    <w:name w:val="Testo 2 Carattere"/>
    <w:link w:val="Testo2"/>
    <w:locked/>
    <w:rsid w:val="00E02958"/>
    <w:rPr>
      <w:rFonts w:ascii="Times" w:hAnsi="Times"/>
      <w:kern w:val="1"/>
      <w:sz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871</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2003-03-27T07:42:00Z</cp:lastPrinted>
  <dcterms:created xsi:type="dcterms:W3CDTF">2023-07-04T09:04:00Z</dcterms:created>
  <dcterms:modified xsi:type="dcterms:W3CDTF">2024-01-10T12:59:00Z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