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23B5" w14:textId="77777777" w:rsidR="00F524FF" w:rsidRPr="001A514B" w:rsidRDefault="008574F3">
      <w:pPr>
        <w:pStyle w:val="P68B1DB1-Normale1"/>
        <w:pBdr>
          <w:top w:val="nil"/>
          <w:left w:val="nil"/>
          <w:bottom w:val="nil"/>
          <w:right w:val="nil"/>
          <w:between w:val="nil"/>
          <w:bar w:val="nil"/>
        </w:pBdr>
        <w:tabs>
          <w:tab w:val="clear" w:pos="284"/>
        </w:tabs>
        <w:spacing w:before="480" w:line="240" w:lineRule="exact"/>
        <w:outlineLvl w:val="0"/>
        <w:rPr>
          <w:lang w:val="en-GB"/>
        </w:rPr>
      </w:pPr>
      <w:r w:rsidRPr="001A514B">
        <w:rPr>
          <w:lang w:val="en-GB"/>
        </w:rPr>
        <w:t>Psychopathology</w:t>
      </w:r>
    </w:p>
    <w:p w14:paraId="162C6C20" w14:textId="77777777" w:rsidR="00F524FF" w:rsidRPr="001A514B" w:rsidRDefault="008574F3">
      <w:pPr>
        <w:pStyle w:val="Titolo2"/>
        <w:rPr>
          <w:lang w:val="en-GB"/>
        </w:rPr>
      </w:pPr>
      <w:r w:rsidRPr="001A514B">
        <w:rPr>
          <w:lang w:val="en-GB"/>
        </w:rPr>
        <w:t>Prof. Davide Margola</w:t>
      </w:r>
    </w:p>
    <w:p w14:paraId="413CC059" w14:textId="37379CDC" w:rsidR="00F524FF" w:rsidRPr="001A514B" w:rsidRDefault="008574F3">
      <w:pPr>
        <w:pStyle w:val="P68B1DB1-Normale2"/>
        <w:spacing w:before="240" w:after="120" w:line="240" w:lineRule="exact"/>
        <w:rPr>
          <w:lang w:val="en-GB"/>
        </w:rPr>
      </w:pPr>
      <w:r w:rsidRPr="001A514B">
        <w:rPr>
          <w:lang w:val="en-GB"/>
        </w:rPr>
        <w:t>COURSE AIMS AND INTENDED LEARNING OUTCOMES</w:t>
      </w:r>
    </w:p>
    <w:p w14:paraId="52ABDD10" w14:textId="04A3D8F7" w:rsidR="00F524FF" w:rsidRPr="001A514B" w:rsidRDefault="008574F3">
      <w:pPr>
        <w:spacing w:after="60" w:line="240" w:lineRule="exact"/>
        <w:rPr>
          <w:lang w:val="en-GB"/>
        </w:rPr>
      </w:pPr>
      <w:r w:rsidRPr="001A514B">
        <w:rPr>
          <w:lang w:val="en-GB"/>
        </w:rPr>
        <w:t>The course has the following objectives:</w:t>
      </w:r>
    </w:p>
    <w:p w14:paraId="264C9AA3" w14:textId="6DCEF490" w:rsidR="00F524FF" w:rsidRPr="001A514B" w:rsidRDefault="008574F3">
      <w:pPr>
        <w:pStyle w:val="Paragrafoelenco"/>
        <w:numPr>
          <w:ilvl w:val="0"/>
          <w:numId w:val="3"/>
        </w:numPr>
        <w:spacing w:line="240" w:lineRule="exact"/>
        <w:ind w:left="284" w:hanging="284"/>
        <w:rPr>
          <w:lang w:val="en-GB"/>
        </w:rPr>
      </w:pPr>
      <w:r w:rsidRPr="001A514B">
        <w:rPr>
          <w:lang w:val="en-GB"/>
        </w:rPr>
        <w:t>illustrate the study of psychopathology from the perspective of the diagnostic models most frequently used in clinical practice;</w:t>
      </w:r>
    </w:p>
    <w:p w14:paraId="63D5214D" w14:textId="7E4D438B" w:rsidR="00F524FF" w:rsidRPr="001A514B" w:rsidRDefault="008574F3">
      <w:pPr>
        <w:pStyle w:val="Paragrafoelenco"/>
        <w:numPr>
          <w:ilvl w:val="0"/>
          <w:numId w:val="3"/>
        </w:numPr>
        <w:spacing w:line="240" w:lineRule="exact"/>
        <w:ind w:left="284" w:hanging="284"/>
        <w:rPr>
          <w:lang w:val="en-GB"/>
        </w:rPr>
      </w:pPr>
      <w:r w:rsidRPr="001A514B">
        <w:rPr>
          <w:lang w:val="en-GB"/>
        </w:rPr>
        <w:t>introduce the methodology and techniques of clinical reasoning in a descriptive-dimensional sense and, more specifically, in a structural-dynamic sense;</w:t>
      </w:r>
    </w:p>
    <w:p w14:paraId="026B68C2" w14:textId="553375C2" w:rsidR="00F524FF" w:rsidRPr="001A514B" w:rsidRDefault="008574F3">
      <w:pPr>
        <w:pStyle w:val="Paragrafoelenco"/>
        <w:numPr>
          <w:ilvl w:val="0"/>
          <w:numId w:val="3"/>
        </w:numPr>
        <w:spacing w:line="240" w:lineRule="exact"/>
        <w:ind w:left="284" w:hanging="284"/>
        <w:rPr>
          <w:lang w:val="en-GB"/>
        </w:rPr>
      </w:pPr>
      <w:r w:rsidRPr="001A514B">
        <w:rPr>
          <w:lang w:val="en-GB"/>
        </w:rPr>
        <w:t>clarify the link between case construction and patient care;</w:t>
      </w:r>
    </w:p>
    <w:p w14:paraId="6D9E8F86" w14:textId="0340E449" w:rsidR="00F524FF" w:rsidRPr="001A514B" w:rsidRDefault="008574F3">
      <w:pPr>
        <w:pStyle w:val="Paragrafoelenco"/>
        <w:numPr>
          <w:ilvl w:val="0"/>
          <w:numId w:val="3"/>
        </w:numPr>
        <w:spacing w:after="60" w:line="240" w:lineRule="exact"/>
        <w:ind w:left="284" w:hanging="284"/>
        <w:rPr>
          <w:lang w:val="en-GB"/>
        </w:rPr>
      </w:pPr>
      <w:r w:rsidRPr="001A514B">
        <w:rPr>
          <w:lang w:val="en-GB"/>
        </w:rPr>
        <w:t>delineate the action of taking charge, considering the relational matrix of any psychic treatment intervention.</w:t>
      </w:r>
    </w:p>
    <w:p w14:paraId="76F4F899" w14:textId="3E9D2318" w:rsidR="00F524FF" w:rsidRPr="001A514B" w:rsidRDefault="008574F3">
      <w:pPr>
        <w:spacing w:line="240" w:lineRule="exact"/>
        <w:rPr>
          <w:lang w:val="en-GB"/>
        </w:rPr>
      </w:pPr>
      <w:r w:rsidRPr="001A514B">
        <w:rPr>
          <w:lang w:val="en-GB"/>
        </w:rPr>
        <w:t>At the end of the course, students will be able to grasp the common matrix underlying the very varied field of psychopathology, in its many forms (individual-relational, reactive-transitory, structural-personality, deficit-disease). This matrix and knowledge of it represent the essential prerequisite of any form of clinical intervention, as well as being the foundation for understanding the complexity of the patient and his personality.</w:t>
      </w:r>
    </w:p>
    <w:p w14:paraId="2EF1EC29" w14:textId="77777777" w:rsidR="00F524FF" w:rsidRPr="001A514B" w:rsidRDefault="008574F3">
      <w:pPr>
        <w:pStyle w:val="P68B1DB1-Normale2"/>
        <w:spacing w:before="240" w:after="120" w:line="240" w:lineRule="exact"/>
        <w:rPr>
          <w:lang w:val="en-GB"/>
        </w:rPr>
      </w:pPr>
      <w:r w:rsidRPr="001A514B">
        <w:rPr>
          <w:lang w:val="en-GB"/>
        </w:rPr>
        <w:t>COURSE CONTENT</w:t>
      </w:r>
    </w:p>
    <w:p w14:paraId="2C093C0D" w14:textId="6CA44E04" w:rsidR="00F524FF" w:rsidRPr="001A514B" w:rsidRDefault="008574F3">
      <w:pPr>
        <w:spacing w:after="60" w:line="240" w:lineRule="exact"/>
        <w:contextualSpacing/>
        <w:rPr>
          <w:lang w:val="en-GB"/>
        </w:rPr>
      </w:pPr>
      <w:r w:rsidRPr="001A514B">
        <w:rPr>
          <w:lang w:val="en-GB"/>
        </w:rPr>
        <w:t>The course topics will be divided into four teaching units.</w:t>
      </w:r>
    </w:p>
    <w:p w14:paraId="5BDBF580" w14:textId="4DE8CFDA" w:rsidR="00F524FF" w:rsidRPr="001A514B" w:rsidRDefault="008574F3">
      <w:pPr>
        <w:pStyle w:val="Paragrafoelenco"/>
        <w:numPr>
          <w:ilvl w:val="0"/>
          <w:numId w:val="5"/>
        </w:numPr>
        <w:spacing w:after="60" w:line="240" w:lineRule="exact"/>
        <w:ind w:left="709" w:hanging="709"/>
        <w:rPr>
          <w:lang w:val="en-GB"/>
        </w:rPr>
      </w:pPr>
      <w:r w:rsidRPr="001A514B">
        <w:rPr>
          <w:lang w:val="en-GB"/>
        </w:rPr>
        <w:t xml:space="preserve">The main diagnostic systems (ICD, DSM, PDM) will be compared in order to better clarify the field of psychopathology and the turning points along the psychopathological </w:t>
      </w:r>
      <w:r w:rsidRPr="001A514B">
        <w:rPr>
          <w:i/>
          <w:lang w:val="en-GB"/>
        </w:rPr>
        <w:t>continuum</w:t>
      </w:r>
      <w:r w:rsidRPr="001A514B">
        <w:rPr>
          <w:lang w:val="en-GB"/>
        </w:rPr>
        <w:t xml:space="preserve"> in its multiple branches (e.g.</w:t>
      </w:r>
      <w:r w:rsidR="001A514B">
        <w:rPr>
          <w:lang w:val="en-GB"/>
        </w:rPr>
        <w:t>,</w:t>
      </w:r>
      <w:r w:rsidRPr="001A514B">
        <w:rPr>
          <w:lang w:val="en-GB"/>
        </w:rPr>
        <w:t xml:space="preserve"> neurosis</w:t>
      </w:r>
      <w:r w:rsidRPr="001A514B">
        <w:rPr>
          <w:shd w:val="clear" w:color="auto" w:fill="FFFFFF"/>
          <w:lang w:val="en-GB"/>
        </w:rPr>
        <w:t>-</w:t>
      </w:r>
      <w:r w:rsidRPr="001A514B">
        <w:rPr>
          <w:lang w:val="en-GB"/>
        </w:rPr>
        <w:t>borderline</w:t>
      </w:r>
      <w:r w:rsidRPr="001A514B">
        <w:rPr>
          <w:shd w:val="clear" w:color="auto" w:fill="FFFFFF"/>
          <w:lang w:val="en-GB"/>
        </w:rPr>
        <w:t>-</w:t>
      </w:r>
      <w:r w:rsidRPr="001A514B">
        <w:rPr>
          <w:lang w:val="en-GB"/>
        </w:rPr>
        <w:t>psychosis; neurosis</w:t>
      </w:r>
      <w:r w:rsidRPr="001A514B">
        <w:rPr>
          <w:shd w:val="clear" w:color="auto" w:fill="FFFFFF"/>
          <w:lang w:val="en-GB"/>
        </w:rPr>
        <w:t>-</w:t>
      </w:r>
      <w:r w:rsidRPr="001A514B">
        <w:rPr>
          <w:lang w:val="en-GB"/>
        </w:rPr>
        <w:t>heterogeneity</w:t>
      </w:r>
      <w:r w:rsidRPr="001A514B">
        <w:rPr>
          <w:shd w:val="clear" w:color="auto" w:fill="FFFFFF"/>
          <w:lang w:val="en-GB"/>
        </w:rPr>
        <w:t>-</w:t>
      </w:r>
      <w:r w:rsidRPr="001A514B">
        <w:rPr>
          <w:lang w:val="en-GB"/>
        </w:rPr>
        <w:t>psychosis; neurosis</w:t>
      </w:r>
      <w:r w:rsidRPr="001A514B">
        <w:rPr>
          <w:shd w:val="clear" w:color="auto" w:fill="FFFFFF"/>
          <w:lang w:val="en-GB"/>
        </w:rPr>
        <w:t>-</w:t>
      </w:r>
      <w:r w:rsidRPr="001A514B">
        <w:rPr>
          <w:lang w:val="en-GB"/>
        </w:rPr>
        <w:t>perversion</w:t>
      </w:r>
      <w:r w:rsidRPr="001A514B">
        <w:rPr>
          <w:shd w:val="clear" w:color="auto" w:fill="FFFFFF"/>
          <w:lang w:val="en-GB"/>
        </w:rPr>
        <w:t>-</w:t>
      </w:r>
      <w:r w:rsidRPr="001A514B">
        <w:rPr>
          <w:lang w:val="en-GB"/>
        </w:rPr>
        <w:t>psychosis; masochism</w:t>
      </w:r>
      <w:r w:rsidRPr="001A514B">
        <w:rPr>
          <w:shd w:val="clear" w:color="auto" w:fill="FFFFFF"/>
          <w:lang w:val="en-GB"/>
        </w:rPr>
        <w:t>-</w:t>
      </w:r>
      <w:r w:rsidRPr="001A514B">
        <w:rPr>
          <w:lang w:val="en-GB"/>
        </w:rPr>
        <w:t>narcissism</w:t>
      </w:r>
      <w:r w:rsidRPr="001A514B">
        <w:rPr>
          <w:shd w:val="clear" w:color="auto" w:fill="FFFFFF"/>
          <w:lang w:val="en-GB"/>
        </w:rPr>
        <w:t>-</w:t>
      </w:r>
      <w:r w:rsidRPr="001A514B">
        <w:rPr>
          <w:lang w:val="en-GB"/>
        </w:rPr>
        <w:t>autism; states</w:t>
      </w:r>
      <w:r w:rsidRPr="001A514B">
        <w:rPr>
          <w:shd w:val="clear" w:color="auto" w:fill="FFFFFF"/>
          <w:lang w:val="en-GB"/>
        </w:rPr>
        <w:t>-</w:t>
      </w:r>
      <w:r w:rsidRPr="001A514B">
        <w:rPr>
          <w:lang w:val="en-GB"/>
        </w:rPr>
        <w:t>traits</w:t>
      </w:r>
      <w:r w:rsidRPr="001A514B">
        <w:rPr>
          <w:shd w:val="clear" w:color="auto" w:fill="FFFFFF"/>
          <w:lang w:val="en-GB"/>
        </w:rPr>
        <w:t>-</w:t>
      </w:r>
      <w:r w:rsidRPr="001A514B">
        <w:rPr>
          <w:lang w:val="en-GB"/>
        </w:rPr>
        <w:t>otherworlds).</w:t>
      </w:r>
    </w:p>
    <w:p w14:paraId="31B7A2EA" w14:textId="7F36FC0B" w:rsidR="00F524FF" w:rsidRPr="001A514B" w:rsidRDefault="008574F3">
      <w:pPr>
        <w:pStyle w:val="Paragrafoelenco"/>
        <w:numPr>
          <w:ilvl w:val="0"/>
          <w:numId w:val="5"/>
        </w:numPr>
        <w:spacing w:after="60" w:line="240" w:lineRule="exact"/>
        <w:ind w:left="709" w:hanging="709"/>
        <w:rPr>
          <w:lang w:val="en-GB"/>
        </w:rPr>
      </w:pPr>
      <w:r w:rsidRPr="001A514B">
        <w:rPr>
          <w:lang w:val="en-GB"/>
        </w:rPr>
        <w:t>From both the nosographic-categorical and dynamic-functional point of view, the main clinical disorders and the entire range of personality organisations will be analysed.</w:t>
      </w:r>
    </w:p>
    <w:p w14:paraId="00520259" w14:textId="4CD8A1DC" w:rsidR="00F524FF" w:rsidRPr="001A514B" w:rsidRDefault="008574F3">
      <w:pPr>
        <w:pStyle w:val="Paragrafoelenco"/>
        <w:numPr>
          <w:ilvl w:val="0"/>
          <w:numId w:val="5"/>
        </w:numPr>
        <w:spacing w:after="60" w:line="240" w:lineRule="exact"/>
        <w:ind w:left="709" w:hanging="709"/>
        <w:rPr>
          <w:lang w:val="en-GB"/>
        </w:rPr>
      </w:pPr>
      <w:r w:rsidRPr="001A514B">
        <w:rPr>
          <w:lang w:val="en-GB"/>
        </w:rPr>
        <w:t>The topic of psychopathology will then be outlined from the perspective of the theory of links and the life cycle.</w:t>
      </w:r>
    </w:p>
    <w:p w14:paraId="0C6AA513" w14:textId="044E7041" w:rsidR="00F524FF" w:rsidRPr="001A514B" w:rsidRDefault="008574F3">
      <w:pPr>
        <w:pStyle w:val="P68B1DB1-Paragrafoelenco3"/>
        <w:numPr>
          <w:ilvl w:val="0"/>
          <w:numId w:val="5"/>
        </w:numPr>
        <w:spacing w:after="60" w:line="240" w:lineRule="exact"/>
        <w:ind w:left="709" w:hanging="709"/>
        <w:rPr>
          <w:lang w:val="en-GB"/>
        </w:rPr>
      </w:pPr>
      <w:r w:rsidRPr="001A514B">
        <w:rPr>
          <w:lang w:val="en-GB"/>
        </w:rPr>
        <w:t>Finally, a basic question will be addressed, which can be summarised as follows: is there a common matrix of psychopathology attributable to the subject's inability to deal with the Other and his otherness and to develop 'intimate' relationships?</w:t>
      </w:r>
    </w:p>
    <w:p w14:paraId="6E437707" w14:textId="6108E6AD" w:rsidR="00F524FF" w:rsidRPr="001A514B" w:rsidRDefault="008574F3">
      <w:pPr>
        <w:spacing w:line="240" w:lineRule="exact"/>
        <w:rPr>
          <w:lang w:val="en-GB"/>
        </w:rPr>
      </w:pPr>
      <w:r w:rsidRPr="001A514B">
        <w:rPr>
          <w:lang w:val="en-GB"/>
        </w:rPr>
        <w:lastRenderedPageBreak/>
        <w:t>The presentation of a number of clinical cases will supplement the theoretical-conceptual pathway outlined above.</w:t>
      </w:r>
    </w:p>
    <w:p w14:paraId="2D3A4A38" w14:textId="51BF3D22" w:rsidR="00F524FF" w:rsidRPr="001A514B" w:rsidRDefault="008574F3">
      <w:pPr>
        <w:pStyle w:val="P68B1DB1-Normale2"/>
        <w:spacing w:before="240" w:after="120"/>
        <w:rPr>
          <w:lang w:val="en-GB"/>
        </w:rPr>
      </w:pPr>
      <w:r w:rsidRPr="001A514B">
        <w:rPr>
          <w:lang w:val="en-GB"/>
        </w:rPr>
        <w:t>READING LIST</w:t>
      </w:r>
    </w:p>
    <w:p w14:paraId="59238B3B" w14:textId="28056D69" w:rsidR="00F524FF" w:rsidRPr="001A514B" w:rsidRDefault="008574F3">
      <w:pPr>
        <w:pStyle w:val="Testo1"/>
        <w:spacing w:before="0"/>
        <w:rPr>
          <w:lang w:val="en-GB"/>
        </w:rPr>
      </w:pPr>
      <w:r w:rsidRPr="008574F3">
        <w:rPr>
          <w:smallCaps/>
          <w:sz w:val="16"/>
          <w:szCs w:val="18"/>
          <w:lang w:val="en-GB"/>
        </w:rPr>
        <w:t xml:space="preserve">A.P.A. </w:t>
      </w:r>
      <w:r w:rsidRPr="001A514B">
        <w:rPr>
          <w:lang w:val="en-GB"/>
        </w:rPr>
        <w:t xml:space="preserve">(2023). </w:t>
      </w:r>
      <w:r w:rsidRPr="001A514B">
        <w:rPr>
          <w:i/>
          <w:lang w:val="en-GB"/>
        </w:rPr>
        <w:t>Criteri diagnostici. Mini DSM-5-TR</w:t>
      </w:r>
      <w:r w:rsidRPr="001A514B">
        <w:rPr>
          <w:lang w:val="en-GB"/>
        </w:rPr>
        <w:t>, Raffaello Cortina, Milan (certain chapters from Section 2 of the Manual, which will be indicated during the course).</w:t>
      </w:r>
    </w:p>
    <w:p w14:paraId="22B87095" w14:textId="1289112B" w:rsidR="00F524FF" w:rsidRPr="001A514B" w:rsidRDefault="008574F3">
      <w:pPr>
        <w:pStyle w:val="Testo1"/>
        <w:spacing w:before="0"/>
        <w:rPr>
          <w:lang w:val="en-GB"/>
        </w:rPr>
      </w:pPr>
      <w:r w:rsidRPr="001A514B">
        <w:rPr>
          <w:smallCaps/>
          <w:lang w:val="en-GB"/>
        </w:rPr>
        <w:t>McWilliams, N.</w:t>
      </w:r>
      <w:r w:rsidRPr="001A514B">
        <w:rPr>
          <w:lang w:val="en-GB"/>
        </w:rPr>
        <w:t xml:space="preserve"> (2012, revised and expanded 2nd ed.). </w:t>
      </w:r>
      <w:r w:rsidRPr="001A514B">
        <w:rPr>
          <w:i/>
          <w:lang w:val="en-GB"/>
        </w:rPr>
        <w:t>La diagnosi psicoanalitica</w:t>
      </w:r>
      <w:r w:rsidRPr="001A514B">
        <w:rPr>
          <w:lang w:val="en-GB"/>
        </w:rPr>
        <w:t xml:space="preserve">, Astrolabio, Rome. </w:t>
      </w:r>
    </w:p>
    <w:p w14:paraId="73828834" w14:textId="3599F8BC" w:rsidR="00F524FF" w:rsidRPr="001A514B" w:rsidRDefault="008574F3">
      <w:pPr>
        <w:pStyle w:val="Testo1"/>
        <w:spacing w:before="0"/>
        <w:rPr>
          <w:lang w:val="en-GB"/>
        </w:rPr>
      </w:pPr>
      <w:r w:rsidRPr="001A514B">
        <w:rPr>
          <w:lang w:val="en-GB"/>
        </w:rPr>
        <w:t>A third text will be chosen from a list of recommended volumes, according to the different courses of study pursued in the last two didactic units (Unit 3 and Unit 4). This list will be made available in the Notices section of the Blackboard platform.</w:t>
      </w:r>
    </w:p>
    <w:p w14:paraId="210144BE" w14:textId="13D483C1" w:rsidR="00F524FF" w:rsidRPr="001A514B" w:rsidRDefault="008574F3">
      <w:pPr>
        <w:pStyle w:val="Testo1"/>
        <w:rPr>
          <w:lang w:val="en-GB"/>
        </w:rPr>
      </w:pPr>
      <w:r w:rsidRPr="001A514B">
        <w:rPr>
          <w:lang w:val="en-GB"/>
        </w:rPr>
        <w:t xml:space="preserve">The course slides can be found in: </w:t>
      </w:r>
      <w:r w:rsidRPr="001A514B">
        <w:rPr>
          <w:smallCaps/>
          <w:lang w:val="en-GB"/>
        </w:rPr>
        <w:t>Margola, D.</w:t>
      </w:r>
      <w:r w:rsidRPr="001A514B">
        <w:rPr>
          <w:lang w:val="en-GB"/>
        </w:rPr>
        <w:t xml:space="preserve"> (2013-2020). </w:t>
      </w:r>
      <w:r w:rsidRPr="001A514B">
        <w:rPr>
          <w:i/>
          <w:lang w:val="en-GB"/>
        </w:rPr>
        <w:t>Introduzione alla psicopatologia. Dalla nosografia individuale al legame di coppia</w:t>
      </w:r>
      <w:r w:rsidRPr="001A514B">
        <w:rPr>
          <w:lang w:val="en-GB"/>
        </w:rPr>
        <w:t>, EDUCatt, Milan.</w:t>
      </w:r>
    </w:p>
    <w:p w14:paraId="2C9473B0" w14:textId="77777777" w:rsidR="00F524FF" w:rsidRPr="001A514B" w:rsidRDefault="008574F3">
      <w:pPr>
        <w:pStyle w:val="P68B1DB1-Normale2"/>
        <w:spacing w:before="240" w:after="120"/>
        <w:rPr>
          <w:lang w:val="en-GB"/>
        </w:rPr>
      </w:pPr>
      <w:r w:rsidRPr="001A514B">
        <w:rPr>
          <w:lang w:val="en-GB"/>
        </w:rPr>
        <w:t>TEACHING METHOD</w:t>
      </w:r>
    </w:p>
    <w:p w14:paraId="5626E37B" w14:textId="77777777" w:rsidR="00F524FF" w:rsidRPr="001A514B" w:rsidRDefault="008574F3">
      <w:pPr>
        <w:pStyle w:val="Testo2"/>
        <w:rPr>
          <w:lang w:val="en-GB"/>
        </w:rPr>
      </w:pPr>
      <w:r w:rsidRPr="001A514B">
        <w:rPr>
          <w:lang w:val="en-GB"/>
        </w:rPr>
        <w:t>Frontal lectures.</w:t>
      </w:r>
    </w:p>
    <w:p w14:paraId="2CF1B688" w14:textId="77777777" w:rsidR="00F524FF" w:rsidRPr="001A514B" w:rsidRDefault="008574F3">
      <w:pPr>
        <w:pStyle w:val="P68B1DB1-Normale2"/>
        <w:spacing w:before="240" w:after="120"/>
        <w:rPr>
          <w:lang w:val="en-GB"/>
        </w:rPr>
      </w:pPr>
      <w:r w:rsidRPr="001A514B">
        <w:rPr>
          <w:lang w:val="en-GB"/>
        </w:rPr>
        <w:t>ASSESSMENT METHOD AND CRITERIA</w:t>
      </w:r>
    </w:p>
    <w:p w14:paraId="4FF458DF" w14:textId="65C5F232" w:rsidR="00F524FF" w:rsidRPr="001A514B" w:rsidRDefault="008574F3">
      <w:pPr>
        <w:pStyle w:val="Testo2"/>
        <w:rPr>
          <w:lang w:val="en-GB"/>
        </w:rPr>
      </w:pPr>
      <w:r w:rsidRPr="001A514B">
        <w:rPr>
          <w:lang w:val="en-GB"/>
        </w:rPr>
        <w:t>Oral exam. Both the student's theoretical and critical learning will be assessed, alongside their ability to present and argue the various topics addressed during the course and in the texts indicated in the reading list. In addition to this, their mastery of the clinical-psychopathological vocabulary will be assessed, alongside their ability to establish links between the various key arguments.</w:t>
      </w:r>
    </w:p>
    <w:p w14:paraId="6C023834" w14:textId="77777777" w:rsidR="00F524FF" w:rsidRPr="001A514B" w:rsidRDefault="008574F3">
      <w:pPr>
        <w:pStyle w:val="P68B1DB1-Normale2"/>
        <w:spacing w:before="240" w:after="120" w:line="240" w:lineRule="exact"/>
        <w:rPr>
          <w:lang w:val="en-GB"/>
        </w:rPr>
      </w:pPr>
      <w:r w:rsidRPr="001A514B">
        <w:rPr>
          <w:lang w:val="en-GB"/>
        </w:rPr>
        <w:t>NOTES AND PREREQUISITES</w:t>
      </w:r>
    </w:p>
    <w:p w14:paraId="2C3310E3" w14:textId="75E965BE" w:rsidR="00F524FF" w:rsidRPr="001A514B" w:rsidRDefault="008574F3">
      <w:pPr>
        <w:pStyle w:val="Testo2"/>
        <w:spacing w:after="120"/>
        <w:rPr>
          <w:lang w:val="en-GB"/>
        </w:rPr>
      </w:pPr>
      <w:r w:rsidRPr="001A514B">
        <w:rPr>
          <w:lang w:val="en-GB"/>
        </w:rPr>
        <w:t>As this is not an introductory course, students will require in-depth knowledge of the basic notions of clinical psychology, dynamic psychology and developmental psychology. Specific suggestions will be provided during the course on readings that will help consolidate this preliminary knowledge.</w:t>
      </w:r>
    </w:p>
    <w:p w14:paraId="44F54F49" w14:textId="2D612940" w:rsidR="00F524FF" w:rsidRPr="001A514B" w:rsidRDefault="008574F3">
      <w:pPr>
        <w:pStyle w:val="Testo2"/>
        <w:spacing w:before="120"/>
        <w:rPr>
          <w:lang w:val="en-GB"/>
        </w:rPr>
      </w:pPr>
      <w:r w:rsidRPr="001A514B">
        <w:rPr>
          <w:lang w:val="en-GB"/>
        </w:rPr>
        <w:t>Further information can be found on the lecturer's webpage at https://docenti.unicatt.it/ppd2/it/docenti/85082/davide-cammisuli/didattica, or on the Faculty notice board.</w:t>
      </w:r>
    </w:p>
    <w:sectPr w:rsidR="00F524FF" w:rsidRPr="001A514B">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ACA30" w14:textId="77777777" w:rsidR="00482056" w:rsidRDefault="00482056">
      <w:pPr>
        <w:spacing w:line="240" w:lineRule="auto"/>
      </w:pPr>
      <w:r>
        <w:separator/>
      </w:r>
    </w:p>
  </w:endnote>
  <w:endnote w:type="continuationSeparator" w:id="0">
    <w:p w14:paraId="4E9E2FBE" w14:textId="77777777" w:rsidR="00482056" w:rsidRDefault="004820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A872C" w14:textId="77777777" w:rsidR="00482056" w:rsidRDefault="00482056">
      <w:pPr>
        <w:spacing w:line="240" w:lineRule="auto"/>
      </w:pPr>
      <w:r>
        <w:separator/>
      </w:r>
    </w:p>
  </w:footnote>
  <w:footnote w:type="continuationSeparator" w:id="0">
    <w:p w14:paraId="2ABA6267" w14:textId="77777777" w:rsidR="00482056" w:rsidRDefault="004820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45396"/>
    <w:multiLevelType w:val="hybridMultilevel"/>
    <w:tmpl w:val="65F624B0"/>
    <w:lvl w:ilvl="0" w:tplc="F5DED9DE">
      <w:start w:val="1"/>
      <w:numFmt w:val="none"/>
      <w:lvlText w:val="–"/>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0B746A"/>
    <w:multiLevelType w:val="hybridMultilevel"/>
    <w:tmpl w:val="165C4A78"/>
    <w:lvl w:ilvl="0" w:tplc="6BDAE886">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FF543A"/>
    <w:multiLevelType w:val="hybridMultilevel"/>
    <w:tmpl w:val="AACE2584"/>
    <w:lvl w:ilvl="0" w:tplc="91420CB2">
      <w:start w:val="1"/>
      <w:numFmt w:val="decimal"/>
      <w:lvlText w:val="Unità %1."/>
      <w:lvlJc w:val="left"/>
      <w:pPr>
        <w:ind w:left="720" w:hanging="360"/>
      </w:pPr>
      <w:rPr>
        <w:rFonts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D02D5F"/>
    <w:multiLevelType w:val="hybridMultilevel"/>
    <w:tmpl w:val="AD5AF8CA"/>
    <w:lvl w:ilvl="0" w:tplc="F132A96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C83582"/>
    <w:multiLevelType w:val="hybridMultilevel"/>
    <w:tmpl w:val="999EC5DA"/>
    <w:lvl w:ilvl="0" w:tplc="FDFAE730">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4A06A3"/>
    <w:multiLevelType w:val="multilevel"/>
    <w:tmpl w:val="D6BA2C1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B276A3B"/>
    <w:multiLevelType w:val="multilevel"/>
    <w:tmpl w:val="D8BAF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2E4FC1"/>
    <w:multiLevelType w:val="multilevel"/>
    <w:tmpl w:val="D8BAF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341F8F"/>
    <w:multiLevelType w:val="hybridMultilevel"/>
    <w:tmpl w:val="0E30A816"/>
    <w:lvl w:ilvl="0" w:tplc="4D8A37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5447765">
    <w:abstractNumId w:val="4"/>
  </w:num>
  <w:num w:numId="2" w16cid:durableId="1232961115">
    <w:abstractNumId w:val="1"/>
  </w:num>
  <w:num w:numId="3" w16cid:durableId="243345062">
    <w:abstractNumId w:val="0"/>
  </w:num>
  <w:num w:numId="4" w16cid:durableId="424813212">
    <w:abstractNumId w:val="8"/>
  </w:num>
  <w:num w:numId="5" w16cid:durableId="1500197460">
    <w:abstractNumId w:val="2"/>
  </w:num>
  <w:num w:numId="6" w16cid:durableId="1567570271">
    <w:abstractNumId w:val="3"/>
  </w:num>
  <w:num w:numId="7" w16cid:durableId="1422290746">
    <w:abstractNumId w:val="5"/>
  </w:num>
  <w:num w:numId="8" w16cid:durableId="1732804444">
    <w:abstractNumId w:val="7"/>
  </w:num>
  <w:num w:numId="9" w16cid:durableId="5345421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D1"/>
    <w:rsid w:val="00013ABC"/>
    <w:rsid w:val="00030586"/>
    <w:rsid w:val="000608D8"/>
    <w:rsid w:val="000F1743"/>
    <w:rsid w:val="00130A9E"/>
    <w:rsid w:val="00165C30"/>
    <w:rsid w:val="00187873"/>
    <w:rsid w:val="00187B99"/>
    <w:rsid w:val="001A009C"/>
    <w:rsid w:val="001A514B"/>
    <w:rsid w:val="001D3976"/>
    <w:rsid w:val="001D6EB0"/>
    <w:rsid w:val="001F41EF"/>
    <w:rsid w:val="002014DD"/>
    <w:rsid w:val="00230976"/>
    <w:rsid w:val="00241237"/>
    <w:rsid w:val="00242308"/>
    <w:rsid w:val="00247926"/>
    <w:rsid w:val="002D5E17"/>
    <w:rsid w:val="00314893"/>
    <w:rsid w:val="00321709"/>
    <w:rsid w:val="00334496"/>
    <w:rsid w:val="003A3823"/>
    <w:rsid w:val="003A71C6"/>
    <w:rsid w:val="003C0F26"/>
    <w:rsid w:val="003D4E2A"/>
    <w:rsid w:val="00401E88"/>
    <w:rsid w:val="00415BB0"/>
    <w:rsid w:val="0045417B"/>
    <w:rsid w:val="00482056"/>
    <w:rsid w:val="004C566B"/>
    <w:rsid w:val="004D1217"/>
    <w:rsid w:val="004D6008"/>
    <w:rsid w:val="004E494D"/>
    <w:rsid w:val="004E7FE0"/>
    <w:rsid w:val="005516D5"/>
    <w:rsid w:val="0055211B"/>
    <w:rsid w:val="005C7D46"/>
    <w:rsid w:val="005D7093"/>
    <w:rsid w:val="005F7304"/>
    <w:rsid w:val="006146FD"/>
    <w:rsid w:val="00622FB6"/>
    <w:rsid w:val="00640794"/>
    <w:rsid w:val="00641ED1"/>
    <w:rsid w:val="006A3054"/>
    <w:rsid w:val="006B725F"/>
    <w:rsid w:val="006F1772"/>
    <w:rsid w:val="00747F87"/>
    <w:rsid w:val="00757C86"/>
    <w:rsid w:val="007653A8"/>
    <w:rsid w:val="00767823"/>
    <w:rsid w:val="0077558F"/>
    <w:rsid w:val="00780870"/>
    <w:rsid w:val="007A5E75"/>
    <w:rsid w:val="007E40D9"/>
    <w:rsid w:val="007E60E7"/>
    <w:rsid w:val="00804A09"/>
    <w:rsid w:val="0080576D"/>
    <w:rsid w:val="008574F3"/>
    <w:rsid w:val="00881334"/>
    <w:rsid w:val="00885F50"/>
    <w:rsid w:val="00893B3A"/>
    <w:rsid w:val="008942E7"/>
    <w:rsid w:val="008A1204"/>
    <w:rsid w:val="008B22A5"/>
    <w:rsid w:val="008D527D"/>
    <w:rsid w:val="008D7DB6"/>
    <w:rsid w:val="008F38AA"/>
    <w:rsid w:val="008F523F"/>
    <w:rsid w:val="00900CCA"/>
    <w:rsid w:val="00924B77"/>
    <w:rsid w:val="00940DA2"/>
    <w:rsid w:val="0099443A"/>
    <w:rsid w:val="009A30A6"/>
    <w:rsid w:val="009E055C"/>
    <w:rsid w:val="009E20AE"/>
    <w:rsid w:val="009E3112"/>
    <w:rsid w:val="009F3695"/>
    <w:rsid w:val="009F4F2F"/>
    <w:rsid w:val="00A511B2"/>
    <w:rsid w:val="00A74F6F"/>
    <w:rsid w:val="00A81F70"/>
    <w:rsid w:val="00AA6DB0"/>
    <w:rsid w:val="00AB284A"/>
    <w:rsid w:val="00AD7557"/>
    <w:rsid w:val="00AF0876"/>
    <w:rsid w:val="00B00C8E"/>
    <w:rsid w:val="00B05282"/>
    <w:rsid w:val="00B2349B"/>
    <w:rsid w:val="00B25E69"/>
    <w:rsid w:val="00B50C5D"/>
    <w:rsid w:val="00B51253"/>
    <w:rsid w:val="00B525CC"/>
    <w:rsid w:val="00BA11E1"/>
    <w:rsid w:val="00BB2D62"/>
    <w:rsid w:val="00BD58B9"/>
    <w:rsid w:val="00C87979"/>
    <w:rsid w:val="00C94621"/>
    <w:rsid w:val="00CB7647"/>
    <w:rsid w:val="00CD38B8"/>
    <w:rsid w:val="00CE1E46"/>
    <w:rsid w:val="00D404F2"/>
    <w:rsid w:val="00D550B0"/>
    <w:rsid w:val="00DB1E23"/>
    <w:rsid w:val="00E449BA"/>
    <w:rsid w:val="00E607E6"/>
    <w:rsid w:val="00E6239E"/>
    <w:rsid w:val="00F524FF"/>
    <w:rsid w:val="00FC5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9F5A5"/>
  <w15:docId w15:val="{C4006DA3-A257-4656-96BA-629D9DEA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Testofumetto">
    <w:name w:val="Balloon Text"/>
    <w:basedOn w:val="Normale"/>
    <w:link w:val="TestofumettoCarattere"/>
    <w:rsid w:val="009A30A6"/>
    <w:pPr>
      <w:spacing w:line="240" w:lineRule="auto"/>
    </w:pPr>
    <w:rPr>
      <w:sz w:val="18"/>
    </w:rPr>
  </w:style>
  <w:style w:type="character" w:customStyle="1" w:styleId="TestofumettoCarattere">
    <w:name w:val="Testo fumetto Carattere"/>
    <w:basedOn w:val="Carpredefinitoparagrafo"/>
    <w:link w:val="Testofumetto"/>
    <w:rsid w:val="009A30A6"/>
    <w:rPr>
      <w:sz w:val="18"/>
    </w:rPr>
  </w:style>
  <w:style w:type="paragraph" w:styleId="Paragrafoelenco">
    <w:name w:val="List Paragraph"/>
    <w:basedOn w:val="Normale"/>
    <w:uiPriority w:val="34"/>
    <w:qFormat/>
    <w:rsid w:val="006A3054"/>
    <w:pPr>
      <w:ind w:left="720"/>
      <w:contextualSpacing/>
    </w:pPr>
  </w:style>
  <w:style w:type="paragraph" w:styleId="Revisione">
    <w:name w:val="Revision"/>
    <w:hidden/>
    <w:uiPriority w:val="99"/>
    <w:semiHidden/>
    <w:rsid w:val="00B05282"/>
  </w:style>
  <w:style w:type="paragraph" w:styleId="Testonotaapidipagina">
    <w:name w:val="footnote text"/>
    <w:basedOn w:val="Normale"/>
    <w:link w:val="TestonotaapidipaginaCarattere"/>
    <w:rsid w:val="0099443A"/>
    <w:pPr>
      <w:spacing w:line="240" w:lineRule="auto"/>
    </w:pPr>
  </w:style>
  <w:style w:type="character" w:customStyle="1" w:styleId="TestonotaapidipaginaCarattere">
    <w:name w:val="Testo nota a piè di pagina Carattere"/>
    <w:basedOn w:val="Carpredefinitoparagrafo"/>
    <w:link w:val="Testonotaapidipagina"/>
    <w:rsid w:val="0099443A"/>
  </w:style>
  <w:style w:type="character" w:styleId="Rimandonotaapidipagina">
    <w:name w:val="footnote reference"/>
    <w:basedOn w:val="Carpredefinitoparagrafo"/>
    <w:rsid w:val="0099443A"/>
    <w:rPr>
      <w:vertAlign w:val="superscript"/>
    </w:rPr>
  </w:style>
  <w:style w:type="character" w:styleId="Collegamentoipertestuale">
    <w:name w:val="Hyperlink"/>
    <w:basedOn w:val="Carpredefinitoparagrafo"/>
    <w:rsid w:val="0099443A"/>
    <w:rPr>
      <w:color w:val="0563C1" w:themeColor="hyperlink"/>
      <w:u w:val="single"/>
    </w:rPr>
  </w:style>
  <w:style w:type="paragraph" w:customStyle="1" w:styleId="P68B1DB1-Normale1">
    <w:name w:val="P68B1DB1-Normale1"/>
    <w:basedOn w:val="Normale"/>
    <w:rsid w:val="00A511B2"/>
    <w:rPr>
      <w:rFonts w:ascii="Times" w:eastAsia="Arial Unicode MS" w:hAnsi="Times" w:cs="Arial Unicode MS"/>
      <w:b/>
      <w:color w:val="000000"/>
      <w:u w:color="000000"/>
      <w:bdr w:val="nil"/>
      <w:shd w:val="clear" w:color="auto" w:fill="FFFFFF"/>
    </w:rPr>
  </w:style>
  <w:style w:type="paragraph" w:customStyle="1" w:styleId="P68B1DB1-Normale2">
    <w:name w:val="P68B1DB1-Normale2"/>
    <w:basedOn w:val="Normale"/>
    <w:rPr>
      <w:b/>
      <w:i/>
      <w:sz w:val="18"/>
    </w:rPr>
  </w:style>
  <w:style w:type="paragraph" w:customStyle="1" w:styleId="P68B1DB1-Paragrafoelenco3">
    <w:name w:val="P68B1DB1-Paragrafoelenco3"/>
    <w:basedOn w:val="Paragrafoelenco"/>
    <w:rPr>
      <w:rFonts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AB923-170F-4738-A54D-C2DB9E9E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526</Words>
  <Characters>3227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2021-05-13T09:12:00Z</cp:lastPrinted>
  <dcterms:created xsi:type="dcterms:W3CDTF">2023-05-04T12:23:00Z</dcterms:created>
  <dcterms:modified xsi:type="dcterms:W3CDTF">2024-01-10T12:57:00Z</dcterms:modified>
</cp:coreProperties>
</file>