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ECDE9" w14:textId="77777777" w:rsidR="00CB7EE1" w:rsidRPr="00DC0006" w:rsidRDefault="0091627D" w:rsidP="0091627D">
      <w:pPr>
        <w:pStyle w:val="Titolo1"/>
        <w:spacing w:before="0" w:after="0"/>
        <w:rPr>
          <w:sz w:val="20"/>
          <w:szCs w:val="20"/>
        </w:rPr>
      </w:pPr>
      <w:r w:rsidRPr="00DC0006">
        <w:rPr>
          <w:sz w:val="20"/>
          <w:szCs w:val="20"/>
        </w:rPr>
        <w:t>Clinical Psychology of Family Relationships</w:t>
      </w:r>
    </w:p>
    <w:p w14:paraId="166E4428" w14:textId="34A85FAC" w:rsidR="00CB7EE1" w:rsidRPr="00DC0006" w:rsidRDefault="0091627D" w:rsidP="0091627D">
      <w:pPr>
        <w:pStyle w:val="Titolo2"/>
        <w:spacing w:before="0"/>
        <w:rPr>
          <w:lang w:val="it-IT"/>
        </w:rPr>
      </w:pPr>
      <w:r w:rsidRPr="00DC0006">
        <w:rPr>
          <w:lang w:val="it-IT"/>
        </w:rPr>
        <w:t>Prof. Federica Facchin</w:t>
      </w:r>
    </w:p>
    <w:p w14:paraId="1F396436" w14:textId="46D52685" w:rsidR="00786A4D" w:rsidRPr="00DC0006" w:rsidRDefault="00786A4D" w:rsidP="00786A4D">
      <w:pPr>
        <w:spacing w:before="240" w:after="120"/>
        <w:rPr>
          <w:b/>
          <w:i/>
          <w:sz w:val="18"/>
        </w:rPr>
      </w:pPr>
      <w:r w:rsidRPr="00DC0006">
        <w:rPr>
          <w:b/>
          <w:i/>
          <w:sz w:val="18"/>
        </w:rPr>
        <w:t>COURSE AIMS AND</w:t>
      </w:r>
      <w:r w:rsidR="00DC5FD4" w:rsidRPr="00DC0006">
        <w:rPr>
          <w:b/>
          <w:i/>
          <w:sz w:val="18"/>
        </w:rPr>
        <w:t xml:space="preserve"> </w:t>
      </w:r>
      <w:r w:rsidRPr="00DC0006">
        <w:rPr>
          <w:b/>
          <w:i/>
          <w:sz w:val="18"/>
        </w:rPr>
        <w:t xml:space="preserve">INTENDED LEARNING OUTCOMES </w:t>
      </w:r>
    </w:p>
    <w:p w14:paraId="77C62F80" w14:textId="5514736B" w:rsidR="00CB7EE1" w:rsidRPr="00DC0006" w:rsidRDefault="0091627D">
      <w:r w:rsidRPr="00DC0006">
        <w:t>The course will focus on the family and couple</w:t>
      </w:r>
      <w:r w:rsidR="00517C51" w:rsidRPr="00DC0006">
        <w:t xml:space="preserve"> </w:t>
      </w:r>
      <w:r w:rsidRPr="00DC0006">
        <w:t>relationships, with special reference to the research path carried out at Università Cattolica Centre for Study and Research on the Family. The model of thought and the clinical intervention matured over time as the outcome of this path is that of the “Symbolical Relationship”. It will be compared with other clinical approaches in order to identify points in common and significant differences.</w:t>
      </w:r>
    </w:p>
    <w:p w14:paraId="09193112" w14:textId="77777777" w:rsidR="00CB7EE1" w:rsidRPr="00DC0006" w:rsidRDefault="0091627D">
      <w:r w:rsidRPr="00DC0006">
        <w:t>Emphasis will be given to the subjects of family “origins”, and of the emotional-historical vicissitudes of the couple bond, with special attention paid to health-illness problems that the relationships generate.</w:t>
      </w:r>
    </w:p>
    <w:p w14:paraId="6CC2E39D" w14:textId="77777777" w:rsidR="00C3314D" w:rsidRPr="00DC0006" w:rsidRDefault="00C3314D" w:rsidP="00C3314D">
      <w:pPr>
        <w:pStyle w:val="P68B1DB1-Normale1"/>
        <w:rPr>
          <w:highlight w:val="none"/>
        </w:rPr>
      </w:pPr>
      <w:r w:rsidRPr="00DC0006">
        <w:rPr>
          <w:highlight w:val="none"/>
        </w:rPr>
        <w:t>At the end of the course, students will be able to:</w:t>
      </w:r>
    </w:p>
    <w:p w14:paraId="0BA2F433" w14:textId="77777777" w:rsidR="00C3314D" w:rsidRPr="00DC0006" w:rsidRDefault="00C3314D" w:rsidP="00C3314D">
      <w:pPr>
        <w:pStyle w:val="P68B1DB1-Normale1"/>
        <w:numPr>
          <w:ilvl w:val="0"/>
          <w:numId w:val="4"/>
        </w:numPr>
        <w:suppressAutoHyphens w:val="0"/>
        <w:rPr>
          <w:highlight w:val="none"/>
        </w:rPr>
      </w:pPr>
      <w:r w:rsidRPr="00DC0006">
        <w:rPr>
          <w:highlight w:val="none"/>
          <w:u w:val="single"/>
        </w:rPr>
        <w:t>Knowledge and understanding</w:t>
      </w:r>
      <w:r w:rsidRPr="00DC0006">
        <w:rPr>
          <w:highlight w:val="none"/>
        </w:rPr>
        <w:t xml:space="preserve">: </w:t>
      </w:r>
    </w:p>
    <w:p w14:paraId="2D6351DF" w14:textId="04F521D3" w:rsidR="002A3285" w:rsidRPr="00DC0006" w:rsidRDefault="00AB1105" w:rsidP="00C3314D">
      <w:pPr>
        <w:pStyle w:val="Paragrafoelenco"/>
        <w:numPr>
          <w:ilvl w:val="0"/>
          <w:numId w:val="9"/>
        </w:numPr>
        <w:ind w:left="993"/>
        <w:rPr>
          <w:lang w:val="en-GB"/>
        </w:rPr>
      </w:pPr>
      <w:r w:rsidRPr="00DC0006">
        <w:rPr>
          <w:lang w:val="en-GB"/>
        </w:rPr>
        <w:t>Recognise the fundamental concepts and main theories of the functioning of fami</w:t>
      </w:r>
      <w:r w:rsidR="003015F5" w:rsidRPr="00DC0006">
        <w:rPr>
          <w:lang w:val="en-GB"/>
        </w:rPr>
        <w:t>lies</w:t>
      </w:r>
      <w:r w:rsidR="002A3285" w:rsidRPr="00DC0006">
        <w:rPr>
          <w:lang w:val="en-GB"/>
        </w:rPr>
        <w:t>;</w:t>
      </w:r>
      <w:r w:rsidRPr="00DC0006">
        <w:rPr>
          <w:lang w:val="en-GB"/>
        </w:rPr>
        <w:t xml:space="preserve"> </w:t>
      </w:r>
    </w:p>
    <w:p w14:paraId="086A1359" w14:textId="1439216C" w:rsidR="00786A4D" w:rsidRPr="00DC0006" w:rsidRDefault="00AB1105" w:rsidP="00C3314D">
      <w:pPr>
        <w:pStyle w:val="Paragrafoelenco"/>
        <w:numPr>
          <w:ilvl w:val="0"/>
          <w:numId w:val="9"/>
        </w:numPr>
        <w:ind w:left="993"/>
        <w:rPr>
          <w:lang w:val="en-GB"/>
        </w:rPr>
      </w:pPr>
      <w:r w:rsidRPr="00DC0006">
        <w:rPr>
          <w:lang w:val="en-GB"/>
        </w:rPr>
        <w:t>understand the essential elements of relational concepts</w:t>
      </w:r>
      <w:r w:rsidR="00517C51" w:rsidRPr="00DC0006">
        <w:rPr>
          <w:lang w:val="en-GB"/>
        </w:rPr>
        <w:t>.</w:t>
      </w:r>
    </w:p>
    <w:p w14:paraId="762BA64A" w14:textId="77777777" w:rsidR="00C3314D" w:rsidRPr="00DC0006" w:rsidRDefault="00C3314D" w:rsidP="00C3314D">
      <w:pPr>
        <w:pStyle w:val="P68B1DB1-Normale1"/>
        <w:numPr>
          <w:ilvl w:val="0"/>
          <w:numId w:val="4"/>
        </w:numPr>
        <w:suppressAutoHyphens w:val="0"/>
        <w:rPr>
          <w:highlight w:val="none"/>
        </w:rPr>
      </w:pPr>
      <w:r w:rsidRPr="00DC0006">
        <w:rPr>
          <w:highlight w:val="none"/>
          <w:u w:val="single"/>
        </w:rPr>
        <w:t>Applying knowledge and understanding</w:t>
      </w:r>
      <w:r w:rsidRPr="00DC0006">
        <w:rPr>
          <w:highlight w:val="none"/>
        </w:rPr>
        <w:t xml:space="preserve">: </w:t>
      </w:r>
    </w:p>
    <w:p w14:paraId="687500FD" w14:textId="14968F1D" w:rsidR="00786A4D" w:rsidRPr="00DC0006" w:rsidRDefault="00AB1105" w:rsidP="00C3314D">
      <w:pPr>
        <w:pStyle w:val="Paragrafoelenco"/>
        <w:numPr>
          <w:ilvl w:val="0"/>
          <w:numId w:val="9"/>
        </w:numPr>
        <w:ind w:left="993"/>
        <w:rPr>
          <w:lang w:val="en-GB"/>
        </w:rPr>
      </w:pPr>
      <w:r w:rsidRPr="00DC0006">
        <w:rPr>
          <w:lang w:val="en-GB"/>
        </w:rPr>
        <w:t>Analyse a clinical problem</w:t>
      </w:r>
      <w:r w:rsidR="00786A4D" w:rsidRPr="00DC0006">
        <w:rPr>
          <w:lang w:val="en-GB"/>
        </w:rPr>
        <w:t xml:space="preserve"> </w:t>
      </w:r>
      <w:r w:rsidRPr="00DC0006">
        <w:rPr>
          <w:lang w:val="en-GB"/>
        </w:rPr>
        <w:t>regarding families and couples according to a Relational-Symbolic perspective</w:t>
      </w:r>
      <w:r w:rsidR="00786A4D" w:rsidRPr="00DC0006">
        <w:rPr>
          <w:lang w:val="en-GB"/>
        </w:rPr>
        <w:t xml:space="preserve">, </w:t>
      </w:r>
      <w:r w:rsidRPr="00DC0006">
        <w:rPr>
          <w:lang w:val="en-GB"/>
        </w:rPr>
        <w:t>by developing a diagnostic-assessment plan and formulating interpretative hypotheses</w:t>
      </w:r>
      <w:r w:rsidR="00786A4D" w:rsidRPr="00DC0006">
        <w:rPr>
          <w:lang w:val="en-GB"/>
        </w:rPr>
        <w:t>;</w:t>
      </w:r>
    </w:p>
    <w:p w14:paraId="6BB3EAEF" w14:textId="3BFB950B" w:rsidR="00786A4D" w:rsidRPr="00DC0006" w:rsidRDefault="00AB1105" w:rsidP="00C3314D">
      <w:pPr>
        <w:pStyle w:val="Paragrafoelenco"/>
        <w:numPr>
          <w:ilvl w:val="0"/>
          <w:numId w:val="9"/>
        </w:numPr>
        <w:ind w:left="993"/>
        <w:rPr>
          <w:lang w:val="en-GB"/>
        </w:rPr>
      </w:pPr>
      <w:r w:rsidRPr="00DC0006">
        <w:rPr>
          <w:lang w:val="en-GB"/>
        </w:rPr>
        <w:t>Apply certain relational tools which can be used within clinical research and intervention</w:t>
      </w:r>
      <w:r w:rsidR="00517C51" w:rsidRPr="00DC0006">
        <w:rPr>
          <w:lang w:val="en-GB"/>
        </w:rPr>
        <w:t>.</w:t>
      </w:r>
    </w:p>
    <w:p w14:paraId="5DEBFE54" w14:textId="77777777" w:rsidR="00C3314D" w:rsidRPr="00DC0006" w:rsidRDefault="00C3314D" w:rsidP="00C3314D">
      <w:pPr>
        <w:pStyle w:val="P68B1DB1-Normale1"/>
        <w:numPr>
          <w:ilvl w:val="0"/>
          <w:numId w:val="4"/>
        </w:numPr>
        <w:suppressAutoHyphens w:val="0"/>
        <w:rPr>
          <w:highlight w:val="none"/>
        </w:rPr>
      </w:pPr>
      <w:r w:rsidRPr="00DC0006">
        <w:rPr>
          <w:highlight w:val="none"/>
          <w:u w:val="single"/>
        </w:rPr>
        <w:t>Communication skills</w:t>
      </w:r>
      <w:r w:rsidRPr="00DC0006">
        <w:rPr>
          <w:highlight w:val="none"/>
        </w:rPr>
        <w:t xml:space="preserve">: </w:t>
      </w:r>
    </w:p>
    <w:p w14:paraId="7048CAC8" w14:textId="73D9755D" w:rsidR="00786A4D" w:rsidRPr="00DC0006" w:rsidRDefault="00AB1105" w:rsidP="00C3314D">
      <w:pPr>
        <w:pStyle w:val="Paragrafoelenco"/>
        <w:numPr>
          <w:ilvl w:val="0"/>
          <w:numId w:val="9"/>
        </w:numPr>
        <w:ind w:left="993"/>
        <w:rPr>
          <w:lang w:val="en-GB"/>
        </w:rPr>
      </w:pPr>
      <w:r w:rsidRPr="00DC0006">
        <w:rPr>
          <w:lang w:val="en-GB"/>
        </w:rPr>
        <w:t>Present a critical clinical reading of a family situation</w:t>
      </w:r>
      <w:r w:rsidR="00517C51" w:rsidRPr="00DC0006">
        <w:rPr>
          <w:lang w:val="en-GB"/>
        </w:rPr>
        <w:t>;</w:t>
      </w:r>
    </w:p>
    <w:p w14:paraId="16638437" w14:textId="0D47DE5A" w:rsidR="002A3285" w:rsidRPr="00DC0006" w:rsidRDefault="00A960F0" w:rsidP="00C3314D">
      <w:pPr>
        <w:pStyle w:val="Paragrafoelenco"/>
        <w:numPr>
          <w:ilvl w:val="0"/>
          <w:numId w:val="9"/>
        </w:numPr>
        <w:ind w:left="993"/>
        <w:rPr>
          <w:lang w:val="en-GB"/>
        </w:rPr>
      </w:pPr>
      <w:r w:rsidRPr="00DC0006">
        <w:rPr>
          <w:lang w:val="en-GB"/>
        </w:rPr>
        <w:t>draw up a summary relational diagnostic report in an appropriate and clinically argued form</w:t>
      </w:r>
      <w:r w:rsidR="00517C51" w:rsidRPr="00DC0006">
        <w:rPr>
          <w:lang w:val="en-GB"/>
        </w:rPr>
        <w:t>.</w:t>
      </w:r>
    </w:p>
    <w:p w14:paraId="33985384" w14:textId="77777777" w:rsidR="00CB7EE1" w:rsidRPr="00DC0006" w:rsidRDefault="0091627D">
      <w:pPr>
        <w:spacing w:before="240" w:after="120"/>
      </w:pPr>
      <w:r w:rsidRPr="00DC0006">
        <w:rPr>
          <w:b/>
          <w:i/>
          <w:sz w:val="18"/>
        </w:rPr>
        <w:t>COURSE CONTENT</w:t>
      </w:r>
    </w:p>
    <w:p w14:paraId="26E095BF" w14:textId="08B1AC79" w:rsidR="00517C51" w:rsidRPr="00DC0006" w:rsidRDefault="00517C51" w:rsidP="00517C51">
      <w:pPr>
        <w:pStyle w:val="P68B1DB1-Normale3"/>
        <w:suppressAutoHyphens w:val="0"/>
        <w:rPr>
          <w:highlight w:val="none"/>
        </w:rPr>
      </w:pPr>
      <w:r w:rsidRPr="00DC0006">
        <w:rPr>
          <w:highlight w:val="none"/>
        </w:rPr>
        <w:t xml:space="preserve">The course deals with the fundamental topics of family </w:t>
      </w:r>
      <w:r w:rsidR="00A10C0A" w:rsidRPr="00DC0006">
        <w:rPr>
          <w:highlight w:val="none"/>
        </w:rPr>
        <w:t xml:space="preserve">relationships </w:t>
      </w:r>
      <w:r w:rsidRPr="00DC0006">
        <w:rPr>
          <w:highlight w:val="none"/>
        </w:rPr>
        <w:t>clinical care, from the epistemic and theoretical foundations through to the clinical applications, and is divided into two modules:</w:t>
      </w:r>
    </w:p>
    <w:p w14:paraId="47DF8CE4" w14:textId="37B176CF" w:rsidR="005B323A" w:rsidRPr="00DC0006" w:rsidRDefault="005B323A" w:rsidP="005B323A">
      <w:pPr>
        <w:pStyle w:val="P68B1DB1-Normale3"/>
        <w:suppressAutoHyphens w:val="0"/>
        <w:spacing w:before="120"/>
        <w:rPr>
          <w:highlight w:val="none"/>
        </w:rPr>
      </w:pPr>
      <w:r w:rsidRPr="00DC0006">
        <w:rPr>
          <w:highlight w:val="none"/>
        </w:rPr>
        <w:t>MODULE 1</w:t>
      </w:r>
    </w:p>
    <w:p w14:paraId="629FB2B2" w14:textId="07407DDD" w:rsidR="005B323A" w:rsidRPr="00DC0006" w:rsidRDefault="005B323A" w:rsidP="00A10C0A">
      <w:pPr>
        <w:pStyle w:val="P68B1DB1-Normale3"/>
        <w:tabs>
          <w:tab w:val="clear" w:pos="284"/>
        </w:tabs>
        <w:suppressAutoHyphens w:val="0"/>
        <w:rPr>
          <w:highlight w:val="none"/>
        </w:rPr>
      </w:pPr>
      <w:r w:rsidRPr="00DC0006">
        <w:rPr>
          <w:i/>
          <w:highlight w:val="none"/>
        </w:rPr>
        <w:t>Unit 1</w:t>
      </w:r>
      <w:r w:rsidRPr="00DC0006">
        <w:rPr>
          <w:highlight w:val="none"/>
        </w:rPr>
        <w:t>: The clinical care of ties</w:t>
      </w:r>
      <w:r w:rsidRPr="00DC0006">
        <w:rPr>
          <w:color w:val="FF0000"/>
          <w:highlight w:val="none"/>
        </w:rPr>
        <w:t xml:space="preserve"> </w:t>
      </w:r>
    </w:p>
    <w:p w14:paraId="0AFD7E8D" w14:textId="77777777" w:rsidR="00A10C0A" w:rsidRPr="00DC0006" w:rsidRDefault="00517C51" w:rsidP="00A10C0A">
      <w:pPr>
        <w:pStyle w:val="P68B1DB1-Normale4"/>
        <w:numPr>
          <w:ilvl w:val="1"/>
          <w:numId w:val="6"/>
        </w:numPr>
        <w:tabs>
          <w:tab w:val="clear" w:pos="284"/>
        </w:tabs>
        <w:suppressAutoHyphens w:val="0"/>
        <w:spacing w:after="160" w:line="259" w:lineRule="auto"/>
        <w:contextualSpacing/>
        <w:jc w:val="left"/>
        <w:rPr>
          <w:highlight w:val="none"/>
        </w:rPr>
      </w:pPr>
      <w:r w:rsidRPr="00DC0006">
        <w:rPr>
          <w:highlight w:val="none"/>
        </w:rPr>
        <w:t>Introduction to the clinical side of bonds</w:t>
      </w:r>
    </w:p>
    <w:p w14:paraId="39751FA2" w14:textId="3E2BFF60" w:rsidR="00517C51" w:rsidRPr="00DC0006" w:rsidRDefault="00517C51" w:rsidP="00A10C0A">
      <w:pPr>
        <w:pStyle w:val="P68B1DB1-Normale4"/>
        <w:numPr>
          <w:ilvl w:val="1"/>
          <w:numId w:val="6"/>
        </w:numPr>
        <w:tabs>
          <w:tab w:val="clear" w:pos="284"/>
        </w:tabs>
        <w:suppressAutoHyphens w:val="0"/>
        <w:spacing w:after="160" w:line="259" w:lineRule="auto"/>
        <w:contextualSpacing/>
        <w:jc w:val="left"/>
        <w:rPr>
          <w:highlight w:val="none"/>
        </w:rPr>
      </w:pPr>
      <w:r w:rsidRPr="00DC0006">
        <w:rPr>
          <w:highlight w:val="none"/>
        </w:rPr>
        <w:t>Historical foundations</w:t>
      </w:r>
      <w:r w:rsidR="00A10C0A" w:rsidRPr="00DC0006">
        <w:rPr>
          <w:highlight w:val="none"/>
        </w:rPr>
        <w:t xml:space="preserve"> </w:t>
      </w:r>
      <w:r w:rsidRPr="00DC0006">
        <w:rPr>
          <w:highlight w:val="none"/>
        </w:rPr>
        <w:t>Epistemological foundations of family therapy</w:t>
      </w:r>
    </w:p>
    <w:p w14:paraId="5D4B498A" w14:textId="77777777" w:rsidR="00517C51" w:rsidRPr="00DC0006" w:rsidRDefault="00517C51" w:rsidP="00517C51">
      <w:pPr>
        <w:pStyle w:val="P68B1DB1-Normale3"/>
        <w:suppressAutoHyphens w:val="0"/>
        <w:rPr>
          <w:highlight w:val="none"/>
        </w:rPr>
      </w:pPr>
      <w:r w:rsidRPr="00DC0006">
        <w:rPr>
          <w:i/>
          <w:highlight w:val="none"/>
        </w:rPr>
        <w:t>Unit 2</w:t>
      </w:r>
      <w:r w:rsidRPr="00DC0006">
        <w:rPr>
          <w:highlight w:val="none"/>
        </w:rPr>
        <w:t>: Models of family therapy - the "systemic strain"</w:t>
      </w:r>
    </w:p>
    <w:p w14:paraId="2C511C1C" w14:textId="77777777" w:rsidR="00517C51" w:rsidRPr="00DC0006" w:rsidRDefault="00517C51" w:rsidP="00517C51">
      <w:pPr>
        <w:pStyle w:val="P68B1DB1-Normale3"/>
        <w:suppressAutoHyphens w:val="0"/>
        <w:rPr>
          <w:highlight w:val="none"/>
        </w:rPr>
      </w:pPr>
      <w:r w:rsidRPr="00DC0006">
        <w:rPr>
          <w:highlight w:val="none"/>
        </w:rPr>
        <w:lastRenderedPageBreak/>
        <w:t>2.1 The Mental Research Institute model</w:t>
      </w:r>
    </w:p>
    <w:p w14:paraId="3EB02401" w14:textId="77777777" w:rsidR="00517C51" w:rsidRPr="00DC0006" w:rsidRDefault="00517C51" w:rsidP="00517C51">
      <w:pPr>
        <w:pStyle w:val="P68B1DB1-Normale3"/>
        <w:suppressAutoHyphens w:val="0"/>
        <w:rPr>
          <w:highlight w:val="none"/>
        </w:rPr>
      </w:pPr>
      <w:r w:rsidRPr="00DC0006">
        <w:rPr>
          <w:highlight w:val="none"/>
        </w:rPr>
        <w:t xml:space="preserve">2.2 The structural model </w:t>
      </w:r>
    </w:p>
    <w:p w14:paraId="06621F4C" w14:textId="77777777" w:rsidR="00517C51" w:rsidRPr="00DC0006" w:rsidRDefault="00517C51" w:rsidP="00517C51">
      <w:pPr>
        <w:pStyle w:val="P68B1DB1-Normale3"/>
        <w:suppressAutoHyphens w:val="0"/>
        <w:rPr>
          <w:highlight w:val="none"/>
        </w:rPr>
      </w:pPr>
      <w:r w:rsidRPr="00DC0006">
        <w:rPr>
          <w:highlight w:val="none"/>
        </w:rPr>
        <w:t>2.3 The systemic model of Milan</w:t>
      </w:r>
    </w:p>
    <w:p w14:paraId="19420586" w14:textId="77777777" w:rsidR="00517C51" w:rsidRPr="00DC0006" w:rsidRDefault="00517C51" w:rsidP="00F6341B">
      <w:pPr>
        <w:pStyle w:val="P68B1DB1-Normale3"/>
        <w:suppressAutoHyphens w:val="0"/>
        <w:spacing w:before="120"/>
        <w:rPr>
          <w:highlight w:val="none"/>
        </w:rPr>
      </w:pPr>
      <w:r w:rsidRPr="00DC0006">
        <w:rPr>
          <w:i/>
          <w:highlight w:val="none"/>
        </w:rPr>
        <w:t>Unit 3</w:t>
      </w:r>
      <w:r w:rsidRPr="00DC0006">
        <w:rPr>
          <w:highlight w:val="none"/>
        </w:rPr>
        <w:t>: Models of family therapy - the "psychodynamic-generational strain"</w:t>
      </w:r>
    </w:p>
    <w:p w14:paraId="14DA9EB4" w14:textId="77777777" w:rsidR="00517C51" w:rsidRPr="00DC0006" w:rsidRDefault="00517C51" w:rsidP="00517C51">
      <w:pPr>
        <w:pStyle w:val="P68B1DB1-Normale3"/>
        <w:suppressAutoHyphens w:val="0"/>
        <w:rPr>
          <w:highlight w:val="none"/>
        </w:rPr>
      </w:pPr>
      <w:r w:rsidRPr="00DC0006">
        <w:rPr>
          <w:highlight w:val="none"/>
        </w:rPr>
        <w:t>3.1 "Generational transference"</w:t>
      </w:r>
    </w:p>
    <w:p w14:paraId="22071BA3" w14:textId="77777777" w:rsidR="00517C51" w:rsidRPr="00DC0006" w:rsidRDefault="00517C51" w:rsidP="00517C51">
      <w:pPr>
        <w:pStyle w:val="P68B1DB1-Normale3"/>
        <w:suppressAutoHyphens w:val="0"/>
        <w:rPr>
          <w:highlight w:val="none"/>
        </w:rPr>
      </w:pPr>
      <w:r w:rsidRPr="00DC0006">
        <w:rPr>
          <w:highlight w:val="none"/>
        </w:rPr>
        <w:t>3.2 The Bowenian model</w:t>
      </w:r>
    </w:p>
    <w:p w14:paraId="05BBF131" w14:textId="77777777" w:rsidR="00517C51" w:rsidRPr="00DC0006" w:rsidRDefault="00517C51" w:rsidP="00517C51">
      <w:pPr>
        <w:pStyle w:val="P68B1DB1-Normale3"/>
        <w:suppressAutoHyphens w:val="0"/>
        <w:rPr>
          <w:highlight w:val="none"/>
        </w:rPr>
      </w:pPr>
      <w:r w:rsidRPr="00DC0006">
        <w:rPr>
          <w:highlight w:val="none"/>
        </w:rPr>
        <w:t>3.3 The contextual model</w:t>
      </w:r>
    </w:p>
    <w:p w14:paraId="7DE8B1A8" w14:textId="77777777" w:rsidR="00517C51" w:rsidRPr="00DC0006" w:rsidRDefault="00517C51" w:rsidP="00F6341B">
      <w:pPr>
        <w:pStyle w:val="P68B1DB1-Normale3"/>
        <w:suppressAutoHyphens w:val="0"/>
        <w:spacing w:before="120"/>
        <w:rPr>
          <w:highlight w:val="none"/>
        </w:rPr>
      </w:pPr>
      <w:r w:rsidRPr="00DC0006">
        <w:rPr>
          <w:i/>
          <w:highlight w:val="none"/>
        </w:rPr>
        <w:t>Unit 4</w:t>
      </w:r>
      <w:r w:rsidRPr="00DC0006">
        <w:rPr>
          <w:highlight w:val="none"/>
        </w:rPr>
        <w:t>: Clinical care of bonds and cinema</w:t>
      </w:r>
    </w:p>
    <w:p w14:paraId="09C10F05" w14:textId="77777777" w:rsidR="00AC1A12" w:rsidRPr="00DC0006" w:rsidRDefault="00AC1A12" w:rsidP="00AC1A12">
      <w:pPr>
        <w:spacing w:line="240" w:lineRule="auto"/>
      </w:pPr>
      <w:r w:rsidRPr="00DC0006">
        <w:t>4.1 The family clinic and the action-drama: classroom work on films</w:t>
      </w:r>
    </w:p>
    <w:p w14:paraId="4E69E0AC" w14:textId="77777777" w:rsidR="00AC1A12" w:rsidRPr="00DC0006" w:rsidRDefault="00AC1A12" w:rsidP="00AC1A12">
      <w:pPr>
        <w:pStyle w:val="P68B1DB1-Normale1"/>
        <w:spacing w:before="120" w:line="240" w:lineRule="auto"/>
        <w:rPr>
          <w:highlight w:val="none"/>
        </w:rPr>
      </w:pPr>
      <w:r w:rsidRPr="00DC0006">
        <w:rPr>
          <w:i/>
          <w:highlight w:val="none"/>
        </w:rPr>
        <w:t>Unit 5</w:t>
      </w:r>
      <w:r w:rsidRPr="00DC0006">
        <w:rPr>
          <w:highlight w:val="none"/>
        </w:rPr>
        <w:t>: Single subject in-depth study on the psychoanalytic clinical aspects of bonds</w:t>
      </w:r>
    </w:p>
    <w:p w14:paraId="4EDD069E" w14:textId="77777777" w:rsidR="00AC1A12" w:rsidRPr="00DC0006" w:rsidRDefault="00AC1A12" w:rsidP="00AC1A12">
      <w:pPr>
        <w:pStyle w:val="P68B1DB1-Normale1"/>
        <w:spacing w:line="240" w:lineRule="auto"/>
        <w:rPr>
          <w:highlight w:val="none"/>
        </w:rPr>
      </w:pPr>
      <w:r w:rsidRPr="00DC0006">
        <w:rPr>
          <w:highlight w:val="none"/>
        </w:rPr>
        <w:t>5.1 Paul-Claude Racamier</w:t>
      </w:r>
    </w:p>
    <w:p w14:paraId="1053B6F7" w14:textId="77777777" w:rsidR="00AC1A12" w:rsidRPr="00DC0006" w:rsidRDefault="00AC1A12" w:rsidP="00AC1A12">
      <w:pPr>
        <w:pStyle w:val="P68B1DB1-Normale1"/>
        <w:spacing w:before="120" w:line="240" w:lineRule="auto"/>
        <w:rPr>
          <w:highlight w:val="none"/>
        </w:rPr>
      </w:pPr>
      <w:r w:rsidRPr="00DC0006">
        <w:rPr>
          <w:i/>
          <w:highlight w:val="none"/>
        </w:rPr>
        <w:t>Unit 6</w:t>
      </w:r>
      <w:r w:rsidRPr="00DC0006">
        <w:rPr>
          <w:highlight w:val="none"/>
        </w:rPr>
        <w:t>: The separating couple</w:t>
      </w:r>
    </w:p>
    <w:p w14:paraId="769ED3DB" w14:textId="77777777" w:rsidR="00AC1A12" w:rsidRPr="00DC0006" w:rsidRDefault="00AC1A12" w:rsidP="00AC1A12">
      <w:pPr>
        <w:pStyle w:val="P68B1DB1-Normale1"/>
        <w:spacing w:line="240" w:lineRule="auto"/>
        <w:rPr>
          <w:highlight w:val="none"/>
        </w:rPr>
      </w:pPr>
      <w:r w:rsidRPr="00DC0006">
        <w:rPr>
          <w:highlight w:val="none"/>
        </w:rPr>
        <w:t>6.1 The relational-symbolic perspective</w:t>
      </w:r>
    </w:p>
    <w:p w14:paraId="46326641" w14:textId="77777777" w:rsidR="00AC1A12" w:rsidRPr="00DC0006" w:rsidRDefault="00AC1A12" w:rsidP="00AC1A12">
      <w:pPr>
        <w:pStyle w:val="P68B1DB1-Normale1"/>
        <w:spacing w:line="240" w:lineRule="auto"/>
        <w:rPr>
          <w:highlight w:val="none"/>
        </w:rPr>
      </w:pPr>
      <w:r w:rsidRPr="00DC0006">
        <w:rPr>
          <w:highlight w:val="none"/>
        </w:rPr>
        <w:t>6.2 Case analysis</w:t>
      </w:r>
    </w:p>
    <w:p w14:paraId="1689A275" w14:textId="77777777" w:rsidR="00AC1A12" w:rsidRPr="00DC0006" w:rsidRDefault="00AC1A12" w:rsidP="00AC1A12">
      <w:pPr>
        <w:pStyle w:val="P68B1DB1-Normale1"/>
        <w:spacing w:before="120" w:line="240" w:lineRule="auto"/>
        <w:rPr>
          <w:highlight w:val="none"/>
        </w:rPr>
      </w:pPr>
      <w:r w:rsidRPr="00DC0006">
        <w:rPr>
          <w:i/>
          <w:highlight w:val="none"/>
        </w:rPr>
        <w:t>Unit 7</w:t>
      </w:r>
      <w:r w:rsidRPr="00DC0006">
        <w:rPr>
          <w:highlight w:val="none"/>
        </w:rPr>
        <w:t>: The infertility clinic for couples</w:t>
      </w:r>
    </w:p>
    <w:p w14:paraId="392A29FC" w14:textId="77777777" w:rsidR="00AC1A12" w:rsidRPr="00DC0006" w:rsidRDefault="00AC1A12" w:rsidP="00AC1A12">
      <w:pPr>
        <w:pStyle w:val="P68B1DB1-Normale1"/>
        <w:spacing w:line="240" w:lineRule="auto"/>
        <w:rPr>
          <w:highlight w:val="none"/>
        </w:rPr>
      </w:pPr>
      <w:r w:rsidRPr="00DC0006">
        <w:rPr>
          <w:highlight w:val="none"/>
        </w:rPr>
        <w:t>7.1 Research evidence and clinical topics</w:t>
      </w:r>
    </w:p>
    <w:p w14:paraId="7124DD36" w14:textId="77777777" w:rsidR="00CB7EE1" w:rsidRPr="00DC0006" w:rsidRDefault="0091627D">
      <w:pPr>
        <w:spacing w:before="240" w:after="120"/>
      </w:pPr>
      <w:r w:rsidRPr="00DC0006">
        <w:rPr>
          <w:b/>
          <w:i/>
          <w:sz w:val="18"/>
        </w:rPr>
        <w:t>READING LIST</w:t>
      </w:r>
    </w:p>
    <w:p w14:paraId="0290F318" w14:textId="77777777" w:rsidR="00CB7EE1" w:rsidRPr="00DC0006" w:rsidRDefault="0091627D">
      <w:pPr>
        <w:pStyle w:val="Testo1"/>
        <w:spacing w:line="240" w:lineRule="atLeast"/>
      </w:pPr>
      <w:r w:rsidRPr="00DC0006">
        <w:rPr>
          <w:smallCaps/>
          <w:spacing w:val="-5"/>
          <w:sz w:val="16"/>
        </w:rPr>
        <w:t>S. Molgora-F. Facchin-C. Fusar Poli,</w:t>
      </w:r>
      <w:r w:rsidRPr="00DC0006">
        <w:rPr>
          <w:i/>
          <w:spacing w:val="-5"/>
        </w:rPr>
        <w:t xml:space="preserve"> La clinica familiare. La storia, i fondamenti, i modelli,</w:t>
      </w:r>
      <w:r w:rsidRPr="00DC0006">
        <w:rPr>
          <w:spacing w:val="-5"/>
        </w:rPr>
        <w:t xml:space="preserve"> Co Dispensa del corso EDUCatt, 2012.</w:t>
      </w:r>
    </w:p>
    <w:p w14:paraId="0DCA8749" w14:textId="77777777" w:rsidR="00CB7EE1" w:rsidRPr="00DC0006" w:rsidRDefault="0091627D">
      <w:pPr>
        <w:pStyle w:val="Testo1"/>
        <w:spacing w:line="240" w:lineRule="atLeast"/>
        <w:ind w:left="567" w:hanging="283"/>
        <w:rPr>
          <w:smallCaps/>
          <w:spacing w:val="-5"/>
          <w:sz w:val="16"/>
        </w:rPr>
      </w:pPr>
      <w:r w:rsidRPr="00DC0006">
        <w:t>–</w:t>
      </w:r>
      <w:r w:rsidRPr="00DC0006">
        <w:tab/>
        <w:t xml:space="preserve">Possible integration with: </w:t>
      </w:r>
    </w:p>
    <w:p w14:paraId="2DB4AB67" w14:textId="77777777" w:rsidR="00CB7EE1" w:rsidRPr="00DC0006" w:rsidRDefault="0091627D">
      <w:pPr>
        <w:pStyle w:val="Testo1"/>
        <w:spacing w:line="240" w:lineRule="atLeast"/>
        <w:ind w:left="0" w:firstLine="0"/>
      </w:pPr>
      <w:r w:rsidRPr="00DC0006">
        <w:rPr>
          <w:smallCaps/>
          <w:spacing w:val="-5"/>
          <w:sz w:val="16"/>
        </w:rPr>
        <w:t>A.S. Gurman-D.P. Kniskern,</w:t>
      </w:r>
      <w:r w:rsidRPr="00DC0006">
        <w:rPr>
          <w:i/>
          <w:spacing w:val="-5"/>
        </w:rPr>
        <w:t xml:space="preserve"> Manuale di terapia della famiglia,</w:t>
      </w:r>
      <w:r w:rsidRPr="00DC0006">
        <w:rPr>
          <w:spacing w:val="-5"/>
        </w:rPr>
        <w:t xml:space="preserve"> Bollati Boringhieri, Turin, 2003.</w:t>
      </w:r>
    </w:p>
    <w:p w14:paraId="07205B86" w14:textId="421EE234" w:rsidR="00CB7EE1" w:rsidRPr="00DC0006" w:rsidRDefault="005B323A">
      <w:pPr>
        <w:pStyle w:val="Testo1"/>
        <w:spacing w:before="120"/>
        <w:rPr>
          <w:lang w:val="en-GB"/>
        </w:rPr>
      </w:pPr>
      <w:r w:rsidRPr="00DC0006">
        <w:rPr>
          <w:lang w:val="en-GB"/>
        </w:rPr>
        <w:t>A</w:t>
      </w:r>
      <w:r w:rsidR="0091627D" w:rsidRPr="00DC0006">
        <w:rPr>
          <w:lang w:val="en-GB"/>
        </w:rPr>
        <w:t xml:space="preserve"> book at students' choice for each of the three subject areas specified below (here is a list of some textbooks by way of example)</w:t>
      </w:r>
    </w:p>
    <w:p w14:paraId="7F63D3A1" w14:textId="77777777" w:rsidR="00FF547E" w:rsidRPr="00DC0006" w:rsidRDefault="00FF547E" w:rsidP="00FF547E">
      <w:pPr>
        <w:tabs>
          <w:tab w:val="clear" w:pos="284"/>
        </w:tabs>
        <w:suppressAutoHyphens w:val="0"/>
        <w:spacing w:before="120" w:line="220" w:lineRule="exact"/>
        <w:ind w:left="284" w:hanging="284"/>
        <w:rPr>
          <w:kern w:val="0"/>
          <w:sz w:val="18"/>
          <w:lang w:eastAsia="it-IT"/>
        </w:rPr>
      </w:pPr>
      <w:r w:rsidRPr="00DC0006">
        <w:rPr>
          <w:kern w:val="0"/>
          <w:sz w:val="18"/>
          <w:lang w:eastAsia="it-IT"/>
        </w:rPr>
        <w:t xml:space="preserve">AREA 1 – </w:t>
      </w:r>
      <w:r w:rsidR="006D6872" w:rsidRPr="00DC0006">
        <w:rPr>
          <w:kern w:val="0"/>
          <w:sz w:val="18"/>
          <w:lang w:eastAsia="it-IT"/>
        </w:rPr>
        <w:t>The authors</w:t>
      </w:r>
      <w:r w:rsidRPr="00DC0006">
        <w:rPr>
          <w:kern w:val="0"/>
          <w:sz w:val="18"/>
          <w:lang w:eastAsia="it-IT"/>
        </w:rPr>
        <w:t>:</w:t>
      </w:r>
    </w:p>
    <w:p w14:paraId="33BAD148" w14:textId="06D0F51D" w:rsidR="00CB7EE1" w:rsidRPr="00DC0006" w:rsidRDefault="0091627D">
      <w:pPr>
        <w:pStyle w:val="Testo1"/>
        <w:spacing w:line="240" w:lineRule="atLeast"/>
        <w:rPr>
          <w:smallCaps/>
          <w:spacing w:val="-5"/>
          <w:sz w:val="16"/>
        </w:rPr>
      </w:pPr>
      <w:r w:rsidRPr="00DC0006">
        <w:rPr>
          <w:smallCaps/>
          <w:spacing w:val="-5"/>
          <w:sz w:val="16"/>
          <w:lang w:val="en-GB"/>
        </w:rPr>
        <w:t>I. Boszormenyi Nagy-G.M. Spark,</w:t>
      </w:r>
      <w:r w:rsidR="00DC5FD4" w:rsidRPr="00DC0006">
        <w:rPr>
          <w:smallCaps/>
          <w:spacing w:val="-5"/>
          <w:sz w:val="16"/>
          <w:lang w:val="en-GB"/>
        </w:rPr>
        <w:t xml:space="preserve"> </w:t>
      </w:r>
      <w:r w:rsidRPr="00DC0006">
        <w:rPr>
          <w:i/>
          <w:spacing w:val="-5"/>
          <w:lang w:val="en-GB"/>
        </w:rPr>
        <w:t>Lealtà</w:t>
      </w:r>
      <w:r w:rsidR="00DC5FD4" w:rsidRPr="00DC0006">
        <w:rPr>
          <w:i/>
          <w:spacing w:val="-5"/>
          <w:lang w:val="en-GB"/>
        </w:rPr>
        <w:t xml:space="preserve"> </w:t>
      </w:r>
      <w:r w:rsidRPr="00DC0006">
        <w:rPr>
          <w:i/>
          <w:spacing w:val="-5"/>
          <w:lang w:val="en-GB"/>
        </w:rPr>
        <w:t xml:space="preserve">invisibili. </w:t>
      </w:r>
      <w:r w:rsidRPr="00DC0006">
        <w:rPr>
          <w:i/>
          <w:spacing w:val="-5"/>
        </w:rPr>
        <w:t>La reciprocità nella terapia familiare intergenerazionale,</w:t>
      </w:r>
      <w:r w:rsidRPr="00DC0006">
        <w:rPr>
          <w:spacing w:val="-5"/>
        </w:rPr>
        <w:t xml:space="preserve"> Astrolabio, Rome, 1988.</w:t>
      </w:r>
    </w:p>
    <w:p w14:paraId="20FB927F" w14:textId="77777777" w:rsidR="00FF547E" w:rsidRPr="00DC0006" w:rsidRDefault="00FF547E" w:rsidP="00FF547E">
      <w:pPr>
        <w:pStyle w:val="Testo1"/>
        <w:spacing w:line="240" w:lineRule="atLeast"/>
        <w:rPr>
          <w:smallCaps/>
          <w:spacing w:val="-5"/>
          <w:sz w:val="16"/>
        </w:rPr>
      </w:pPr>
      <w:r w:rsidRPr="00DC0006">
        <w:rPr>
          <w:smallCaps/>
          <w:spacing w:val="-5"/>
          <w:sz w:val="16"/>
        </w:rPr>
        <w:t>V. Cigoli,</w:t>
      </w:r>
      <w:r w:rsidRPr="00DC0006">
        <w:rPr>
          <w:i/>
          <w:spacing w:val="-5"/>
        </w:rPr>
        <w:t xml:space="preserve"> Intrecci Familiari,</w:t>
      </w:r>
      <w:r w:rsidRPr="00DC0006">
        <w:rPr>
          <w:spacing w:val="-5"/>
        </w:rPr>
        <w:t xml:space="preserve"> Raffaello Cortina, Milan, 1998.</w:t>
      </w:r>
    </w:p>
    <w:p w14:paraId="6E2FD5B8" w14:textId="77777777" w:rsidR="00CB7EE1" w:rsidRPr="00DC0006" w:rsidRDefault="0091627D">
      <w:pPr>
        <w:pStyle w:val="Testo1"/>
        <w:spacing w:line="240" w:lineRule="atLeast"/>
        <w:rPr>
          <w:spacing w:val="-5"/>
        </w:rPr>
      </w:pPr>
      <w:r w:rsidRPr="00DC0006">
        <w:rPr>
          <w:smallCaps/>
          <w:spacing w:val="-5"/>
          <w:sz w:val="16"/>
        </w:rPr>
        <w:t>M. Selvini Palazzoli-S. Cirillo-M. Selvini-A.M. Sorrentino,</w:t>
      </w:r>
      <w:r w:rsidRPr="00DC0006">
        <w:rPr>
          <w:i/>
          <w:spacing w:val="-5"/>
        </w:rPr>
        <w:t xml:space="preserve"> I giochi psicotici nella famiglia,</w:t>
      </w:r>
      <w:r w:rsidRPr="00DC0006">
        <w:rPr>
          <w:spacing w:val="-5"/>
        </w:rPr>
        <w:t xml:space="preserve"> Raffaello Cortina, Milan, 1988. </w:t>
      </w:r>
    </w:p>
    <w:p w14:paraId="3C26EDE7" w14:textId="77777777" w:rsidR="00FF547E" w:rsidRPr="00DC0006" w:rsidRDefault="00FF547E" w:rsidP="00FF547E">
      <w:pPr>
        <w:tabs>
          <w:tab w:val="clear" w:pos="284"/>
        </w:tabs>
        <w:suppressAutoHyphens w:val="0"/>
        <w:spacing w:line="240" w:lineRule="atLeast"/>
        <w:ind w:left="284" w:hanging="284"/>
        <w:rPr>
          <w:spacing w:val="-5"/>
          <w:kern w:val="0"/>
          <w:sz w:val="18"/>
          <w:lang w:val="it-IT" w:eastAsia="it-IT"/>
        </w:rPr>
      </w:pPr>
      <w:r w:rsidRPr="00DC0006">
        <w:rPr>
          <w:smallCaps/>
          <w:spacing w:val="-5"/>
          <w:kern w:val="0"/>
          <w:sz w:val="16"/>
          <w:lang w:eastAsia="it-IT"/>
        </w:rPr>
        <w:t xml:space="preserve">P. Watzlawick-D. Jackson-J. </w:t>
      </w:r>
      <w:r w:rsidRPr="00DC0006">
        <w:rPr>
          <w:smallCaps/>
          <w:spacing w:val="-5"/>
          <w:kern w:val="0"/>
          <w:sz w:val="16"/>
          <w:lang w:val="it-IT" w:eastAsia="it-IT"/>
        </w:rPr>
        <w:t xml:space="preserve">Beavin, </w:t>
      </w:r>
      <w:r w:rsidRPr="00DC0006">
        <w:rPr>
          <w:i/>
          <w:spacing w:val="-5"/>
          <w:kern w:val="0"/>
          <w:sz w:val="18"/>
          <w:lang w:val="it-IT" w:eastAsia="it-IT"/>
        </w:rPr>
        <w:t>La pragmatica della comunicazione umana</w:t>
      </w:r>
      <w:r w:rsidRPr="00DC0006">
        <w:rPr>
          <w:spacing w:val="-5"/>
          <w:kern w:val="0"/>
          <w:sz w:val="18"/>
          <w:lang w:val="it-IT" w:eastAsia="it-IT"/>
        </w:rPr>
        <w:t>, Astrolabio, Roma, 1971.</w:t>
      </w:r>
    </w:p>
    <w:p w14:paraId="3C818CB6" w14:textId="77777777" w:rsidR="00CB7EE1" w:rsidRPr="00DC0006" w:rsidRDefault="00FF547E" w:rsidP="00FF547E">
      <w:pPr>
        <w:pStyle w:val="Testo1"/>
        <w:spacing w:before="120"/>
        <w:rPr>
          <w:smallCaps/>
          <w:spacing w:val="-5"/>
          <w:sz w:val="16"/>
          <w:lang w:val="en-GB"/>
        </w:rPr>
      </w:pPr>
      <w:r w:rsidRPr="00DC0006">
        <w:rPr>
          <w:lang w:val="en-GB"/>
        </w:rPr>
        <w:t xml:space="preserve">AREA 2 – </w:t>
      </w:r>
      <w:r w:rsidR="0091627D" w:rsidRPr="00DC0006">
        <w:rPr>
          <w:lang w:val="en-GB"/>
        </w:rPr>
        <w:t>The “Relational Symbolic” model</w:t>
      </w:r>
      <w:r w:rsidR="006D6872" w:rsidRPr="00DC0006">
        <w:rPr>
          <w:lang w:val="en-GB"/>
        </w:rPr>
        <w:t xml:space="preserve"> and tools</w:t>
      </w:r>
      <w:r w:rsidR="0091627D" w:rsidRPr="00DC0006">
        <w:rPr>
          <w:lang w:val="en-GB"/>
        </w:rPr>
        <w:t>:</w:t>
      </w:r>
    </w:p>
    <w:p w14:paraId="50FFFB22" w14:textId="77777777" w:rsidR="00CB7EE1" w:rsidRPr="00DC0006" w:rsidRDefault="0091627D">
      <w:pPr>
        <w:pStyle w:val="Testo1"/>
        <w:spacing w:line="240" w:lineRule="atLeast"/>
      </w:pPr>
      <w:r w:rsidRPr="00DC0006">
        <w:rPr>
          <w:smallCaps/>
          <w:spacing w:val="-5"/>
          <w:sz w:val="16"/>
        </w:rPr>
        <w:t>V. Cigoli,</w:t>
      </w:r>
      <w:r w:rsidRPr="00DC0006">
        <w:rPr>
          <w:i/>
          <w:spacing w:val="-5"/>
        </w:rPr>
        <w:t xml:space="preserve"> Il viaggio iniziatico. Clinica dei corpi familiari,</w:t>
      </w:r>
      <w:r w:rsidRPr="00DC0006">
        <w:rPr>
          <w:spacing w:val="-5"/>
        </w:rPr>
        <w:t xml:space="preserve"> Franco Angeli, Milan, 2012.</w:t>
      </w:r>
    </w:p>
    <w:p w14:paraId="0752191A" w14:textId="77777777" w:rsidR="00CB7EE1" w:rsidRPr="00DC0006" w:rsidRDefault="0091627D">
      <w:pPr>
        <w:pStyle w:val="Testo1"/>
        <w:spacing w:line="240" w:lineRule="atLeast"/>
        <w:rPr>
          <w:smallCaps/>
          <w:spacing w:val="-5"/>
          <w:sz w:val="16"/>
        </w:rPr>
      </w:pPr>
      <w:r w:rsidRPr="00DC0006">
        <w:rPr>
          <w:smallCaps/>
          <w:spacing w:val="-5"/>
          <w:sz w:val="16"/>
        </w:rPr>
        <w:t>V. Cigoli-G. Tamanza,</w:t>
      </w:r>
      <w:r w:rsidRPr="00DC0006">
        <w:rPr>
          <w:i/>
          <w:spacing w:val="-5"/>
        </w:rPr>
        <w:t xml:space="preserve"> L’Intervista clinica generazionale,</w:t>
      </w:r>
      <w:r w:rsidRPr="00DC0006">
        <w:rPr>
          <w:spacing w:val="-5"/>
        </w:rPr>
        <w:t xml:space="preserve"> Raffaello Cortina, Milan, 2009.</w:t>
      </w:r>
    </w:p>
    <w:p w14:paraId="7399B470" w14:textId="77777777" w:rsidR="00CB7EE1" w:rsidRPr="00DC0006" w:rsidRDefault="0091627D">
      <w:pPr>
        <w:pStyle w:val="Testo1"/>
        <w:spacing w:line="240" w:lineRule="atLeast"/>
        <w:rPr>
          <w:spacing w:val="-5"/>
        </w:rPr>
      </w:pPr>
      <w:r w:rsidRPr="00DC0006">
        <w:rPr>
          <w:smallCaps/>
          <w:spacing w:val="-5"/>
          <w:sz w:val="16"/>
        </w:rPr>
        <w:t>M.L. Gennari-G. Tamanza,</w:t>
      </w:r>
      <w:r w:rsidRPr="00DC0006">
        <w:rPr>
          <w:i/>
          <w:spacing w:val="-5"/>
        </w:rPr>
        <w:t xml:space="preserve"> Il disegno congiunto della famiglia,</w:t>
      </w:r>
      <w:r w:rsidRPr="00DC0006">
        <w:rPr>
          <w:spacing w:val="-5"/>
        </w:rPr>
        <w:t xml:space="preserve"> Franco Angeli, Milan, 2012.</w:t>
      </w:r>
    </w:p>
    <w:p w14:paraId="6AAC1D27" w14:textId="77777777" w:rsidR="00AD79C6" w:rsidRPr="00DC0006" w:rsidRDefault="00AD79C6" w:rsidP="00AD79C6">
      <w:pPr>
        <w:tabs>
          <w:tab w:val="clear" w:pos="284"/>
        </w:tabs>
        <w:suppressAutoHyphens w:val="0"/>
        <w:spacing w:line="240" w:lineRule="atLeast"/>
        <w:ind w:left="284" w:hanging="284"/>
        <w:rPr>
          <w:spacing w:val="-5"/>
          <w:kern w:val="0"/>
          <w:sz w:val="18"/>
          <w:lang w:val="it-IT" w:eastAsia="it-IT"/>
        </w:rPr>
      </w:pPr>
      <w:r w:rsidRPr="00DC0006">
        <w:rPr>
          <w:smallCaps/>
          <w:spacing w:val="-5"/>
          <w:kern w:val="0"/>
          <w:sz w:val="16"/>
          <w:lang w:val="it-IT" w:eastAsia="it-IT"/>
        </w:rPr>
        <w:t xml:space="preserve">G. Tamanza, </w:t>
      </w:r>
      <w:r w:rsidRPr="00DC0006">
        <w:rPr>
          <w:i/>
          <w:spacing w:val="-5"/>
          <w:kern w:val="0"/>
          <w:sz w:val="18"/>
          <w:lang w:val="it-IT" w:eastAsia="it-IT"/>
        </w:rPr>
        <w:t>Interventi clinici con la coppia in separazione</w:t>
      </w:r>
      <w:r w:rsidRPr="00DC0006">
        <w:rPr>
          <w:spacing w:val="-5"/>
          <w:kern w:val="0"/>
          <w:sz w:val="18"/>
          <w:lang w:val="it-IT" w:eastAsia="it-IT"/>
        </w:rPr>
        <w:t>, Il Mulino, Bologna, 2017.</w:t>
      </w:r>
    </w:p>
    <w:p w14:paraId="67E753BB" w14:textId="77777777" w:rsidR="00CB7EE1" w:rsidRPr="00DC0006" w:rsidRDefault="0091627D">
      <w:pPr>
        <w:spacing w:before="240" w:after="120" w:line="220" w:lineRule="exact"/>
      </w:pPr>
      <w:r w:rsidRPr="00DC0006">
        <w:rPr>
          <w:b/>
          <w:i/>
          <w:sz w:val="18"/>
        </w:rPr>
        <w:lastRenderedPageBreak/>
        <w:t>TEACHING METHOD</w:t>
      </w:r>
    </w:p>
    <w:p w14:paraId="308422B9" w14:textId="288E18BD" w:rsidR="00CB7EE1" w:rsidRPr="00DC0006" w:rsidRDefault="0091627D">
      <w:pPr>
        <w:pStyle w:val="Testo2"/>
        <w:rPr>
          <w:b/>
          <w:i/>
          <w:lang w:val="en-GB"/>
        </w:rPr>
      </w:pPr>
      <w:r w:rsidRPr="00DC0006">
        <w:rPr>
          <w:lang w:val="en-GB"/>
        </w:rPr>
        <w:t>The course includes both</w:t>
      </w:r>
      <w:r w:rsidRPr="00DC0006">
        <w:rPr>
          <w:i/>
          <w:iCs/>
          <w:lang w:val="en-GB"/>
        </w:rPr>
        <w:t xml:space="preserve"> theoretical lectures</w:t>
      </w:r>
      <w:r w:rsidRPr="00DC0006">
        <w:rPr>
          <w:lang w:val="en-GB"/>
        </w:rPr>
        <w:t xml:space="preserve"> by the lecturer, and </w:t>
      </w:r>
      <w:r w:rsidRPr="00DC0006">
        <w:rPr>
          <w:i/>
          <w:iCs/>
          <w:lang w:val="en-GB"/>
        </w:rPr>
        <w:t>classroom practice</w:t>
      </w:r>
      <w:r w:rsidRPr="00DC0006">
        <w:rPr>
          <w:lang w:val="en-GB"/>
        </w:rPr>
        <w:t xml:space="preserve"> with students. </w:t>
      </w:r>
      <w:r w:rsidR="006E50A2" w:rsidRPr="00DC0006">
        <w:rPr>
          <w:lang w:val="en-GB"/>
        </w:rPr>
        <w:t>The theoretical lectures will cover the different visions/epistemologies that guide the clinical aspects of bonds, also focusing on specific transitions and moments of crisis within the couple and the family</w:t>
      </w:r>
      <w:r w:rsidR="00F6341B" w:rsidRPr="00DC0006">
        <w:rPr>
          <w:lang w:val="en-GB"/>
        </w:rPr>
        <w:t xml:space="preserve">. </w:t>
      </w:r>
      <w:r w:rsidRPr="00DC0006">
        <w:rPr>
          <w:lang w:val="en-GB"/>
        </w:rPr>
        <w:t>Classroom practice with students will focus on the analysis of clinical cases,</w:t>
      </w:r>
      <w:r w:rsidR="005B323A" w:rsidRPr="00DC0006">
        <w:rPr>
          <w:lang w:val="en-GB"/>
        </w:rPr>
        <w:t xml:space="preserve"> </w:t>
      </w:r>
      <w:r w:rsidR="00157D69" w:rsidRPr="00DC0006">
        <w:rPr>
          <w:lang w:val="en-GB"/>
        </w:rPr>
        <w:t>novels and movies/tv series</w:t>
      </w:r>
      <w:r w:rsidR="005B323A" w:rsidRPr="00DC0006">
        <w:rPr>
          <w:lang w:val="en-GB"/>
        </w:rPr>
        <w:t xml:space="preserve">, </w:t>
      </w:r>
      <w:r w:rsidRPr="00DC0006">
        <w:rPr>
          <w:lang w:val="en-GB"/>
        </w:rPr>
        <w:t>which may also include the co-presence of other teachers.</w:t>
      </w:r>
    </w:p>
    <w:p w14:paraId="5834DB5D" w14:textId="77777777" w:rsidR="00786A4D" w:rsidRPr="00DC0006" w:rsidRDefault="00786A4D" w:rsidP="00786A4D">
      <w:pPr>
        <w:spacing w:before="240" w:after="120" w:line="220" w:lineRule="exact"/>
        <w:rPr>
          <w:b/>
          <w:i/>
          <w:sz w:val="18"/>
        </w:rPr>
      </w:pPr>
      <w:r w:rsidRPr="00DC0006">
        <w:rPr>
          <w:b/>
          <w:i/>
          <w:sz w:val="18"/>
        </w:rPr>
        <w:t>ASSESSMENT METHOD AND CRITERIA</w:t>
      </w:r>
    </w:p>
    <w:p w14:paraId="7ED0558C" w14:textId="3A52F223" w:rsidR="00786A4D" w:rsidRPr="00DC0006" w:rsidRDefault="0091627D" w:rsidP="00786A4D">
      <w:pPr>
        <w:pStyle w:val="Testo2"/>
        <w:rPr>
          <w:kern w:val="0"/>
          <w:lang w:val="en-GB" w:eastAsia="it-IT"/>
        </w:rPr>
      </w:pPr>
      <w:r w:rsidRPr="00DC0006">
        <w:rPr>
          <w:lang w:val="en-GB"/>
        </w:rPr>
        <w:t>The exam will consist of a</w:t>
      </w:r>
      <w:r w:rsidR="005B323A" w:rsidRPr="00DC0006">
        <w:rPr>
          <w:lang w:val="en-GB"/>
        </w:rPr>
        <w:t>n</w:t>
      </w:r>
      <w:r w:rsidRPr="00DC0006">
        <w:rPr>
          <w:lang w:val="en-GB"/>
        </w:rPr>
        <w:t xml:space="preserve"> </w:t>
      </w:r>
      <w:r w:rsidR="005B323A" w:rsidRPr="00DC0006">
        <w:rPr>
          <w:i/>
          <w:lang w:val="en-GB"/>
        </w:rPr>
        <w:t>oral</w:t>
      </w:r>
      <w:r w:rsidRPr="00DC0006">
        <w:rPr>
          <w:i/>
          <w:lang w:val="en-GB"/>
        </w:rPr>
        <w:t xml:space="preserve"> </w:t>
      </w:r>
      <w:r w:rsidRPr="00DC0006">
        <w:rPr>
          <w:lang w:val="en-GB"/>
        </w:rPr>
        <w:t xml:space="preserve">exam </w:t>
      </w:r>
      <w:r w:rsidR="00157D69" w:rsidRPr="00DC0006">
        <w:rPr>
          <w:kern w:val="0"/>
          <w:lang w:val="en-GB" w:eastAsia="it-IT"/>
        </w:rPr>
        <w:t xml:space="preserve">regarding </w:t>
      </w:r>
      <w:r w:rsidR="006B6295" w:rsidRPr="00DC0006">
        <w:rPr>
          <w:kern w:val="0"/>
          <w:lang w:val="en-GB" w:eastAsia="it-IT"/>
        </w:rPr>
        <w:t>presentation and discussion of topics discussed in the reading list</w:t>
      </w:r>
      <w:r w:rsidR="00786A4D" w:rsidRPr="00DC0006">
        <w:rPr>
          <w:kern w:val="0"/>
          <w:lang w:val="en-GB" w:eastAsia="it-IT"/>
        </w:rPr>
        <w:t>.</w:t>
      </w:r>
    </w:p>
    <w:p w14:paraId="196EE91A" w14:textId="6F163CF8" w:rsidR="00786A4D" w:rsidRPr="00DC0006" w:rsidRDefault="00F123EA" w:rsidP="00786A4D">
      <w:pPr>
        <w:suppressAutoHyphens w:val="0"/>
        <w:spacing w:line="220" w:lineRule="exact"/>
        <w:ind w:firstLine="284"/>
        <w:rPr>
          <w:strike/>
          <w:kern w:val="0"/>
          <w:sz w:val="18"/>
          <w:lang w:eastAsia="it-IT"/>
        </w:rPr>
      </w:pPr>
      <w:r w:rsidRPr="00DC0006">
        <w:rPr>
          <w:kern w:val="0"/>
          <w:sz w:val="18"/>
          <w:lang w:eastAsia="it-IT"/>
        </w:rPr>
        <w:t>Students will be assessed on their ability to develop a critical approach to the course content rather than a merely mnemonic</w:t>
      </w:r>
      <w:r w:rsidR="00786A4D" w:rsidRPr="00DC0006">
        <w:rPr>
          <w:kern w:val="0"/>
          <w:sz w:val="18"/>
          <w:lang w:eastAsia="it-IT"/>
        </w:rPr>
        <w:t xml:space="preserve"> </w:t>
      </w:r>
      <w:r w:rsidRPr="00DC0006">
        <w:rPr>
          <w:kern w:val="0"/>
          <w:sz w:val="18"/>
          <w:lang w:eastAsia="it-IT"/>
        </w:rPr>
        <w:t>one, the relevance and completeness of the answers, the</w:t>
      </w:r>
      <w:r w:rsidR="00786A4D" w:rsidRPr="00DC0006">
        <w:rPr>
          <w:kern w:val="0"/>
          <w:sz w:val="18"/>
          <w:lang w:eastAsia="it-IT"/>
        </w:rPr>
        <w:t xml:space="preserve"> ap</w:t>
      </w:r>
      <w:r w:rsidRPr="00DC0006">
        <w:rPr>
          <w:kern w:val="0"/>
          <w:sz w:val="18"/>
          <w:lang w:eastAsia="it-IT"/>
        </w:rPr>
        <w:t>propriate use of specific terminol</w:t>
      </w:r>
      <w:r w:rsidR="00E517B4" w:rsidRPr="00DC0006">
        <w:rPr>
          <w:kern w:val="0"/>
          <w:sz w:val="18"/>
          <w:lang w:eastAsia="it-IT"/>
        </w:rPr>
        <w:t>o</w:t>
      </w:r>
      <w:r w:rsidRPr="00DC0006">
        <w:rPr>
          <w:kern w:val="0"/>
          <w:sz w:val="18"/>
          <w:lang w:eastAsia="it-IT"/>
        </w:rPr>
        <w:t>gy, structured arguments and consistent discourse, the ability to identify conceptual connections</w:t>
      </w:r>
      <w:r w:rsidR="00786A4D" w:rsidRPr="00DC0006">
        <w:rPr>
          <w:kern w:val="0"/>
          <w:sz w:val="18"/>
          <w:lang w:eastAsia="it-IT"/>
        </w:rPr>
        <w:t xml:space="preserve"> </w:t>
      </w:r>
      <w:r w:rsidRPr="00DC0006">
        <w:rPr>
          <w:kern w:val="0"/>
          <w:sz w:val="18"/>
          <w:lang w:eastAsia="it-IT"/>
        </w:rPr>
        <w:t>and open questions</w:t>
      </w:r>
      <w:r w:rsidR="00786A4D" w:rsidRPr="00DC0006">
        <w:rPr>
          <w:kern w:val="0"/>
          <w:sz w:val="18"/>
          <w:lang w:eastAsia="it-IT"/>
        </w:rPr>
        <w:t xml:space="preserve">. </w:t>
      </w:r>
    </w:p>
    <w:p w14:paraId="4EF14D0E" w14:textId="77777777" w:rsidR="00786A4D" w:rsidRPr="00DC0006" w:rsidRDefault="00786A4D" w:rsidP="00786A4D">
      <w:pPr>
        <w:pStyle w:val="Testo2"/>
        <w:spacing w:before="240" w:after="120"/>
        <w:ind w:firstLine="0"/>
        <w:rPr>
          <w:b/>
          <w:i/>
          <w:lang w:val="en-GB"/>
        </w:rPr>
      </w:pPr>
      <w:r w:rsidRPr="00DC0006">
        <w:rPr>
          <w:b/>
          <w:i/>
          <w:lang w:val="en-GB"/>
        </w:rPr>
        <w:t>NOTES AND PREREQUISITES</w:t>
      </w:r>
    </w:p>
    <w:p w14:paraId="1A25FE49" w14:textId="77777777" w:rsidR="00786A4D" w:rsidRPr="00DC0006" w:rsidRDefault="00BB30D9" w:rsidP="00786A4D">
      <w:pPr>
        <w:suppressAutoHyphens w:val="0"/>
        <w:spacing w:line="220" w:lineRule="exact"/>
        <w:ind w:firstLine="284"/>
        <w:rPr>
          <w:kern w:val="0"/>
          <w:sz w:val="18"/>
          <w:lang w:eastAsia="it-IT"/>
        </w:rPr>
      </w:pPr>
      <w:r w:rsidRPr="00DC0006">
        <w:rPr>
          <w:kern w:val="0"/>
          <w:sz w:val="18"/>
          <w:lang w:eastAsia="it-IT"/>
        </w:rPr>
        <w:t>Students should have basic knowledge of Clinical Psychology</w:t>
      </w:r>
      <w:r w:rsidR="00786A4D" w:rsidRPr="00DC0006">
        <w:rPr>
          <w:kern w:val="0"/>
          <w:sz w:val="18"/>
          <w:lang w:eastAsia="it-IT"/>
        </w:rPr>
        <w:t>.</w:t>
      </w:r>
    </w:p>
    <w:p w14:paraId="3E98F516" w14:textId="77777777" w:rsidR="00645EF2" w:rsidRPr="00517C51" w:rsidRDefault="00645EF2" w:rsidP="00645EF2">
      <w:pPr>
        <w:pStyle w:val="Testo2"/>
        <w:spacing w:before="120"/>
        <w:rPr>
          <w:lang w:val="en-GB"/>
        </w:rPr>
      </w:pPr>
      <w:r w:rsidRPr="00DC0006">
        <w:rPr>
          <w:lang w:val="en-GB"/>
        </w:rPr>
        <w:t>Further information can be found on the lecturer's webpage at http://docenti.unicatt.it/web/searchByName.do?language=ENG, or on the Faculty notice board.</w:t>
      </w:r>
    </w:p>
    <w:sectPr w:rsidR="00645EF2" w:rsidRPr="00517C51" w:rsidSect="004825D7">
      <w:pgSz w:w="11906" w:h="16838"/>
      <w:pgMar w:top="3515" w:right="2608" w:bottom="3515" w:left="2608" w:header="720" w:footer="720" w:gutter="0"/>
      <w:cols w:space="720"/>
      <w:docGrid w:linePitch="24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BDD58BC"/>
    <w:multiLevelType w:val="multilevel"/>
    <w:tmpl w:val="9A206E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0A76F1"/>
    <w:multiLevelType w:val="multilevel"/>
    <w:tmpl w:val="181C3510"/>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EB5383"/>
    <w:multiLevelType w:val="hybridMultilevel"/>
    <w:tmpl w:val="DB6C492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47802BE6"/>
    <w:multiLevelType w:val="hybridMultilevel"/>
    <w:tmpl w:val="8EBC3A5A"/>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6D1351D8"/>
    <w:multiLevelType w:val="hybridMultilevel"/>
    <w:tmpl w:val="9A206E0A"/>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70623678"/>
    <w:multiLevelType w:val="multilevel"/>
    <w:tmpl w:val="B36E3B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EE61AB6"/>
    <w:multiLevelType w:val="hybridMultilevel"/>
    <w:tmpl w:val="ECFABFA6"/>
    <w:lvl w:ilvl="0" w:tplc="0410000D">
      <w:start w:val="1"/>
      <w:numFmt w:val="bullet"/>
      <w:lvlText w:val=""/>
      <w:lvlJc w:val="left"/>
      <w:pPr>
        <w:ind w:left="1353" w:hanging="360"/>
      </w:pPr>
      <w:rPr>
        <w:rFonts w:ascii="Wingdings" w:hAnsi="Wingding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978847549">
    <w:abstractNumId w:val="0"/>
  </w:num>
  <w:num w:numId="2" w16cid:durableId="7439868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54287982">
    <w:abstractNumId w:val="3"/>
  </w:num>
  <w:num w:numId="4" w16cid:durableId="1694262093">
    <w:abstractNumId w:val="5"/>
  </w:num>
  <w:num w:numId="5" w16cid:durableId="1461997533">
    <w:abstractNumId w:val="4"/>
  </w:num>
  <w:num w:numId="6" w16cid:durableId="997810286">
    <w:abstractNumId w:val="6"/>
  </w:num>
  <w:num w:numId="7" w16cid:durableId="1121025395">
    <w:abstractNumId w:val="2"/>
  </w:num>
  <w:num w:numId="8" w16cid:durableId="1353800449">
    <w:abstractNumId w:val="1"/>
  </w:num>
  <w:num w:numId="9" w16cid:durableId="12482705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27D"/>
    <w:rsid w:val="00157D69"/>
    <w:rsid w:val="00233298"/>
    <w:rsid w:val="002A3285"/>
    <w:rsid w:val="003015F5"/>
    <w:rsid w:val="004825D7"/>
    <w:rsid w:val="00517C51"/>
    <w:rsid w:val="005B323A"/>
    <w:rsid w:val="00645EF2"/>
    <w:rsid w:val="006B6295"/>
    <w:rsid w:val="006D6872"/>
    <w:rsid w:val="006E3C9C"/>
    <w:rsid w:val="006E50A2"/>
    <w:rsid w:val="00701974"/>
    <w:rsid w:val="007702D2"/>
    <w:rsid w:val="00786A4D"/>
    <w:rsid w:val="0091627D"/>
    <w:rsid w:val="0092023A"/>
    <w:rsid w:val="00A10C0A"/>
    <w:rsid w:val="00A960F0"/>
    <w:rsid w:val="00AB1105"/>
    <w:rsid w:val="00AC1A12"/>
    <w:rsid w:val="00AD79C6"/>
    <w:rsid w:val="00B65D5D"/>
    <w:rsid w:val="00BB30D9"/>
    <w:rsid w:val="00C054C4"/>
    <w:rsid w:val="00C3314D"/>
    <w:rsid w:val="00CB7EE1"/>
    <w:rsid w:val="00D3522B"/>
    <w:rsid w:val="00D5320E"/>
    <w:rsid w:val="00DC0006"/>
    <w:rsid w:val="00DC5FD4"/>
    <w:rsid w:val="00E30813"/>
    <w:rsid w:val="00E517B4"/>
    <w:rsid w:val="00F123EA"/>
    <w:rsid w:val="00F6341B"/>
    <w:rsid w:val="00FC5E6E"/>
    <w:rsid w:val="00FF547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F446397"/>
  <w15:docId w15:val="{DDDDDC79-4FB2-4E67-BEAC-44EC9D87F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825D7"/>
    <w:pPr>
      <w:tabs>
        <w:tab w:val="left" w:pos="284"/>
      </w:tabs>
      <w:suppressAutoHyphens/>
      <w:spacing w:line="240" w:lineRule="exact"/>
      <w:jc w:val="both"/>
    </w:pPr>
    <w:rPr>
      <w:rFonts w:ascii="Times" w:hAnsi="Times"/>
      <w:kern w:val="1"/>
      <w:lang w:val="en-GB" w:eastAsia="ar-SA"/>
    </w:rPr>
  </w:style>
  <w:style w:type="paragraph" w:styleId="Titolo1">
    <w:name w:val="heading 1"/>
    <w:basedOn w:val="Intestazione1"/>
    <w:next w:val="Corpotesto"/>
    <w:qFormat/>
    <w:rsid w:val="004825D7"/>
    <w:pPr>
      <w:numPr>
        <w:numId w:val="1"/>
      </w:numPr>
      <w:spacing w:before="480"/>
      <w:outlineLvl w:val="0"/>
    </w:pPr>
    <w:rPr>
      <w:rFonts w:ascii="Times" w:hAnsi="Times"/>
      <w:b/>
    </w:rPr>
  </w:style>
  <w:style w:type="paragraph" w:styleId="Titolo2">
    <w:name w:val="heading 2"/>
    <w:basedOn w:val="Intestazione1"/>
    <w:next w:val="Corpotesto"/>
    <w:qFormat/>
    <w:rsid w:val="004825D7"/>
    <w:pPr>
      <w:numPr>
        <w:ilvl w:val="1"/>
        <w:numId w:val="1"/>
      </w:numPr>
      <w:outlineLvl w:val="1"/>
    </w:pPr>
    <w:rPr>
      <w:rFonts w:ascii="Times" w:hAnsi="Times"/>
      <w:smallCaps/>
      <w:sz w:val="18"/>
    </w:rPr>
  </w:style>
  <w:style w:type="paragraph" w:styleId="Titolo3">
    <w:name w:val="heading 3"/>
    <w:basedOn w:val="Intestazione1"/>
    <w:next w:val="Corpotesto"/>
    <w:qFormat/>
    <w:rsid w:val="004825D7"/>
    <w:pPr>
      <w:numPr>
        <w:ilvl w:val="2"/>
        <w:numId w:val="1"/>
      </w:numPr>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4825D7"/>
  </w:style>
  <w:style w:type="character" w:styleId="Collegamentoipertestuale">
    <w:name w:val="Hyperlink"/>
    <w:rsid w:val="004825D7"/>
    <w:rPr>
      <w:color w:val="0000FF"/>
      <w:u w:val="single"/>
    </w:rPr>
  </w:style>
  <w:style w:type="paragraph" w:customStyle="1" w:styleId="Intestazione1">
    <w:name w:val="Intestazione1"/>
    <w:basedOn w:val="Normale"/>
    <w:next w:val="Corpotesto"/>
    <w:rsid w:val="004825D7"/>
    <w:pPr>
      <w:keepNext/>
      <w:spacing w:before="240" w:after="120"/>
    </w:pPr>
    <w:rPr>
      <w:rFonts w:ascii="Arial" w:eastAsia="MS Mincho" w:hAnsi="Arial" w:cs="Tahoma"/>
      <w:sz w:val="28"/>
      <w:szCs w:val="28"/>
    </w:rPr>
  </w:style>
  <w:style w:type="paragraph" w:styleId="Corpotesto">
    <w:name w:val="Body Text"/>
    <w:basedOn w:val="Normale"/>
    <w:rsid w:val="004825D7"/>
    <w:pPr>
      <w:spacing w:after="120"/>
    </w:pPr>
  </w:style>
  <w:style w:type="paragraph" w:styleId="Elenco">
    <w:name w:val="List"/>
    <w:basedOn w:val="Corpotesto"/>
    <w:rsid w:val="004825D7"/>
    <w:rPr>
      <w:rFonts w:cs="Tahoma"/>
    </w:rPr>
  </w:style>
  <w:style w:type="paragraph" w:customStyle="1" w:styleId="Didascalia1">
    <w:name w:val="Didascalia1"/>
    <w:basedOn w:val="Normale"/>
    <w:rsid w:val="004825D7"/>
    <w:pPr>
      <w:suppressLineNumbers/>
      <w:spacing w:before="120" w:after="120"/>
    </w:pPr>
    <w:rPr>
      <w:rFonts w:cs="Tahoma"/>
      <w:i/>
      <w:iCs/>
      <w:sz w:val="24"/>
      <w:szCs w:val="24"/>
    </w:rPr>
  </w:style>
  <w:style w:type="paragraph" w:customStyle="1" w:styleId="Indice">
    <w:name w:val="Indice"/>
    <w:basedOn w:val="Normale"/>
    <w:rsid w:val="004825D7"/>
    <w:pPr>
      <w:suppressLineNumbers/>
    </w:pPr>
    <w:rPr>
      <w:rFonts w:cs="Tahoma"/>
    </w:rPr>
  </w:style>
  <w:style w:type="paragraph" w:styleId="Rientrocorpodeltesto">
    <w:name w:val="Body Text Indent"/>
    <w:rsid w:val="004825D7"/>
    <w:pPr>
      <w:widowControl w:val="0"/>
      <w:suppressAutoHyphens/>
      <w:ind w:left="284" w:hanging="284"/>
    </w:pPr>
    <w:rPr>
      <w:kern w:val="1"/>
      <w:lang w:eastAsia="ar-SA"/>
    </w:rPr>
  </w:style>
  <w:style w:type="paragraph" w:customStyle="1" w:styleId="Testo1">
    <w:name w:val="Testo 1"/>
    <w:rsid w:val="004825D7"/>
    <w:pPr>
      <w:suppressAutoHyphens/>
      <w:spacing w:line="220" w:lineRule="exact"/>
      <w:ind w:left="284" w:hanging="284"/>
      <w:jc w:val="both"/>
    </w:pPr>
    <w:rPr>
      <w:rFonts w:ascii="Times" w:hAnsi="Times"/>
      <w:kern w:val="1"/>
      <w:sz w:val="18"/>
      <w:lang w:eastAsia="ar-SA"/>
    </w:rPr>
  </w:style>
  <w:style w:type="paragraph" w:customStyle="1" w:styleId="Testo2">
    <w:name w:val="Testo 2"/>
    <w:link w:val="Testo2Carattere"/>
    <w:rsid w:val="004825D7"/>
    <w:pPr>
      <w:suppressAutoHyphens/>
      <w:spacing w:line="220" w:lineRule="exact"/>
      <w:ind w:firstLine="284"/>
      <w:jc w:val="both"/>
    </w:pPr>
    <w:rPr>
      <w:rFonts w:ascii="Times" w:hAnsi="Times"/>
      <w:kern w:val="1"/>
      <w:sz w:val="18"/>
      <w:lang w:eastAsia="ar-SA"/>
    </w:rPr>
  </w:style>
  <w:style w:type="character" w:customStyle="1" w:styleId="Testo2Carattere">
    <w:name w:val="Testo 2 Carattere"/>
    <w:link w:val="Testo2"/>
    <w:locked/>
    <w:rsid w:val="00645EF2"/>
    <w:rPr>
      <w:rFonts w:ascii="Times" w:hAnsi="Times"/>
      <w:kern w:val="1"/>
      <w:sz w:val="18"/>
      <w:lang w:eastAsia="ar-SA"/>
    </w:rPr>
  </w:style>
  <w:style w:type="paragraph" w:styleId="Paragrafoelenco">
    <w:name w:val="List Paragraph"/>
    <w:basedOn w:val="Normale"/>
    <w:uiPriority w:val="34"/>
    <w:qFormat/>
    <w:rsid w:val="00786A4D"/>
    <w:pPr>
      <w:suppressAutoHyphens w:val="0"/>
      <w:ind w:left="720"/>
      <w:contextualSpacing/>
    </w:pPr>
    <w:rPr>
      <w:kern w:val="0"/>
      <w:lang w:val="it-IT" w:eastAsia="it-IT"/>
    </w:rPr>
  </w:style>
  <w:style w:type="paragraph" w:styleId="Testofumetto">
    <w:name w:val="Balloon Text"/>
    <w:basedOn w:val="Normale"/>
    <w:link w:val="TestofumettoCarattere"/>
    <w:uiPriority w:val="99"/>
    <w:semiHidden/>
    <w:unhideWhenUsed/>
    <w:rsid w:val="00C3314D"/>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C3314D"/>
    <w:rPr>
      <w:kern w:val="1"/>
      <w:sz w:val="18"/>
      <w:szCs w:val="18"/>
      <w:lang w:val="en-GB" w:eastAsia="ar-SA"/>
    </w:rPr>
  </w:style>
  <w:style w:type="paragraph" w:customStyle="1" w:styleId="P68B1DB1-Normale1">
    <w:name w:val="P68B1DB1-Normale1"/>
    <w:basedOn w:val="Normale"/>
    <w:rsid w:val="00C3314D"/>
    <w:rPr>
      <w:highlight w:val="yellow"/>
      <w:lang w:eastAsia="it-IT"/>
    </w:rPr>
  </w:style>
  <w:style w:type="paragraph" w:customStyle="1" w:styleId="P68B1DB1-Normale3">
    <w:name w:val="P68B1DB1-Normale3"/>
    <w:basedOn w:val="Normale"/>
    <w:rsid w:val="00517C51"/>
    <w:rPr>
      <w:rFonts w:ascii="Times New Roman" w:hAnsi="Times New Roman"/>
      <w:kern w:val="0"/>
      <w:highlight w:val="yellow"/>
      <w:lang w:eastAsia="it-IT"/>
    </w:rPr>
  </w:style>
  <w:style w:type="paragraph" w:customStyle="1" w:styleId="P68B1DB1-Normale4">
    <w:name w:val="P68B1DB1-Normale4"/>
    <w:basedOn w:val="Normale"/>
    <w:rsid w:val="00517C51"/>
    <w:rPr>
      <w:kern w:val="0"/>
      <w:highlight w:val="yellow"/>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288670">
      <w:bodyDiv w:val="1"/>
      <w:marLeft w:val="0"/>
      <w:marRight w:val="0"/>
      <w:marTop w:val="0"/>
      <w:marBottom w:val="0"/>
      <w:divBdr>
        <w:top w:val="none" w:sz="0" w:space="0" w:color="auto"/>
        <w:left w:val="none" w:sz="0" w:space="0" w:color="auto"/>
        <w:bottom w:val="none" w:sz="0" w:space="0" w:color="auto"/>
        <w:right w:val="none" w:sz="0" w:space="0" w:color="auto"/>
      </w:divBdr>
    </w:div>
    <w:div w:id="1482116226">
      <w:bodyDiv w:val="1"/>
      <w:marLeft w:val="0"/>
      <w:marRight w:val="0"/>
      <w:marTop w:val="0"/>
      <w:marBottom w:val="0"/>
      <w:divBdr>
        <w:top w:val="none" w:sz="0" w:space="0" w:color="auto"/>
        <w:left w:val="none" w:sz="0" w:space="0" w:color="auto"/>
        <w:bottom w:val="none" w:sz="0" w:space="0" w:color="auto"/>
        <w:right w:val="none" w:sz="0" w:space="0" w:color="auto"/>
      </w:divBdr>
    </w:div>
    <w:div w:id="2028557620">
      <w:bodyDiv w:val="1"/>
      <w:marLeft w:val="0"/>
      <w:marRight w:val="0"/>
      <w:marTop w:val="0"/>
      <w:marBottom w:val="0"/>
      <w:divBdr>
        <w:top w:val="none" w:sz="0" w:space="0" w:color="auto"/>
        <w:left w:val="none" w:sz="0" w:space="0" w:color="auto"/>
        <w:bottom w:val="none" w:sz="0" w:space="0" w:color="auto"/>
        <w:right w:val="none" w:sz="0" w:space="0" w:color="auto"/>
      </w:divBdr>
    </w:div>
    <w:div w:id="207901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753</Words>
  <Characters>4294</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Clinical Psychology of Couple and Family Relationships</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Psychology of Couple and Family Relationships</dc:title>
  <dc:creator>monica.grassi</dc:creator>
  <cp:lastModifiedBy>Bisello Stefano</cp:lastModifiedBy>
  <cp:revision>7</cp:revision>
  <cp:lastPrinted>2006-05-16T13:40:00Z</cp:lastPrinted>
  <dcterms:created xsi:type="dcterms:W3CDTF">2023-06-20T07:28:00Z</dcterms:created>
  <dcterms:modified xsi:type="dcterms:W3CDTF">2024-01-10T12:57:00Z</dcterms:modified>
</cp:coreProperties>
</file>