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428A0" w14:textId="7D43B3F5" w:rsidR="001C3AC7" w:rsidRPr="001C3AC7" w:rsidRDefault="00AA649A" w:rsidP="001C3AC7">
      <w:pPr>
        <w:pStyle w:val="Titolo1"/>
        <w:jc w:val="both"/>
        <w:rPr>
          <w:rFonts w:ascii="Times New Roman" w:hAnsi="Times New Roman"/>
          <w:color w:val="000000" w:themeColor="text1"/>
        </w:rPr>
      </w:pPr>
      <w:r w:rsidRPr="006C5BB2">
        <w:rPr>
          <w:rFonts w:ascii="Times New Roman" w:hAnsi="Times New Roman"/>
        </w:rPr>
        <w:t>Specialist</w:t>
      </w:r>
      <w:r w:rsidR="00831BCF">
        <w:rPr>
          <w:rFonts w:ascii="Times New Roman" w:hAnsi="Times New Roman"/>
          <w:color w:val="000000" w:themeColor="text1"/>
        </w:rPr>
        <w:t xml:space="preserve"> module with workshop: Digital health and telemedicine techniques for prevention and c</w:t>
      </w:r>
      <w:r w:rsidR="00ED49BF">
        <w:rPr>
          <w:rFonts w:ascii="Times New Roman" w:hAnsi="Times New Roman"/>
          <w:color w:val="000000" w:themeColor="text1"/>
        </w:rPr>
        <w:t>a</w:t>
      </w:r>
      <w:r w:rsidR="00831BCF">
        <w:rPr>
          <w:rFonts w:ascii="Times New Roman" w:hAnsi="Times New Roman"/>
          <w:color w:val="000000" w:themeColor="text1"/>
        </w:rPr>
        <w:t>re</w:t>
      </w:r>
    </w:p>
    <w:p w14:paraId="74D9EF88" w14:textId="24F5486D" w:rsidR="00142417" w:rsidRDefault="00831BCF" w:rsidP="00142417">
      <w:pPr>
        <w:pStyle w:val="Titolo2"/>
        <w:rPr>
          <w:rFonts w:ascii="Times New Roman" w:hAnsi="Times New Roman"/>
          <w:color w:val="000000" w:themeColor="text1"/>
        </w:rPr>
      </w:pPr>
      <w:r>
        <w:rPr>
          <w:rFonts w:ascii="Times New Roman" w:hAnsi="Times New Roman"/>
          <w:color w:val="000000" w:themeColor="text1"/>
        </w:rPr>
        <w:t>Dr. Maria Cotelli</w:t>
      </w:r>
    </w:p>
    <w:p w14:paraId="67C72013" w14:textId="35122C11" w:rsidR="006F1772" w:rsidRDefault="00142417" w:rsidP="00142417">
      <w:pPr>
        <w:spacing w:before="240" w:after="120" w:line="240" w:lineRule="exact"/>
        <w:jc w:val="both"/>
        <w:rPr>
          <w:rFonts w:ascii="Times New Roman" w:hAnsi="Times New Roman" w:cs="Times New Roman"/>
          <w:b/>
          <w:i/>
          <w:color w:val="000000" w:themeColor="text1"/>
          <w:sz w:val="18"/>
          <w:szCs w:val="20"/>
        </w:rPr>
      </w:pPr>
      <w:r>
        <w:rPr>
          <w:rFonts w:ascii="Times New Roman" w:hAnsi="Times New Roman"/>
          <w:b/>
          <w:i/>
          <w:color w:val="000000" w:themeColor="text1"/>
          <w:sz w:val="18"/>
        </w:rPr>
        <w:t>COURSE AIMS AND INTENDED LEARNING OUTCOMES</w:t>
      </w:r>
    </w:p>
    <w:p w14:paraId="5D2679DA" w14:textId="58A2776F" w:rsidR="001E362E" w:rsidRPr="001A6A5E" w:rsidRDefault="001E362E" w:rsidP="00982E90">
      <w:pPr>
        <w:spacing w:after="0" w:line="240" w:lineRule="exact"/>
        <w:jc w:val="both"/>
        <w:rPr>
          <w:rFonts w:ascii="Times New Roman" w:hAnsi="Times New Roman" w:cs="Times New Roman"/>
          <w:i/>
          <w:color w:val="000000" w:themeColor="text1"/>
          <w:sz w:val="20"/>
          <w:szCs w:val="20"/>
        </w:rPr>
      </w:pPr>
      <w:r>
        <w:rPr>
          <w:rFonts w:ascii="Times New Roman" w:hAnsi="Times New Roman"/>
          <w:i/>
          <w:color w:val="000000" w:themeColor="text1"/>
          <w:sz w:val="20"/>
        </w:rPr>
        <w:t>Course aims</w:t>
      </w:r>
    </w:p>
    <w:p w14:paraId="074B4C40" w14:textId="2EA1EE70" w:rsidR="00406C68" w:rsidRPr="001A6A5E" w:rsidRDefault="00142417" w:rsidP="00982E90">
      <w:pPr>
        <w:spacing w:after="0" w:line="240" w:lineRule="exact"/>
        <w:jc w:val="both"/>
        <w:rPr>
          <w:rFonts w:ascii="Times New Roman" w:hAnsi="Times New Roman" w:cs="Times New Roman"/>
          <w:color w:val="000000" w:themeColor="text1"/>
          <w:sz w:val="20"/>
          <w:szCs w:val="20"/>
        </w:rPr>
      </w:pPr>
      <w:r w:rsidRPr="00AE2F6E">
        <w:rPr>
          <w:rFonts w:ascii="Times New Roman" w:hAnsi="Times New Roman" w:cs="Times New Roman"/>
          <w:color w:val="000000" w:themeColor="text1"/>
          <w:sz w:val="20"/>
          <w:szCs w:val="20"/>
        </w:rPr>
        <w:t xml:space="preserve">The course aims to provide theoretical and methodological elements related to the </w:t>
      </w:r>
      <w:bookmarkStart w:id="0" w:name="_Hlk101953691"/>
      <w:r w:rsidRPr="00AE2F6E">
        <w:rPr>
          <w:rFonts w:ascii="Times New Roman" w:hAnsi="Times New Roman" w:cs="Times New Roman"/>
          <w:color w:val="000000" w:themeColor="text1"/>
          <w:sz w:val="20"/>
          <w:szCs w:val="20"/>
        </w:rPr>
        <w:t>main digital health, telemedicine, and neuromodulation/neurostimulation technologies</w:t>
      </w:r>
      <w:bookmarkEnd w:id="0"/>
      <w:r>
        <w:rPr>
          <w:rFonts w:ascii="Times New Roman" w:hAnsi="Times New Roman"/>
          <w:color w:val="000000" w:themeColor="text1"/>
          <w:sz w:val="20"/>
        </w:rPr>
        <w:t xml:space="preserve"> for the promotion of </w:t>
      </w:r>
      <w:r w:rsidR="00AE2F6E">
        <w:rPr>
          <w:rFonts w:ascii="Times New Roman" w:hAnsi="Times New Roman"/>
          <w:color w:val="000000" w:themeColor="text1"/>
          <w:sz w:val="20"/>
        </w:rPr>
        <w:t xml:space="preserve">cognitive </w:t>
      </w:r>
      <w:r>
        <w:rPr>
          <w:rFonts w:ascii="Times New Roman" w:hAnsi="Times New Roman"/>
          <w:color w:val="000000" w:themeColor="text1"/>
          <w:sz w:val="20"/>
        </w:rPr>
        <w:t xml:space="preserve">empowerment and well-being, from a supplementary and practical perspective. </w:t>
      </w:r>
    </w:p>
    <w:p w14:paraId="3E2741B2" w14:textId="7A3F3341" w:rsidR="0029033B" w:rsidRDefault="00142417" w:rsidP="00A46965">
      <w:pPr>
        <w:spacing w:before="120" w:after="0" w:line="240" w:lineRule="exact"/>
        <w:jc w:val="both"/>
        <w:rPr>
          <w:rFonts w:ascii="Times New Roman" w:hAnsi="Times New Roman" w:cs="Times New Roman"/>
          <w:color w:val="000000" w:themeColor="text1"/>
          <w:sz w:val="20"/>
          <w:szCs w:val="20"/>
        </w:rPr>
      </w:pPr>
      <w:r>
        <w:rPr>
          <w:rFonts w:ascii="Times New Roman" w:hAnsi="Times New Roman"/>
          <w:color w:val="000000" w:themeColor="text1"/>
          <w:sz w:val="20"/>
        </w:rPr>
        <w:t xml:space="preserve">In particular, </w:t>
      </w:r>
      <w:r w:rsidR="00AE2F6E">
        <w:rPr>
          <w:rFonts w:ascii="Times New Roman" w:hAnsi="Times New Roman"/>
          <w:color w:val="000000" w:themeColor="text1"/>
          <w:sz w:val="20"/>
        </w:rPr>
        <w:t>it</w:t>
      </w:r>
      <w:r>
        <w:rPr>
          <w:rFonts w:ascii="Times New Roman" w:hAnsi="Times New Roman"/>
          <w:color w:val="000000" w:themeColor="text1"/>
          <w:sz w:val="20"/>
        </w:rPr>
        <w:t xml:space="preserve"> aims to introduce the most important smart technologies, the neurostimulation/neuromodulation and telerehabilitation methodologies, and new care models oriented towards health promotion and continuity of care, according to </w:t>
      </w:r>
      <w:r w:rsidR="00AE2F6E">
        <w:rPr>
          <w:rFonts w:ascii="Times New Roman" w:hAnsi="Times New Roman"/>
          <w:color w:val="000000" w:themeColor="text1"/>
          <w:sz w:val="20"/>
        </w:rPr>
        <w:t>a</w:t>
      </w:r>
      <w:r>
        <w:rPr>
          <w:rFonts w:ascii="Times New Roman" w:hAnsi="Times New Roman"/>
          <w:color w:val="000000" w:themeColor="text1"/>
          <w:sz w:val="20"/>
        </w:rPr>
        <w:t xml:space="preserve"> double perspective of empirical research and clinical context analysis. </w:t>
      </w:r>
    </w:p>
    <w:p w14:paraId="65C9F94E" w14:textId="77CD715D" w:rsidR="0057532E" w:rsidRPr="001A6A5E" w:rsidRDefault="0057532E" w:rsidP="00A46965">
      <w:pPr>
        <w:spacing w:before="120" w:after="0" w:line="240" w:lineRule="exact"/>
        <w:jc w:val="both"/>
        <w:rPr>
          <w:rFonts w:ascii="Times New Roman" w:hAnsi="Times New Roman" w:cs="Times New Roman"/>
          <w:color w:val="000000" w:themeColor="text1"/>
          <w:sz w:val="20"/>
          <w:szCs w:val="20"/>
        </w:rPr>
      </w:pPr>
      <w:r>
        <w:rPr>
          <w:rFonts w:ascii="Times New Roman" w:hAnsi="Times New Roman"/>
          <w:color w:val="000000" w:themeColor="text1"/>
          <w:sz w:val="20"/>
        </w:rPr>
        <w:t>In addition, the course will be focused on the application of cognitive telerehabilitation in association with neuromodulation/neurostimulation.</w:t>
      </w:r>
    </w:p>
    <w:p w14:paraId="1CD2E1AD" w14:textId="1F82ECF5" w:rsidR="0029033B" w:rsidRDefault="0057532E" w:rsidP="00982E90">
      <w:pPr>
        <w:spacing w:after="0" w:line="240" w:lineRule="exact"/>
        <w:jc w:val="both"/>
        <w:rPr>
          <w:rFonts w:ascii="Times New Roman" w:hAnsi="Times New Roman" w:cs="Times New Roman"/>
          <w:color w:val="000000" w:themeColor="text1"/>
          <w:sz w:val="20"/>
          <w:szCs w:val="20"/>
        </w:rPr>
      </w:pPr>
      <w:r>
        <w:rPr>
          <w:rFonts w:ascii="Times New Roman" w:hAnsi="Times New Roman"/>
          <w:color w:val="000000" w:themeColor="text1"/>
          <w:sz w:val="20"/>
        </w:rPr>
        <w:t>Furthermore, it aims to carry out an in-depth analysis of the contents and methods of digital health technologies, telemedicine, and non-invasive brain stimulation in the treatment of cognitive disorders.</w:t>
      </w:r>
    </w:p>
    <w:p w14:paraId="281D9130" w14:textId="5F750931" w:rsidR="001E362E" w:rsidRPr="001A6A5E" w:rsidRDefault="00142417" w:rsidP="00A46965">
      <w:pPr>
        <w:spacing w:before="120" w:after="0" w:line="240" w:lineRule="exact"/>
        <w:jc w:val="both"/>
        <w:rPr>
          <w:rFonts w:ascii="Times New Roman" w:hAnsi="Times New Roman" w:cs="Times New Roman"/>
          <w:color w:val="000000" w:themeColor="text1"/>
          <w:sz w:val="20"/>
          <w:szCs w:val="20"/>
        </w:rPr>
      </w:pPr>
      <w:r>
        <w:rPr>
          <w:rFonts w:ascii="Times New Roman" w:hAnsi="Times New Roman"/>
          <w:color w:val="000000" w:themeColor="text1"/>
          <w:sz w:val="20"/>
        </w:rPr>
        <w:t>The different steps of research will be explored starting from the analysis of the neuropsychological rehabilitation protocols based on the combined application of digital medicine, cognitive training, and non-invasive transcranial neurostimulation/neuromodulation techniques on patients with neurological disorders and individuals showing age-related physiological changes.</w:t>
      </w:r>
    </w:p>
    <w:p w14:paraId="1157B4FC" w14:textId="2B2835A3" w:rsidR="008C2EC5" w:rsidRDefault="001E362E" w:rsidP="00B04B6B">
      <w:pPr>
        <w:spacing w:before="120" w:after="0" w:line="240" w:lineRule="exact"/>
        <w:jc w:val="both"/>
        <w:rPr>
          <w:rFonts w:ascii="Times New Roman" w:hAnsi="Times New Roman" w:cs="Times New Roman"/>
          <w:i/>
          <w:color w:val="000000" w:themeColor="text1"/>
          <w:sz w:val="20"/>
          <w:szCs w:val="20"/>
        </w:rPr>
      </w:pPr>
      <w:r>
        <w:rPr>
          <w:rFonts w:ascii="Times New Roman" w:hAnsi="Times New Roman"/>
          <w:i/>
          <w:color w:val="000000" w:themeColor="text1"/>
          <w:sz w:val="20"/>
        </w:rPr>
        <w:t>Intended learning outcomes</w:t>
      </w:r>
    </w:p>
    <w:p w14:paraId="37C1FEFA" w14:textId="77777777" w:rsidR="00A46965" w:rsidRDefault="00D26568" w:rsidP="00A46965">
      <w:pPr>
        <w:spacing w:before="120" w:after="0" w:line="240" w:lineRule="exact"/>
        <w:jc w:val="both"/>
        <w:rPr>
          <w:rFonts w:ascii="Times New Roman" w:hAnsi="Times New Roman" w:cs="Times New Roman"/>
          <w:color w:val="000000" w:themeColor="text1"/>
          <w:sz w:val="20"/>
          <w:szCs w:val="20"/>
        </w:rPr>
      </w:pPr>
      <w:r>
        <w:rPr>
          <w:rFonts w:ascii="Times New Roman" w:hAnsi="Times New Roman"/>
          <w:i/>
          <w:color w:val="000000" w:themeColor="text1"/>
          <w:sz w:val="20"/>
        </w:rPr>
        <w:t>Knowledge and Understanding</w:t>
      </w:r>
      <w:r>
        <w:rPr>
          <w:rFonts w:ascii="Times New Roman" w:hAnsi="Times New Roman"/>
          <w:color w:val="000000" w:themeColor="text1"/>
          <w:sz w:val="20"/>
        </w:rPr>
        <w:t xml:space="preserve"> </w:t>
      </w:r>
    </w:p>
    <w:p w14:paraId="229F746F" w14:textId="202C15B2" w:rsidR="008C2EC5" w:rsidRPr="001A6A5E" w:rsidRDefault="008C2EC5" w:rsidP="00A46965">
      <w:pPr>
        <w:spacing w:after="0" w:line="240" w:lineRule="exact"/>
        <w:jc w:val="both"/>
        <w:rPr>
          <w:rFonts w:ascii="Times New Roman" w:hAnsi="Times New Roman" w:cs="Times New Roman"/>
          <w:color w:val="000000" w:themeColor="text1"/>
          <w:sz w:val="20"/>
          <w:szCs w:val="20"/>
        </w:rPr>
      </w:pPr>
      <w:r>
        <w:rPr>
          <w:rFonts w:ascii="Times New Roman" w:hAnsi="Times New Roman"/>
          <w:color w:val="000000" w:themeColor="text1"/>
          <w:sz w:val="20"/>
        </w:rPr>
        <w:t xml:space="preserve">The course aims to </w:t>
      </w:r>
      <w:r w:rsidR="005065F7">
        <w:rPr>
          <w:rFonts w:ascii="Times New Roman" w:hAnsi="Times New Roman"/>
          <w:color w:val="000000" w:themeColor="text1"/>
          <w:sz w:val="20"/>
        </w:rPr>
        <w:t>provide for</w:t>
      </w:r>
      <w:r w:rsidR="00ED49BF">
        <w:rPr>
          <w:rFonts w:ascii="Times New Roman" w:hAnsi="Times New Roman"/>
          <w:color w:val="000000" w:themeColor="text1"/>
          <w:sz w:val="20"/>
        </w:rPr>
        <w:t xml:space="preserve"> </w:t>
      </w:r>
      <w:r>
        <w:rPr>
          <w:rFonts w:ascii="Times New Roman" w:hAnsi="Times New Roman"/>
          <w:color w:val="000000" w:themeColor="text1"/>
          <w:sz w:val="20"/>
        </w:rPr>
        <w:t xml:space="preserve">students </w:t>
      </w:r>
      <w:proofErr w:type="gramStart"/>
      <w:r w:rsidR="00ED49BF">
        <w:rPr>
          <w:rFonts w:ascii="Times New Roman" w:hAnsi="Times New Roman"/>
          <w:color w:val="000000" w:themeColor="text1"/>
          <w:sz w:val="20"/>
        </w:rPr>
        <w:t xml:space="preserve">and </w:t>
      </w:r>
      <w:r>
        <w:rPr>
          <w:rFonts w:ascii="Times New Roman" w:hAnsi="Times New Roman"/>
          <w:color w:val="000000" w:themeColor="text1"/>
          <w:sz w:val="20"/>
        </w:rPr>
        <w:t xml:space="preserve"> basic</w:t>
      </w:r>
      <w:proofErr w:type="gramEnd"/>
      <w:r>
        <w:rPr>
          <w:rFonts w:ascii="Times New Roman" w:hAnsi="Times New Roman"/>
          <w:color w:val="000000" w:themeColor="text1"/>
          <w:sz w:val="20"/>
        </w:rPr>
        <w:t xml:space="preserve"> knowledge of the theoretical assumptions and the practical applications of the main digital health and telemedicine technologies, as well as the neuromodulation/neurostimulation methodologies for the promotion of cognitive empowerment and well-being. </w:t>
      </w:r>
    </w:p>
    <w:p w14:paraId="5A428424" w14:textId="45F7B980" w:rsidR="008C2EC5" w:rsidRPr="0065189C" w:rsidRDefault="008C2EC5" w:rsidP="00B04B6B">
      <w:pPr>
        <w:spacing w:before="120" w:after="0" w:line="240" w:lineRule="exact"/>
        <w:jc w:val="both"/>
        <w:rPr>
          <w:rFonts w:ascii="Times New Roman" w:hAnsi="Times New Roman" w:cs="Times New Roman"/>
          <w:i/>
          <w:iCs/>
          <w:color w:val="000000" w:themeColor="text1"/>
          <w:sz w:val="20"/>
          <w:szCs w:val="20"/>
        </w:rPr>
      </w:pPr>
      <w:r>
        <w:rPr>
          <w:rFonts w:ascii="Times New Roman" w:hAnsi="Times New Roman"/>
          <w:i/>
          <w:color w:val="000000" w:themeColor="text1"/>
          <w:sz w:val="20"/>
        </w:rPr>
        <w:t>Ability to apply knowledge and understanding</w:t>
      </w:r>
    </w:p>
    <w:p w14:paraId="44D42D4C" w14:textId="3E0A5B1B" w:rsidR="001E362E" w:rsidRPr="001A6A5E" w:rsidRDefault="008C2EC5" w:rsidP="00982E90">
      <w:pPr>
        <w:spacing w:after="0" w:line="240" w:lineRule="exact"/>
        <w:jc w:val="both"/>
        <w:rPr>
          <w:rFonts w:ascii="Times New Roman" w:hAnsi="Times New Roman" w:cs="Times New Roman"/>
          <w:color w:val="000000" w:themeColor="text1"/>
          <w:sz w:val="20"/>
          <w:szCs w:val="20"/>
        </w:rPr>
      </w:pPr>
      <w:r>
        <w:rPr>
          <w:rFonts w:ascii="Times New Roman" w:hAnsi="Times New Roman"/>
          <w:color w:val="000000" w:themeColor="text1"/>
          <w:sz w:val="20"/>
        </w:rPr>
        <w:t xml:space="preserve">At the end of the course, students will be able to plan and evaluate an intervention for the promotion of cognitive empowerment and well-being using specific methodologies. Furthermore, they will get a basic understanding of the application of neuromodulation/neurostimulation techniques and the main digital health and </w:t>
      </w:r>
      <w:r>
        <w:rPr>
          <w:rFonts w:ascii="Times New Roman" w:hAnsi="Times New Roman"/>
          <w:color w:val="000000" w:themeColor="text1"/>
          <w:sz w:val="20"/>
        </w:rPr>
        <w:lastRenderedPageBreak/>
        <w:t>cognitive telerehabilitation technologies for the management and planning of multidisciplinary projects in the field of digital health.</w:t>
      </w:r>
    </w:p>
    <w:p w14:paraId="1ADA9CBF" w14:textId="77777777" w:rsidR="00142417" w:rsidRPr="00A46965" w:rsidRDefault="00142417" w:rsidP="00142417">
      <w:pPr>
        <w:spacing w:before="240" w:after="120" w:line="240" w:lineRule="exact"/>
        <w:jc w:val="both"/>
        <w:rPr>
          <w:rFonts w:ascii="Times New Roman" w:hAnsi="Times New Roman" w:cs="Times New Roman"/>
          <w:b/>
          <w:color w:val="000000" w:themeColor="text1"/>
          <w:sz w:val="18"/>
          <w:szCs w:val="18"/>
        </w:rPr>
      </w:pPr>
      <w:r>
        <w:rPr>
          <w:rFonts w:ascii="Times New Roman" w:hAnsi="Times New Roman"/>
          <w:b/>
          <w:i/>
          <w:color w:val="000000" w:themeColor="text1"/>
          <w:sz w:val="18"/>
        </w:rPr>
        <w:t>COURSE CONTENT</w:t>
      </w:r>
    </w:p>
    <w:p w14:paraId="4FBC0096" w14:textId="2031113B" w:rsidR="00142417" w:rsidRPr="001A6A5E" w:rsidRDefault="00142417" w:rsidP="00982E90">
      <w:pPr>
        <w:spacing w:after="0" w:line="240" w:lineRule="exact"/>
        <w:jc w:val="both"/>
        <w:rPr>
          <w:rFonts w:ascii="Times New Roman" w:hAnsi="Times New Roman" w:cs="Times New Roman"/>
          <w:color w:val="000000" w:themeColor="text1"/>
          <w:sz w:val="20"/>
          <w:szCs w:val="20"/>
        </w:rPr>
      </w:pPr>
      <w:r>
        <w:rPr>
          <w:rFonts w:ascii="Times New Roman" w:hAnsi="Times New Roman"/>
          <w:color w:val="000000" w:themeColor="text1"/>
          <w:sz w:val="20"/>
        </w:rPr>
        <w:t>The course aims to explore the application of neuromodulation and neurostimulation techniques and the main digital health and cognitive telerehabilitation</w:t>
      </w:r>
      <w:r w:rsidR="00AE2F6E">
        <w:rPr>
          <w:rFonts w:ascii="Times New Roman" w:hAnsi="Times New Roman"/>
          <w:color w:val="000000" w:themeColor="text1"/>
          <w:sz w:val="20"/>
        </w:rPr>
        <w:t xml:space="preserve"> technologies</w:t>
      </w:r>
      <w:r>
        <w:rPr>
          <w:rFonts w:ascii="Times New Roman" w:hAnsi="Times New Roman"/>
          <w:color w:val="000000" w:themeColor="text1"/>
          <w:sz w:val="20"/>
        </w:rPr>
        <w:t xml:space="preserve"> for the promotion of cognitive empowerment and well-being. In particular, it will analyse the following topics: </w:t>
      </w:r>
    </w:p>
    <w:p w14:paraId="531CCE33" w14:textId="77777777" w:rsidR="00707B3C" w:rsidRDefault="00444D08" w:rsidP="0016195D">
      <w:pPr>
        <w:spacing w:before="120" w:after="0" w:line="240" w:lineRule="exact"/>
        <w:jc w:val="both"/>
        <w:rPr>
          <w:rFonts w:ascii="Times New Roman" w:hAnsi="Times New Roman" w:cs="Times New Roman"/>
          <w:sz w:val="20"/>
          <w:szCs w:val="20"/>
        </w:rPr>
      </w:pPr>
      <w:r>
        <w:rPr>
          <w:rFonts w:ascii="Times New Roman" w:hAnsi="Times New Roman"/>
          <w:sz w:val="20"/>
        </w:rPr>
        <w:t>Unit 1:</w:t>
      </w:r>
    </w:p>
    <w:p w14:paraId="08F13121" w14:textId="237A015A" w:rsidR="00444D08" w:rsidRPr="0065189C" w:rsidRDefault="00444D08" w:rsidP="0065189C">
      <w:pPr>
        <w:pStyle w:val="Paragrafoelenco"/>
        <w:numPr>
          <w:ilvl w:val="0"/>
          <w:numId w:val="3"/>
        </w:numPr>
        <w:spacing w:after="0" w:line="240" w:lineRule="exact"/>
        <w:jc w:val="both"/>
        <w:rPr>
          <w:rFonts w:ascii="Times New Roman" w:hAnsi="Times New Roman" w:cs="Times New Roman"/>
          <w:sz w:val="20"/>
          <w:szCs w:val="20"/>
        </w:rPr>
      </w:pPr>
      <w:r>
        <w:rPr>
          <w:rFonts w:ascii="Times New Roman" w:hAnsi="Times New Roman"/>
          <w:sz w:val="20"/>
        </w:rPr>
        <w:t>An introduction to the innovative interventions in the field of neuropsychology;</w:t>
      </w:r>
    </w:p>
    <w:p w14:paraId="56CEDFB5" w14:textId="03DF9B6B" w:rsidR="00EF7A5E" w:rsidRPr="001A6A5E" w:rsidRDefault="00335CD5" w:rsidP="001A6A5E">
      <w:pPr>
        <w:pStyle w:val="Paragrafoelenco"/>
        <w:numPr>
          <w:ilvl w:val="0"/>
          <w:numId w:val="3"/>
        </w:numPr>
        <w:spacing w:after="0" w:line="240" w:lineRule="exact"/>
        <w:jc w:val="both"/>
        <w:rPr>
          <w:rFonts w:ascii="Times New Roman" w:hAnsi="Times New Roman" w:cs="Times New Roman"/>
          <w:color w:val="000000" w:themeColor="text1"/>
          <w:sz w:val="20"/>
          <w:szCs w:val="20"/>
        </w:rPr>
      </w:pPr>
      <w:r>
        <w:rPr>
          <w:rFonts w:ascii="Times New Roman" w:hAnsi="Times New Roman"/>
          <w:color w:val="000000" w:themeColor="text1"/>
          <w:sz w:val="20"/>
        </w:rPr>
        <w:t>Digital health applied to the rehabilitation of cognitive disorders;</w:t>
      </w:r>
    </w:p>
    <w:p w14:paraId="62A04A79" w14:textId="58287170" w:rsidR="00AF35B0" w:rsidRPr="001A6A5E" w:rsidRDefault="00AF35B0" w:rsidP="00AF35B0">
      <w:pPr>
        <w:pStyle w:val="Paragrafoelenco"/>
        <w:numPr>
          <w:ilvl w:val="0"/>
          <w:numId w:val="3"/>
        </w:numPr>
        <w:spacing w:after="0" w:line="240" w:lineRule="exact"/>
        <w:jc w:val="both"/>
        <w:rPr>
          <w:rFonts w:ascii="Times New Roman" w:hAnsi="Times New Roman" w:cs="Times New Roman"/>
          <w:color w:val="000000" w:themeColor="text1"/>
          <w:sz w:val="20"/>
          <w:szCs w:val="20"/>
        </w:rPr>
      </w:pPr>
      <w:r>
        <w:rPr>
          <w:rFonts w:ascii="Times New Roman" w:hAnsi="Times New Roman"/>
          <w:color w:val="000000" w:themeColor="text1"/>
          <w:sz w:val="20"/>
        </w:rPr>
        <w:t>Telerehabilitation and devices;</w:t>
      </w:r>
    </w:p>
    <w:p w14:paraId="2294C748" w14:textId="37FDDCC5" w:rsidR="00342C18" w:rsidRPr="001A6A5E" w:rsidRDefault="00342C18" w:rsidP="00AF35B0">
      <w:pPr>
        <w:pStyle w:val="Paragrafoelenco"/>
        <w:numPr>
          <w:ilvl w:val="0"/>
          <w:numId w:val="3"/>
        </w:numPr>
        <w:spacing w:after="0" w:line="240" w:lineRule="exact"/>
        <w:jc w:val="both"/>
        <w:rPr>
          <w:rFonts w:ascii="Times New Roman" w:hAnsi="Times New Roman" w:cs="Times New Roman"/>
          <w:color w:val="000000" w:themeColor="text1"/>
          <w:sz w:val="20"/>
          <w:szCs w:val="20"/>
        </w:rPr>
      </w:pPr>
      <w:r>
        <w:rPr>
          <w:rFonts w:ascii="Times New Roman" w:hAnsi="Times New Roman"/>
          <w:color w:val="000000" w:themeColor="text1"/>
          <w:sz w:val="20"/>
        </w:rPr>
        <w:t>Neuropsychological rehabilitation;</w:t>
      </w:r>
    </w:p>
    <w:p w14:paraId="49756529" w14:textId="77777777" w:rsidR="008456BE" w:rsidRPr="001A6A5E" w:rsidRDefault="008456BE" w:rsidP="008456BE">
      <w:pPr>
        <w:pStyle w:val="Paragrafoelenco"/>
        <w:numPr>
          <w:ilvl w:val="0"/>
          <w:numId w:val="3"/>
        </w:numPr>
        <w:spacing w:after="0" w:line="240" w:lineRule="exact"/>
        <w:jc w:val="both"/>
        <w:rPr>
          <w:rFonts w:ascii="Times New Roman" w:hAnsi="Times New Roman" w:cs="Times New Roman"/>
          <w:color w:val="000000" w:themeColor="text1"/>
          <w:sz w:val="20"/>
          <w:szCs w:val="20"/>
        </w:rPr>
      </w:pPr>
      <w:r>
        <w:rPr>
          <w:rFonts w:ascii="Times New Roman" w:hAnsi="Times New Roman"/>
          <w:color w:val="000000" w:themeColor="text1"/>
          <w:sz w:val="20"/>
        </w:rPr>
        <w:t>Technology in the rehabilitation process: instructions, limits, and perspectives;</w:t>
      </w:r>
    </w:p>
    <w:p w14:paraId="32A53715" w14:textId="345A0A4D" w:rsidR="008456BE" w:rsidRPr="001A6A5E" w:rsidRDefault="00094B47" w:rsidP="008456BE">
      <w:pPr>
        <w:pStyle w:val="Paragrafoelenco"/>
        <w:numPr>
          <w:ilvl w:val="0"/>
          <w:numId w:val="3"/>
        </w:numPr>
        <w:spacing w:after="0" w:line="240" w:lineRule="exact"/>
        <w:jc w:val="both"/>
        <w:rPr>
          <w:rFonts w:ascii="Times New Roman" w:hAnsi="Times New Roman" w:cs="Times New Roman"/>
          <w:color w:val="000000" w:themeColor="text1"/>
          <w:sz w:val="20"/>
          <w:szCs w:val="20"/>
        </w:rPr>
      </w:pPr>
      <w:r>
        <w:rPr>
          <w:rFonts w:ascii="Times New Roman" w:hAnsi="Times New Roman"/>
          <w:color w:val="000000" w:themeColor="text1"/>
          <w:sz w:val="20"/>
        </w:rPr>
        <w:t>An outline of the origins of non-invasive brain stimulation techniques;</w:t>
      </w:r>
    </w:p>
    <w:p w14:paraId="073EF90C" w14:textId="7D49E8D0" w:rsidR="008456BE" w:rsidRPr="001A6A5E" w:rsidRDefault="00094B47" w:rsidP="008456BE">
      <w:pPr>
        <w:pStyle w:val="Paragrafoelenco"/>
        <w:numPr>
          <w:ilvl w:val="0"/>
          <w:numId w:val="3"/>
        </w:numPr>
        <w:spacing w:after="0" w:line="240" w:lineRule="exact"/>
        <w:jc w:val="both"/>
        <w:rPr>
          <w:rFonts w:ascii="Times New Roman" w:hAnsi="Times New Roman" w:cs="Times New Roman"/>
          <w:color w:val="000000" w:themeColor="text1"/>
          <w:sz w:val="20"/>
          <w:szCs w:val="20"/>
        </w:rPr>
      </w:pPr>
      <w:r>
        <w:rPr>
          <w:rFonts w:ascii="Times New Roman" w:hAnsi="Times New Roman"/>
          <w:color w:val="000000" w:themeColor="text1"/>
          <w:sz w:val="20"/>
        </w:rPr>
        <w:t>Basic principles and mechanisms of action;</w:t>
      </w:r>
    </w:p>
    <w:p w14:paraId="6CDC0929" w14:textId="405AB5FA" w:rsidR="008456BE" w:rsidRPr="00A46965" w:rsidRDefault="00094B47" w:rsidP="008456BE">
      <w:pPr>
        <w:pStyle w:val="Paragrafoelenco"/>
        <w:numPr>
          <w:ilvl w:val="0"/>
          <w:numId w:val="3"/>
        </w:numPr>
        <w:spacing w:after="0" w:line="240" w:lineRule="exact"/>
        <w:jc w:val="both"/>
        <w:rPr>
          <w:rFonts w:ascii="Times New Roman" w:hAnsi="Times New Roman" w:cs="Times New Roman"/>
          <w:color w:val="000000" w:themeColor="text1"/>
          <w:sz w:val="20"/>
          <w:szCs w:val="20"/>
        </w:rPr>
      </w:pPr>
      <w:r>
        <w:rPr>
          <w:rFonts w:ascii="Times New Roman" w:hAnsi="Times New Roman"/>
          <w:color w:val="000000" w:themeColor="text1"/>
          <w:sz w:val="20"/>
        </w:rPr>
        <w:t>Neuroplasticity, transcranial Direct Current Stimulation (</w:t>
      </w:r>
      <w:proofErr w:type="spellStart"/>
      <w:r>
        <w:rPr>
          <w:rFonts w:ascii="Times New Roman" w:hAnsi="Times New Roman"/>
          <w:color w:val="000000" w:themeColor="text1"/>
          <w:sz w:val="20"/>
        </w:rPr>
        <w:t>tDCS</w:t>
      </w:r>
      <w:proofErr w:type="spellEnd"/>
      <w:r>
        <w:rPr>
          <w:rFonts w:ascii="Times New Roman" w:hAnsi="Times New Roman"/>
          <w:color w:val="000000" w:themeColor="text1"/>
          <w:sz w:val="20"/>
        </w:rPr>
        <w:t>), and Transcranial Magnetic Stimulation (TMS);</w:t>
      </w:r>
    </w:p>
    <w:p w14:paraId="27311021" w14:textId="77777777" w:rsidR="00707B3C" w:rsidRDefault="00A67968" w:rsidP="00A46965">
      <w:pPr>
        <w:spacing w:before="120" w:after="0" w:line="240" w:lineRule="exact"/>
        <w:rPr>
          <w:rFonts w:ascii="Times New Roman" w:hAnsi="Times New Roman" w:cs="Times New Roman"/>
          <w:sz w:val="20"/>
          <w:szCs w:val="20"/>
        </w:rPr>
      </w:pPr>
      <w:r>
        <w:rPr>
          <w:rFonts w:ascii="Times New Roman" w:hAnsi="Times New Roman"/>
          <w:sz w:val="20"/>
        </w:rPr>
        <w:t xml:space="preserve">Unit 2: </w:t>
      </w:r>
    </w:p>
    <w:p w14:paraId="00B4AE24" w14:textId="3D3A939A" w:rsidR="00A67968" w:rsidRPr="0065189C" w:rsidRDefault="00A67968" w:rsidP="0065189C">
      <w:pPr>
        <w:pStyle w:val="Paragrafoelenco"/>
        <w:numPr>
          <w:ilvl w:val="0"/>
          <w:numId w:val="3"/>
        </w:numPr>
        <w:spacing w:line="240" w:lineRule="exact"/>
        <w:rPr>
          <w:rFonts w:ascii="Times New Roman" w:hAnsi="Times New Roman" w:cs="Times New Roman"/>
          <w:sz w:val="20"/>
          <w:szCs w:val="20"/>
        </w:rPr>
      </w:pPr>
      <w:r>
        <w:rPr>
          <w:rFonts w:ascii="Times New Roman" w:hAnsi="Times New Roman"/>
          <w:sz w:val="20"/>
        </w:rPr>
        <w:t>Rehabilitation Assessment and Intervention;</w:t>
      </w:r>
    </w:p>
    <w:p w14:paraId="77AE40A1" w14:textId="0081B123" w:rsidR="008456BE" w:rsidRPr="0065189C" w:rsidRDefault="00A67968" w:rsidP="005F6B71">
      <w:pPr>
        <w:pStyle w:val="Paragrafoelenco"/>
        <w:numPr>
          <w:ilvl w:val="0"/>
          <w:numId w:val="3"/>
        </w:numPr>
        <w:spacing w:line="240" w:lineRule="exact"/>
        <w:rPr>
          <w:rFonts w:ascii="Times New Roman" w:hAnsi="Times New Roman" w:cs="Times New Roman"/>
          <w:color w:val="000000" w:themeColor="text1"/>
          <w:sz w:val="20"/>
          <w:szCs w:val="20"/>
        </w:rPr>
      </w:pPr>
      <w:r>
        <w:rPr>
          <w:rFonts w:ascii="Times New Roman" w:hAnsi="Times New Roman"/>
          <w:sz w:val="20"/>
        </w:rPr>
        <w:t xml:space="preserve">Neuropsychological assessment tools, clinical scales, and batteries; </w:t>
      </w:r>
    </w:p>
    <w:p w14:paraId="51251FDA" w14:textId="1DD1A53C" w:rsidR="00127C51" w:rsidRPr="001A6A5E" w:rsidRDefault="00127C51" w:rsidP="005F6B71">
      <w:pPr>
        <w:pStyle w:val="Paragrafoelenco"/>
        <w:numPr>
          <w:ilvl w:val="0"/>
          <w:numId w:val="3"/>
        </w:numPr>
        <w:spacing w:line="240" w:lineRule="exact"/>
        <w:rPr>
          <w:rFonts w:ascii="Times New Roman" w:hAnsi="Times New Roman" w:cs="Times New Roman"/>
          <w:color w:val="000000" w:themeColor="text1"/>
          <w:sz w:val="20"/>
          <w:szCs w:val="20"/>
        </w:rPr>
      </w:pPr>
      <w:r>
        <w:rPr>
          <w:rFonts w:ascii="Times New Roman" w:hAnsi="Times New Roman"/>
          <w:color w:val="000000" w:themeColor="text1"/>
          <w:sz w:val="20"/>
        </w:rPr>
        <w:t>Analysis and promotion of the study of the strategies and techniques adopted in the field of digital health;</w:t>
      </w:r>
    </w:p>
    <w:p w14:paraId="49D92468" w14:textId="0A7548A3" w:rsidR="00707B3C" w:rsidRPr="001A6A5E" w:rsidRDefault="00E518B5" w:rsidP="001A6A5E">
      <w:pPr>
        <w:pStyle w:val="Paragrafoelenco"/>
        <w:numPr>
          <w:ilvl w:val="0"/>
          <w:numId w:val="3"/>
        </w:numPr>
        <w:spacing w:line="240" w:lineRule="exact"/>
        <w:rPr>
          <w:rFonts w:ascii="Times New Roman" w:hAnsi="Times New Roman" w:cs="Times New Roman"/>
          <w:color w:val="000000" w:themeColor="text1"/>
          <w:sz w:val="20"/>
          <w:szCs w:val="20"/>
        </w:rPr>
      </w:pPr>
      <w:r>
        <w:rPr>
          <w:rFonts w:ascii="Times New Roman" w:hAnsi="Times New Roman"/>
          <w:sz w:val="20"/>
        </w:rPr>
        <w:t>Design and planning of treatments for the empowerment and rehabilitation of cognitive deficits;</w:t>
      </w:r>
    </w:p>
    <w:p w14:paraId="70D3B37A" w14:textId="77777777" w:rsidR="001962EE" w:rsidRDefault="00EF7A5E" w:rsidP="0065189C">
      <w:pPr>
        <w:pStyle w:val="Paragrafoelenco"/>
        <w:numPr>
          <w:ilvl w:val="0"/>
          <w:numId w:val="8"/>
        </w:numPr>
        <w:spacing w:after="0" w:line="240" w:lineRule="exact"/>
        <w:jc w:val="both"/>
        <w:rPr>
          <w:rFonts w:ascii="Times New Roman" w:hAnsi="Times New Roman" w:cs="Times New Roman"/>
          <w:color w:val="000000" w:themeColor="text1"/>
          <w:sz w:val="20"/>
          <w:szCs w:val="20"/>
        </w:rPr>
      </w:pPr>
      <w:r>
        <w:rPr>
          <w:rFonts w:ascii="Times New Roman" w:hAnsi="Times New Roman"/>
          <w:color w:val="000000" w:themeColor="text1"/>
          <w:sz w:val="20"/>
        </w:rPr>
        <w:t>The application of telemedicine to neuropsychological rehabilitation;</w:t>
      </w:r>
    </w:p>
    <w:p w14:paraId="7E0BBAD7" w14:textId="11F84BF3" w:rsidR="001962EE" w:rsidRDefault="001962EE" w:rsidP="001962EE">
      <w:pPr>
        <w:pStyle w:val="Paragrafoelenco"/>
        <w:numPr>
          <w:ilvl w:val="0"/>
          <w:numId w:val="8"/>
        </w:numPr>
        <w:spacing w:after="0" w:line="240" w:lineRule="exact"/>
        <w:jc w:val="both"/>
        <w:rPr>
          <w:rFonts w:ascii="Times New Roman" w:hAnsi="Times New Roman" w:cs="Times New Roman"/>
          <w:color w:val="000000" w:themeColor="text1"/>
          <w:sz w:val="20"/>
          <w:szCs w:val="20"/>
        </w:rPr>
      </w:pPr>
      <w:r>
        <w:rPr>
          <w:rFonts w:ascii="Times New Roman" w:hAnsi="Times New Roman"/>
          <w:color w:val="000000" w:themeColor="text1"/>
          <w:sz w:val="20"/>
        </w:rPr>
        <w:t>Digital health, telerehabilitation, technological devices, non-invasive brain stimulation techniques, prevention, and health promotion;</w:t>
      </w:r>
    </w:p>
    <w:p w14:paraId="6EECF6CD" w14:textId="39549CAF" w:rsidR="00142417" w:rsidRPr="001962EE" w:rsidRDefault="00094B47" w:rsidP="001962EE">
      <w:pPr>
        <w:pStyle w:val="Paragrafoelenco"/>
        <w:numPr>
          <w:ilvl w:val="0"/>
          <w:numId w:val="8"/>
        </w:numPr>
        <w:spacing w:after="0" w:line="240" w:lineRule="exact"/>
        <w:jc w:val="both"/>
        <w:rPr>
          <w:rFonts w:ascii="Times New Roman" w:hAnsi="Times New Roman" w:cs="Times New Roman"/>
          <w:color w:val="000000" w:themeColor="text1"/>
          <w:sz w:val="20"/>
          <w:szCs w:val="20"/>
        </w:rPr>
      </w:pPr>
      <w:r>
        <w:rPr>
          <w:rFonts w:ascii="Times New Roman" w:hAnsi="Times New Roman"/>
          <w:color w:val="000000" w:themeColor="text1"/>
          <w:sz w:val="20"/>
        </w:rPr>
        <w:t>Presentation and discussion of clinical cases and the protocols applied.</w:t>
      </w:r>
    </w:p>
    <w:p w14:paraId="13C511CF" w14:textId="77777777" w:rsidR="00142417" w:rsidRPr="00A46965" w:rsidRDefault="00142417" w:rsidP="00D27A84">
      <w:pPr>
        <w:spacing w:before="240" w:after="120" w:line="220" w:lineRule="exact"/>
        <w:jc w:val="both"/>
        <w:rPr>
          <w:rFonts w:ascii="Times New Roman" w:hAnsi="Times New Roman" w:cs="Times New Roman"/>
          <w:b/>
          <w:i/>
          <w:color w:val="000000" w:themeColor="text1"/>
          <w:sz w:val="18"/>
          <w:szCs w:val="18"/>
        </w:rPr>
      </w:pPr>
      <w:r>
        <w:rPr>
          <w:rFonts w:ascii="Times New Roman" w:hAnsi="Times New Roman"/>
          <w:b/>
          <w:i/>
          <w:color w:val="000000" w:themeColor="text1"/>
          <w:sz w:val="18"/>
        </w:rPr>
        <w:t>READING LIST</w:t>
      </w:r>
    </w:p>
    <w:p w14:paraId="60BC8A1D" w14:textId="79AEF916" w:rsidR="004A0D04" w:rsidRPr="00A46965" w:rsidRDefault="004A0D04" w:rsidP="00A46965">
      <w:pPr>
        <w:pStyle w:val="Testo1"/>
        <w:spacing w:before="120"/>
        <w:rPr>
          <w:rFonts w:ascii="Times New Roman" w:hAnsi="Times New Roman"/>
          <w:color w:val="000000" w:themeColor="text1"/>
          <w:szCs w:val="18"/>
        </w:rPr>
      </w:pPr>
      <w:r>
        <w:rPr>
          <w:rFonts w:ascii="Times New Roman" w:hAnsi="Times New Roman"/>
          <w:color w:val="000000" w:themeColor="text1"/>
        </w:rPr>
        <w:t xml:space="preserve">Chapters I, II,III, XV,  XVI, of the textbook </w:t>
      </w:r>
      <w:r>
        <w:rPr>
          <w:rFonts w:ascii="Times New Roman" w:hAnsi="Times New Roman"/>
          <w:i/>
          <w:color w:val="000000" w:themeColor="text1"/>
        </w:rPr>
        <w:t xml:space="preserve">Teleriabilitazione e ausili. </w:t>
      </w:r>
      <w:r w:rsidRPr="00615D6F">
        <w:rPr>
          <w:rFonts w:ascii="Times New Roman" w:hAnsi="Times New Roman"/>
          <w:i/>
          <w:color w:val="000000" w:themeColor="text1"/>
          <w:lang w:val="it-IT"/>
        </w:rPr>
        <w:t>La tecnologia in aiuto alla persona con disturbi neuropsicologic</w:t>
      </w:r>
      <w:r w:rsidR="00ED49BF">
        <w:rPr>
          <w:rFonts w:ascii="Times New Roman" w:hAnsi="Times New Roman"/>
          <w:i/>
          <w:color w:val="000000" w:themeColor="text1"/>
          <w:lang w:val="it-IT"/>
        </w:rPr>
        <w:t xml:space="preserve"> </w:t>
      </w:r>
      <w:r w:rsidRPr="00615D6F">
        <w:rPr>
          <w:rFonts w:ascii="Times New Roman" w:hAnsi="Times New Roman"/>
          <w:i/>
          <w:color w:val="000000" w:themeColor="text1"/>
          <w:lang w:val="it-IT"/>
        </w:rPr>
        <w:t>i</w:t>
      </w:r>
      <w:r w:rsidRPr="00615D6F">
        <w:rPr>
          <w:rFonts w:ascii="Times New Roman" w:hAnsi="Times New Roman"/>
          <w:color w:val="000000" w:themeColor="text1"/>
          <w:lang w:val="it-IT"/>
        </w:rPr>
        <w:t xml:space="preserve">edited by </w:t>
      </w:r>
      <w:r w:rsidRPr="005065F7">
        <w:rPr>
          <w:rFonts w:ascii="Times New Roman" w:hAnsi="Times New Roman"/>
          <w:smallCaps/>
          <w:color w:val="000000" w:themeColor="text1"/>
          <w:sz w:val="16"/>
          <w:szCs w:val="18"/>
          <w:lang w:val="it-IT"/>
        </w:rPr>
        <w:t>A. Cantagallo</w:t>
      </w:r>
      <w:r w:rsidRPr="00615D6F">
        <w:rPr>
          <w:rFonts w:ascii="Times New Roman" w:hAnsi="Times New Roman"/>
          <w:color w:val="000000" w:themeColor="text1"/>
          <w:lang w:val="it-IT"/>
        </w:rPr>
        <w:t xml:space="preserve">;  ed. </w:t>
      </w:r>
      <w:r>
        <w:rPr>
          <w:rFonts w:ascii="Times New Roman" w:hAnsi="Times New Roman"/>
          <w:color w:val="000000" w:themeColor="text1"/>
        </w:rPr>
        <w:t xml:space="preserve">Franco Angeli, 2014. </w:t>
      </w:r>
      <w:r>
        <w:rPr>
          <w:rFonts w:ascii="Times New Roman" w:hAnsi="Times New Roman"/>
          <w:i/>
          <w:color w:val="000000" w:themeColor="text1"/>
        </w:rPr>
        <w:t xml:space="preserve"> </w:t>
      </w:r>
      <w:r>
        <w:rPr>
          <w:rFonts w:ascii="Times New Roman" w:hAnsi="Times New Roman"/>
          <w:color w:val="000000" w:themeColor="text1"/>
        </w:rPr>
        <w:t xml:space="preserve"> </w:t>
      </w:r>
    </w:p>
    <w:p w14:paraId="27FD9BC3" w14:textId="69A51B3F" w:rsidR="00684E5B" w:rsidRPr="00A46965" w:rsidRDefault="00707B3C" w:rsidP="0065189C">
      <w:pPr>
        <w:pStyle w:val="Testo2"/>
        <w:ind w:firstLine="0"/>
        <w:rPr>
          <w:rFonts w:ascii="Times New Roman" w:hAnsi="Times New Roman"/>
          <w:szCs w:val="18"/>
        </w:rPr>
      </w:pPr>
      <w:r>
        <w:rPr>
          <w:rFonts w:ascii="Times New Roman" w:hAnsi="Times New Roman"/>
        </w:rPr>
        <w:t>In addition, further teaching material will be made available on Blackboard.</w:t>
      </w:r>
    </w:p>
    <w:p w14:paraId="2988F08E" w14:textId="77777777" w:rsidR="00142417" w:rsidRPr="00A46965" w:rsidRDefault="00142417" w:rsidP="00142417">
      <w:pPr>
        <w:spacing w:before="240" w:after="120" w:line="220" w:lineRule="exact"/>
        <w:jc w:val="both"/>
        <w:rPr>
          <w:rFonts w:ascii="Times New Roman" w:hAnsi="Times New Roman" w:cs="Times New Roman"/>
          <w:b/>
          <w:i/>
          <w:color w:val="000000" w:themeColor="text1"/>
          <w:sz w:val="18"/>
          <w:szCs w:val="18"/>
        </w:rPr>
      </w:pPr>
      <w:r>
        <w:rPr>
          <w:rFonts w:ascii="Times New Roman" w:hAnsi="Times New Roman"/>
          <w:b/>
          <w:i/>
          <w:color w:val="000000" w:themeColor="text1"/>
          <w:sz w:val="18"/>
        </w:rPr>
        <w:t>TEACHING METHOD</w:t>
      </w:r>
    </w:p>
    <w:p w14:paraId="4D5E54A8" w14:textId="551B0726" w:rsidR="009C23BD" w:rsidRPr="0016195D" w:rsidRDefault="00777F58" w:rsidP="0016195D">
      <w:pPr>
        <w:pStyle w:val="Testo2"/>
      </w:pPr>
      <w:r>
        <w:lastRenderedPageBreak/>
        <w:t>The course will include frontal lectures</w:t>
      </w:r>
      <w:r w:rsidR="00AE2F6E">
        <w:t xml:space="preserve"> (held</w:t>
      </w:r>
      <w:r>
        <w:t xml:space="preserve"> in class</w:t>
      </w:r>
      <w:r w:rsidR="00AE2F6E">
        <w:t>)</w:t>
      </w:r>
      <w:r>
        <w:t>, the discussion of clinical cases, and the presentation of innovative prevention and treatment programmes for the promotion of cognitive empowerment and well-being.</w:t>
      </w:r>
    </w:p>
    <w:p w14:paraId="4C3D5E5B" w14:textId="77777777" w:rsidR="00142417" w:rsidRPr="00A46965" w:rsidRDefault="00777F58" w:rsidP="00777F58">
      <w:pPr>
        <w:spacing w:before="240" w:after="120" w:line="220" w:lineRule="exact"/>
        <w:jc w:val="both"/>
        <w:rPr>
          <w:rFonts w:ascii="Times New Roman" w:hAnsi="Times New Roman" w:cs="Times New Roman"/>
          <w:b/>
          <w:i/>
          <w:color w:val="000000" w:themeColor="text1"/>
          <w:sz w:val="18"/>
          <w:szCs w:val="18"/>
        </w:rPr>
      </w:pPr>
      <w:r>
        <w:rPr>
          <w:rFonts w:ascii="Times New Roman" w:hAnsi="Times New Roman"/>
          <w:b/>
          <w:i/>
          <w:color w:val="000000" w:themeColor="text1"/>
          <w:sz w:val="18"/>
        </w:rPr>
        <w:t>ASSESSMENT METHOD AND CRITERIA</w:t>
      </w:r>
    </w:p>
    <w:p w14:paraId="6959B0FB" w14:textId="40637E26" w:rsidR="00777F58" w:rsidRPr="0016195D" w:rsidRDefault="00777F58" w:rsidP="0016195D">
      <w:pPr>
        <w:pStyle w:val="Testo2"/>
      </w:pPr>
      <w:r>
        <w:t xml:space="preserve">The assessment of the students’ acquisition of the intended learning outcomes will be based on the writing of a paper (clinical intervention project) and its oral presentation (to be </w:t>
      </w:r>
      <w:r w:rsidR="00AE2F6E">
        <w:t>carried out</w:t>
      </w:r>
      <w:r>
        <w:t xml:space="preserve"> individually or in small groups), with a focus on one of the topics introduced during the course.</w:t>
      </w:r>
    </w:p>
    <w:p w14:paraId="30E78AEA" w14:textId="2E808604" w:rsidR="00A56494" w:rsidRPr="0016195D" w:rsidRDefault="00696DF6" w:rsidP="0016195D">
      <w:pPr>
        <w:pStyle w:val="Testo2"/>
      </w:pPr>
      <w:r>
        <w:t>Students will be asked to plan an intervention based on the application of the techniques and methodologies explained during the course and aimed at the promotion of cognitive empowerment and well-being, and present the results taking into account the theoretical models. The assessment criteria will include the use of the theoretical tools, the rigorous application of the selected methodology, the use of an appropriate terminology, and the ability to use argumentation to expose the results described in the project proposal.</w:t>
      </w:r>
    </w:p>
    <w:p w14:paraId="3DC904E8" w14:textId="77777777" w:rsidR="002B477E" w:rsidRPr="00A46965" w:rsidRDefault="00777F58" w:rsidP="00B04B6B">
      <w:pPr>
        <w:spacing w:before="240" w:after="120" w:line="240" w:lineRule="exact"/>
        <w:jc w:val="both"/>
        <w:rPr>
          <w:rFonts w:ascii="Times New Roman" w:hAnsi="Times New Roman" w:cs="Times New Roman"/>
          <w:b/>
          <w:i/>
          <w:color w:val="000000" w:themeColor="text1"/>
          <w:sz w:val="18"/>
          <w:szCs w:val="18"/>
        </w:rPr>
      </w:pPr>
      <w:r>
        <w:rPr>
          <w:rFonts w:ascii="Times New Roman" w:hAnsi="Times New Roman"/>
          <w:b/>
          <w:i/>
          <w:color w:val="000000" w:themeColor="text1"/>
          <w:sz w:val="18"/>
        </w:rPr>
        <w:t xml:space="preserve">NOTES AND PREREQUISITES </w:t>
      </w:r>
    </w:p>
    <w:p w14:paraId="46AFD84A" w14:textId="5F195741" w:rsidR="007C1E59" w:rsidRPr="007C1E59" w:rsidRDefault="002B477E" w:rsidP="007C1E59">
      <w:pPr>
        <w:pStyle w:val="Testo2"/>
        <w:rPr>
          <w:rFonts w:ascii="Times New Roman" w:hAnsi="Times New Roman"/>
          <w:i/>
          <w:color w:val="000000" w:themeColor="text1"/>
          <w:szCs w:val="18"/>
        </w:rPr>
      </w:pPr>
      <w:r>
        <w:rPr>
          <w:rFonts w:ascii="Times New Roman" w:hAnsi="Times New Roman"/>
          <w:i/>
          <w:color w:val="000000" w:themeColor="text1"/>
        </w:rPr>
        <w:t>Prerequisites</w:t>
      </w:r>
    </w:p>
    <w:p w14:paraId="3E5C2E98" w14:textId="16B833B6" w:rsidR="007C1E59" w:rsidRPr="00A46965" w:rsidRDefault="007C1E59" w:rsidP="007C1E59">
      <w:pPr>
        <w:pStyle w:val="Testo2"/>
        <w:spacing w:before="120"/>
        <w:ind w:firstLine="0"/>
        <w:rPr>
          <w:rFonts w:ascii="Times New Roman" w:hAnsi="Times New Roman"/>
          <w:i/>
          <w:color w:val="000000" w:themeColor="text1"/>
          <w:szCs w:val="18"/>
        </w:rPr>
      </w:pPr>
      <w:r w:rsidRPr="007C1E59">
        <w:rPr>
          <w:rFonts w:ascii="Times New Roman" w:hAnsi="Times New Roman"/>
          <w:iCs/>
          <w:color w:val="000000" w:themeColor="text1"/>
          <w:szCs w:val="18"/>
        </w:rPr>
        <w:t>The  course does not require content-related prerequisites. However, interest and intellectual curiosity in the course topics are assumed</w:t>
      </w:r>
      <w:r w:rsidRPr="007C1E59">
        <w:rPr>
          <w:rFonts w:ascii="Times New Roman" w:hAnsi="Times New Roman"/>
          <w:i/>
          <w:color w:val="000000" w:themeColor="text1"/>
          <w:szCs w:val="18"/>
        </w:rPr>
        <w:t>.</w:t>
      </w:r>
    </w:p>
    <w:p w14:paraId="5DFB42EC" w14:textId="28B8DAFA" w:rsidR="006F354A" w:rsidRPr="0016195D" w:rsidRDefault="00194B51" w:rsidP="0016195D">
      <w:pPr>
        <w:pStyle w:val="Testo2"/>
      </w:pPr>
      <w:r>
        <w:t>Further information can be found on the lecturer's webpage at http://docenti.unicatt.it/web/searchByName.do?language=ENG or on the Faculty notice board. </w:t>
      </w:r>
    </w:p>
    <w:sectPr w:rsidR="006F354A" w:rsidRPr="0016195D"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1A504" w14:textId="77777777" w:rsidR="00A23345" w:rsidRDefault="00A23345" w:rsidP="00492A71">
      <w:pPr>
        <w:spacing w:after="0" w:line="240" w:lineRule="auto"/>
      </w:pPr>
      <w:r>
        <w:separator/>
      </w:r>
    </w:p>
  </w:endnote>
  <w:endnote w:type="continuationSeparator" w:id="0">
    <w:p w14:paraId="15D84D6D" w14:textId="77777777" w:rsidR="00A23345" w:rsidRDefault="00A23345" w:rsidP="00492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jaVu Sans">
    <w:charset w:val="00"/>
    <w:family w:val="swiss"/>
    <w:pitch w:val="variable"/>
    <w:sig w:usb0="E7002EFF" w:usb1="D200FDFF" w:usb2="0A24602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BF47A" w14:textId="77777777" w:rsidR="00A23345" w:rsidRDefault="00A23345" w:rsidP="00492A71">
      <w:pPr>
        <w:spacing w:after="0" w:line="240" w:lineRule="auto"/>
      </w:pPr>
      <w:r>
        <w:separator/>
      </w:r>
    </w:p>
  </w:footnote>
  <w:footnote w:type="continuationSeparator" w:id="0">
    <w:p w14:paraId="11DDB5D8" w14:textId="77777777" w:rsidR="00A23345" w:rsidRDefault="00A23345" w:rsidP="00492A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D2D6C"/>
    <w:multiLevelType w:val="hybridMultilevel"/>
    <w:tmpl w:val="7B143692"/>
    <w:lvl w:ilvl="0" w:tplc="F97EEF94">
      <w:numFmt w:val="bullet"/>
      <w:lvlText w:val="-"/>
      <w:lvlJc w:val="left"/>
      <w:pPr>
        <w:ind w:left="720" w:hanging="360"/>
      </w:pPr>
      <w:rPr>
        <w:rFonts w:ascii="Calibri" w:eastAsiaTheme="minorHAnsi" w:hAnsi="Calibri" w:cs="Calibri" w:hint="default"/>
      </w:rPr>
    </w:lvl>
    <w:lvl w:ilvl="1" w:tplc="4D485C46">
      <w:numFmt w:val="bullet"/>
      <w:lvlText w:val="–"/>
      <w:lvlJc w:val="left"/>
      <w:pPr>
        <w:ind w:left="1440" w:hanging="360"/>
      </w:pPr>
      <w:rPr>
        <w:rFonts w:ascii="Times New Roman" w:eastAsiaTheme="minorHAnsi"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31F340D"/>
    <w:multiLevelType w:val="hybridMultilevel"/>
    <w:tmpl w:val="46A47DB6"/>
    <w:lvl w:ilvl="0" w:tplc="0410000F">
      <w:start w:val="1"/>
      <w:numFmt w:val="decimal"/>
      <w:lvlText w:val="%1."/>
      <w:lvlJc w:val="left"/>
      <w:pPr>
        <w:ind w:left="766" w:hanging="360"/>
      </w:pPr>
    </w:lvl>
    <w:lvl w:ilvl="1" w:tplc="04100019" w:tentative="1">
      <w:start w:val="1"/>
      <w:numFmt w:val="lowerLetter"/>
      <w:lvlText w:val="%2."/>
      <w:lvlJc w:val="left"/>
      <w:pPr>
        <w:ind w:left="1486" w:hanging="360"/>
      </w:pPr>
    </w:lvl>
    <w:lvl w:ilvl="2" w:tplc="0410001B" w:tentative="1">
      <w:start w:val="1"/>
      <w:numFmt w:val="lowerRoman"/>
      <w:lvlText w:val="%3."/>
      <w:lvlJc w:val="right"/>
      <w:pPr>
        <w:ind w:left="2206" w:hanging="180"/>
      </w:pPr>
    </w:lvl>
    <w:lvl w:ilvl="3" w:tplc="0410000F" w:tentative="1">
      <w:start w:val="1"/>
      <w:numFmt w:val="decimal"/>
      <w:lvlText w:val="%4."/>
      <w:lvlJc w:val="left"/>
      <w:pPr>
        <w:ind w:left="2926" w:hanging="360"/>
      </w:pPr>
    </w:lvl>
    <w:lvl w:ilvl="4" w:tplc="04100019" w:tentative="1">
      <w:start w:val="1"/>
      <w:numFmt w:val="lowerLetter"/>
      <w:lvlText w:val="%5."/>
      <w:lvlJc w:val="left"/>
      <w:pPr>
        <w:ind w:left="3646" w:hanging="360"/>
      </w:pPr>
    </w:lvl>
    <w:lvl w:ilvl="5" w:tplc="0410001B" w:tentative="1">
      <w:start w:val="1"/>
      <w:numFmt w:val="lowerRoman"/>
      <w:lvlText w:val="%6."/>
      <w:lvlJc w:val="right"/>
      <w:pPr>
        <w:ind w:left="4366" w:hanging="180"/>
      </w:pPr>
    </w:lvl>
    <w:lvl w:ilvl="6" w:tplc="0410000F" w:tentative="1">
      <w:start w:val="1"/>
      <w:numFmt w:val="decimal"/>
      <w:lvlText w:val="%7."/>
      <w:lvlJc w:val="left"/>
      <w:pPr>
        <w:ind w:left="5086" w:hanging="360"/>
      </w:pPr>
    </w:lvl>
    <w:lvl w:ilvl="7" w:tplc="04100019" w:tentative="1">
      <w:start w:val="1"/>
      <w:numFmt w:val="lowerLetter"/>
      <w:lvlText w:val="%8."/>
      <w:lvlJc w:val="left"/>
      <w:pPr>
        <w:ind w:left="5806" w:hanging="360"/>
      </w:pPr>
    </w:lvl>
    <w:lvl w:ilvl="8" w:tplc="0410001B" w:tentative="1">
      <w:start w:val="1"/>
      <w:numFmt w:val="lowerRoman"/>
      <w:lvlText w:val="%9."/>
      <w:lvlJc w:val="right"/>
      <w:pPr>
        <w:ind w:left="6526" w:hanging="180"/>
      </w:pPr>
    </w:lvl>
  </w:abstractNum>
  <w:abstractNum w:abstractNumId="2" w15:restartNumberingAfterBreak="0">
    <w:nsid w:val="13A837A1"/>
    <w:multiLevelType w:val="hybridMultilevel"/>
    <w:tmpl w:val="E9948668"/>
    <w:lvl w:ilvl="0" w:tplc="5B50959C">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0447DAA"/>
    <w:multiLevelType w:val="hybridMultilevel"/>
    <w:tmpl w:val="7992696A"/>
    <w:lvl w:ilvl="0" w:tplc="F97EEF9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4CB6B4F"/>
    <w:multiLevelType w:val="hybridMultilevel"/>
    <w:tmpl w:val="D4AC8CAC"/>
    <w:lvl w:ilvl="0" w:tplc="D58A9794">
      <w:numFmt w:val="bullet"/>
      <w:lvlText w:val="-"/>
      <w:lvlJc w:val="left"/>
      <w:pPr>
        <w:ind w:left="720" w:hanging="360"/>
      </w:pPr>
      <w:rPr>
        <w:rFonts w:ascii="Times New Roman" w:eastAsiaTheme="minorHAnsi" w:hAnsi="Times New Roman" w:cs="Times New Roman" w:hint="default"/>
      </w:rPr>
    </w:lvl>
    <w:lvl w:ilvl="1" w:tplc="4D485C46">
      <w:numFmt w:val="bullet"/>
      <w:lvlText w:val="–"/>
      <w:lvlJc w:val="left"/>
      <w:pPr>
        <w:ind w:left="1440" w:hanging="360"/>
      </w:pPr>
      <w:rPr>
        <w:rFonts w:ascii="Times New Roman" w:eastAsiaTheme="minorHAnsi"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DDE4970"/>
    <w:multiLevelType w:val="hybridMultilevel"/>
    <w:tmpl w:val="13C4C3A2"/>
    <w:lvl w:ilvl="0" w:tplc="17C2B2AE">
      <w:start w:val="1"/>
      <w:numFmt w:val="bullet"/>
      <w:lvlText w:val="–"/>
      <w:lvlJc w:val="left"/>
      <w:pPr>
        <w:ind w:left="360" w:hanging="360"/>
      </w:pPr>
      <w:rPr>
        <w:rFonts w:ascii="Times New Roman" w:eastAsia="DejaVu Sans"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675E5FFF"/>
    <w:multiLevelType w:val="hybridMultilevel"/>
    <w:tmpl w:val="EF009C88"/>
    <w:lvl w:ilvl="0" w:tplc="F97EEF94">
      <w:numFmt w:val="bullet"/>
      <w:lvlText w:val="-"/>
      <w:lvlJc w:val="left"/>
      <w:pPr>
        <w:ind w:left="766" w:hanging="360"/>
      </w:pPr>
      <w:rPr>
        <w:rFonts w:ascii="Calibri" w:eastAsiaTheme="minorHAnsi" w:hAnsi="Calibri" w:cs="Calibri" w:hint="default"/>
      </w:rPr>
    </w:lvl>
    <w:lvl w:ilvl="1" w:tplc="04100003" w:tentative="1">
      <w:start w:val="1"/>
      <w:numFmt w:val="bullet"/>
      <w:lvlText w:val="o"/>
      <w:lvlJc w:val="left"/>
      <w:pPr>
        <w:ind w:left="1486" w:hanging="360"/>
      </w:pPr>
      <w:rPr>
        <w:rFonts w:ascii="Courier New" w:hAnsi="Courier New" w:cs="Courier New" w:hint="default"/>
      </w:rPr>
    </w:lvl>
    <w:lvl w:ilvl="2" w:tplc="04100005" w:tentative="1">
      <w:start w:val="1"/>
      <w:numFmt w:val="bullet"/>
      <w:lvlText w:val=""/>
      <w:lvlJc w:val="left"/>
      <w:pPr>
        <w:ind w:left="2206" w:hanging="360"/>
      </w:pPr>
      <w:rPr>
        <w:rFonts w:ascii="Wingdings" w:hAnsi="Wingdings" w:hint="default"/>
      </w:rPr>
    </w:lvl>
    <w:lvl w:ilvl="3" w:tplc="04100001" w:tentative="1">
      <w:start w:val="1"/>
      <w:numFmt w:val="bullet"/>
      <w:lvlText w:val=""/>
      <w:lvlJc w:val="left"/>
      <w:pPr>
        <w:ind w:left="2926" w:hanging="360"/>
      </w:pPr>
      <w:rPr>
        <w:rFonts w:ascii="Symbol" w:hAnsi="Symbol" w:hint="default"/>
      </w:rPr>
    </w:lvl>
    <w:lvl w:ilvl="4" w:tplc="04100003" w:tentative="1">
      <w:start w:val="1"/>
      <w:numFmt w:val="bullet"/>
      <w:lvlText w:val="o"/>
      <w:lvlJc w:val="left"/>
      <w:pPr>
        <w:ind w:left="3646" w:hanging="360"/>
      </w:pPr>
      <w:rPr>
        <w:rFonts w:ascii="Courier New" w:hAnsi="Courier New" w:cs="Courier New" w:hint="default"/>
      </w:rPr>
    </w:lvl>
    <w:lvl w:ilvl="5" w:tplc="04100005" w:tentative="1">
      <w:start w:val="1"/>
      <w:numFmt w:val="bullet"/>
      <w:lvlText w:val=""/>
      <w:lvlJc w:val="left"/>
      <w:pPr>
        <w:ind w:left="4366" w:hanging="360"/>
      </w:pPr>
      <w:rPr>
        <w:rFonts w:ascii="Wingdings" w:hAnsi="Wingdings" w:hint="default"/>
      </w:rPr>
    </w:lvl>
    <w:lvl w:ilvl="6" w:tplc="04100001" w:tentative="1">
      <w:start w:val="1"/>
      <w:numFmt w:val="bullet"/>
      <w:lvlText w:val=""/>
      <w:lvlJc w:val="left"/>
      <w:pPr>
        <w:ind w:left="5086" w:hanging="360"/>
      </w:pPr>
      <w:rPr>
        <w:rFonts w:ascii="Symbol" w:hAnsi="Symbol" w:hint="default"/>
      </w:rPr>
    </w:lvl>
    <w:lvl w:ilvl="7" w:tplc="04100003" w:tentative="1">
      <w:start w:val="1"/>
      <w:numFmt w:val="bullet"/>
      <w:lvlText w:val="o"/>
      <w:lvlJc w:val="left"/>
      <w:pPr>
        <w:ind w:left="5806" w:hanging="360"/>
      </w:pPr>
      <w:rPr>
        <w:rFonts w:ascii="Courier New" w:hAnsi="Courier New" w:cs="Courier New" w:hint="default"/>
      </w:rPr>
    </w:lvl>
    <w:lvl w:ilvl="8" w:tplc="04100005" w:tentative="1">
      <w:start w:val="1"/>
      <w:numFmt w:val="bullet"/>
      <w:lvlText w:val=""/>
      <w:lvlJc w:val="left"/>
      <w:pPr>
        <w:ind w:left="6526" w:hanging="360"/>
      </w:pPr>
      <w:rPr>
        <w:rFonts w:ascii="Wingdings" w:hAnsi="Wingdings" w:hint="default"/>
      </w:rPr>
    </w:lvl>
  </w:abstractNum>
  <w:abstractNum w:abstractNumId="7" w15:restartNumberingAfterBreak="0">
    <w:nsid w:val="6B8A4B4C"/>
    <w:multiLevelType w:val="hybridMultilevel"/>
    <w:tmpl w:val="D61C70F6"/>
    <w:lvl w:ilvl="0" w:tplc="F97EEF9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396246171">
    <w:abstractNumId w:val="5"/>
  </w:num>
  <w:num w:numId="2" w16cid:durableId="1362438848">
    <w:abstractNumId w:val="2"/>
  </w:num>
  <w:num w:numId="3" w16cid:durableId="1519615607">
    <w:abstractNumId w:val="4"/>
  </w:num>
  <w:num w:numId="4" w16cid:durableId="2122915082">
    <w:abstractNumId w:val="1"/>
  </w:num>
  <w:num w:numId="5" w16cid:durableId="293952206">
    <w:abstractNumId w:val="6"/>
  </w:num>
  <w:num w:numId="6" w16cid:durableId="1496647611">
    <w:abstractNumId w:val="3"/>
  </w:num>
  <w:num w:numId="7" w16cid:durableId="720330599">
    <w:abstractNumId w:val="0"/>
  </w:num>
  <w:num w:numId="8" w16cid:durableId="17377777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470"/>
    <w:rsid w:val="000029D9"/>
    <w:rsid w:val="00010D1B"/>
    <w:rsid w:val="00045A65"/>
    <w:rsid w:val="00051C91"/>
    <w:rsid w:val="000539B2"/>
    <w:rsid w:val="00056749"/>
    <w:rsid w:val="00094B47"/>
    <w:rsid w:val="000A23D7"/>
    <w:rsid w:val="000B2037"/>
    <w:rsid w:val="000B5797"/>
    <w:rsid w:val="000C24C2"/>
    <w:rsid w:val="001003D6"/>
    <w:rsid w:val="00100D88"/>
    <w:rsid w:val="001179CF"/>
    <w:rsid w:val="00120000"/>
    <w:rsid w:val="00127C51"/>
    <w:rsid w:val="001327EC"/>
    <w:rsid w:val="00142417"/>
    <w:rsid w:val="0016195D"/>
    <w:rsid w:val="001851ED"/>
    <w:rsid w:val="00194B51"/>
    <w:rsid w:val="001962EE"/>
    <w:rsid w:val="001A6A5E"/>
    <w:rsid w:val="001C3AC7"/>
    <w:rsid w:val="001E362E"/>
    <w:rsid w:val="002315B5"/>
    <w:rsid w:val="002632F4"/>
    <w:rsid w:val="0029033B"/>
    <w:rsid w:val="002B477E"/>
    <w:rsid w:val="002D6C54"/>
    <w:rsid w:val="002E352B"/>
    <w:rsid w:val="002F6C9A"/>
    <w:rsid w:val="00301D68"/>
    <w:rsid w:val="00335CD5"/>
    <w:rsid w:val="00342C18"/>
    <w:rsid w:val="00350C3F"/>
    <w:rsid w:val="0037079C"/>
    <w:rsid w:val="00373455"/>
    <w:rsid w:val="003867CC"/>
    <w:rsid w:val="003A15C9"/>
    <w:rsid w:val="003B51E3"/>
    <w:rsid w:val="003C7F3E"/>
    <w:rsid w:val="003D369C"/>
    <w:rsid w:val="00406C68"/>
    <w:rsid w:val="00410962"/>
    <w:rsid w:val="00412527"/>
    <w:rsid w:val="00444D08"/>
    <w:rsid w:val="00471830"/>
    <w:rsid w:val="00474C09"/>
    <w:rsid w:val="00492A71"/>
    <w:rsid w:val="004A0D04"/>
    <w:rsid w:val="004C2E42"/>
    <w:rsid w:val="004C3DAC"/>
    <w:rsid w:val="004D1217"/>
    <w:rsid w:val="004D6008"/>
    <w:rsid w:val="004E73EE"/>
    <w:rsid w:val="005065F7"/>
    <w:rsid w:val="0057532E"/>
    <w:rsid w:val="005A1EB7"/>
    <w:rsid w:val="00615D6F"/>
    <w:rsid w:val="00620D0D"/>
    <w:rsid w:val="006312FC"/>
    <w:rsid w:val="0065189C"/>
    <w:rsid w:val="0065258E"/>
    <w:rsid w:val="00684E5B"/>
    <w:rsid w:val="00696DF6"/>
    <w:rsid w:val="006C165B"/>
    <w:rsid w:val="006C5BB2"/>
    <w:rsid w:val="006F1772"/>
    <w:rsid w:val="006F354A"/>
    <w:rsid w:val="00707B3C"/>
    <w:rsid w:val="007126B8"/>
    <w:rsid w:val="00714097"/>
    <w:rsid w:val="00767F29"/>
    <w:rsid w:val="00777F58"/>
    <w:rsid w:val="007C1E59"/>
    <w:rsid w:val="007D3876"/>
    <w:rsid w:val="007E1212"/>
    <w:rsid w:val="007E414C"/>
    <w:rsid w:val="007F282D"/>
    <w:rsid w:val="00831BCF"/>
    <w:rsid w:val="008456BE"/>
    <w:rsid w:val="00860A08"/>
    <w:rsid w:val="00892DCB"/>
    <w:rsid w:val="008C2EC5"/>
    <w:rsid w:val="00900C43"/>
    <w:rsid w:val="00940DA2"/>
    <w:rsid w:val="00982E90"/>
    <w:rsid w:val="009C23BD"/>
    <w:rsid w:val="009F597F"/>
    <w:rsid w:val="00A12AB3"/>
    <w:rsid w:val="00A1388A"/>
    <w:rsid w:val="00A14578"/>
    <w:rsid w:val="00A23345"/>
    <w:rsid w:val="00A46965"/>
    <w:rsid w:val="00A47E5D"/>
    <w:rsid w:val="00A56494"/>
    <w:rsid w:val="00A67968"/>
    <w:rsid w:val="00A92053"/>
    <w:rsid w:val="00AA649A"/>
    <w:rsid w:val="00AE1BEC"/>
    <w:rsid w:val="00AE2F6E"/>
    <w:rsid w:val="00AF35B0"/>
    <w:rsid w:val="00B04B6B"/>
    <w:rsid w:val="00B06470"/>
    <w:rsid w:val="00B713F7"/>
    <w:rsid w:val="00B81042"/>
    <w:rsid w:val="00BC42D4"/>
    <w:rsid w:val="00C154FE"/>
    <w:rsid w:val="00C360D4"/>
    <w:rsid w:val="00C47480"/>
    <w:rsid w:val="00C74173"/>
    <w:rsid w:val="00C74177"/>
    <w:rsid w:val="00CB65F3"/>
    <w:rsid w:val="00D26568"/>
    <w:rsid w:val="00D27A84"/>
    <w:rsid w:val="00D409C2"/>
    <w:rsid w:val="00DB3D3D"/>
    <w:rsid w:val="00DF0A0A"/>
    <w:rsid w:val="00DF2786"/>
    <w:rsid w:val="00DF7344"/>
    <w:rsid w:val="00E25306"/>
    <w:rsid w:val="00E255BC"/>
    <w:rsid w:val="00E518B5"/>
    <w:rsid w:val="00ED49BF"/>
    <w:rsid w:val="00EF7A5E"/>
    <w:rsid w:val="00F32A8A"/>
    <w:rsid w:val="00F47BD2"/>
    <w:rsid w:val="00FA71B9"/>
    <w:rsid w:val="00FC3226"/>
    <w:rsid w:val="00FE0005"/>
    <w:rsid w:val="00FE522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2ED712"/>
  <w15:docId w15:val="{23F22084-EB11-4908-8E8E-5ED3BD854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714097"/>
    <w:pPr>
      <w:spacing w:after="200" w:line="276" w:lineRule="auto"/>
    </w:pPr>
    <w:rPr>
      <w:rFonts w:asciiTheme="minorHAnsi" w:eastAsiaTheme="minorHAnsi" w:hAnsiTheme="minorHAnsi" w:cstheme="minorBidi"/>
      <w:sz w:val="22"/>
      <w:szCs w:val="22"/>
      <w:lang w:eastAsia="en-US"/>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unhideWhenUsed/>
    <w:rsid w:val="00142417"/>
    <w:pPr>
      <w:spacing w:after="0" w:line="240" w:lineRule="auto"/>
    </w:pPr>
    <w:rPr>
      <w:rFonts w:ascii="Calibri" w:eastAsia="Calibri" w:hAnsi="Calibri" w:cs="Times New Roman"/>
      <w:szCs w:val="21"/>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customStyle="1" w:styleId="TestonormaleCarattere">
    <w:name w:val="Testo normale Carattere"/>
    <w:basedOn w:val="Carpredefinitoparagrafo"/>
    <w:link w:val="Testonormale"/>
    <w:uiPriority w:val="99"/>
    <w:rsid w:val="00142417"/>
    <w:rPr>
      <w:rFonts w:ascii="Calibri" w:eastAsia="Calibri" w:hAnsi="Calibri"/>
      <w:sz w:val="22"/>
      <w:szCs w:val="21"/>
      <w:lang w:eastAsia="en-US"/>
    </w:rPr>
  </w:style>
  <w:style w:type="paragraph" w:styleId="Paragrafoelenco">
    <w:name w:val="List Paragraph"/>
    <w:basedOn w:val="Normale"/>
    <w:uiPriority w:val="34"/>
    <w:qFormat/>
    <w:rsid w:val="00142417"/>
    <w:pPr>
      <w:ind w:left="720"/>
      <w:contextualSpacing/>
    </w:pPr>
  </w:style>
  <w:style w:type="paragraph" w:styleId="Testofumetto">
    <w:name w:val="Balloon Text"/>
    <w:basedOn w:val="Normale"/>
    <w:link w:val="TestofumettoCarattere"/>
    <w:semiHidden/>
    <w:unhideWhenUsed/>
    <w:rsid w:val="0012000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120000"/>
    <w:rPr>
      <w:rFonts w:ascii="Segoe UI" w:eastAsiaTheme="minorHAnsi" w:hAnsi="Segoe UI" w:cs="Segoe UI"/>
      <w:sz w:val="18"/>
      <w:szCs w:val="18"/>
      <w:lang w:eastAsia="en-US"/>
    </w:rPr>
  </w:style>
  <w:style w:type="paragraph" w:customStyle="1" w:styleId="Default">
    <w:name w:val="Default"/>
    <w:rsid w:val="008C2EC5"/>
    <w:pPr>
      <w:autoSpaceDE w:val="0"/>
      <w:autoSpaceDN w:val="0"/>
      <w:adjustRightInd w:val="0"/>
    </w:pPr>
    <w:rPr>
      <w:rFonts w:ascii="Garamond" w:hAnsi="Garamond" w:cs="Garamond"/>
      <w:color w:val="000000"/>
      <w:sz w:val="24"/>
      <w:szCs w:val="24"/>
    </w:rPr>
  </w:style>
  <w:style w:type="paragraph" w:styleId="Intestazione">
    <w:name w:val="header"/>
    <w:basedOn w:val="Normale"/>
    <w:link w:val="IntestazioneCarattere"/>
    <w:uiPriority w:val="99"/>
    <w:unhideWhenUsed/>
    <w:rsid w:val="00492A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92A71"/>
    <w:rPr>
      <w:rFonts w:asciiTheme="minorHAnsi" w:eastAsiaTheme="minorHAnsi" w:hAnsiTheme="minorHAnsi" w:cstheme="minorBidi"/>
      <w:sz w:val="22"/>
      <w:szCs w:val="22"/>
      <w:lang w:eastAsia="en-US"/>
    </w:rPr>
  </w:style>
  <w:style w:type="paragraph" w:styleId="Pidipagina">
    <w:name w:val="footer"/>
    <w:basedOn w:val="Normale"/>
    <w:link w:val="PidipaginaCarattere"/>
    <w:unhideWhenUsed/>
    <w:rsid w:val="00492A71"/>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492A71"/>
    <w:rPr>
      <w:rFonts w:asciiTheme="minorHAnsi" w:eastAsiaTheme="minorHAnsi" w:hAnsiTheme="minorHAnsi" w:cstheme="minorBidi"/>
      <w:sz w:val="22"/>
      <w:szCs w:val="22"/>
      <w:lang w:eastAsia="en-US"/>
    </w:rPr>
  </w:style>
  <w:style w:type="character" w:styleId="Rimandocommento">
    <w:name w:val="annotation reference"/>
    <w:basedOn w:val="Carpredefinitoparagrafo"/>
    <w:semiHidden/>
    <w:unhideWhenUsed/>
    <w:rsid w:val="0065258E"/>
    <w:rPr>
      <w:sz w:val="16"/>
      <w:szCs w:val="16"/>
    </w:rPr>
  </w:style>
  <w:style w:type="paragraph" w:styleId="Testocommento">
    <w:name w:val="annotation text"/>
    <w:basedOn w:val="Normale"/>
    <w:link w:val="TestocommentoCarattere"/>
    <w:semiHidden/>
    <w:unhideWhenUsed/>
    <w:rsid w:val="0065258E"/>
    <w:pPr>
      <w:spacing w:line="240" w:lineRule="auto"/>
    </w:pPr>
    <w:rPr>
      <w:sz w:val="20"/>
      <w:szCs w:val="20"/>
    </w:rPr>
  </w:style>
  <w:style w:type="character" w:customStyle="1" w:styleId="TestocommentoCarattere">
    <w:name w:val="Testo commento Carattere"/>
    <w:basedOn w:val="Carpredefinitoparagrafo"/>
    <w:link w:val="Testocommento"/>
    <w:semiHidden/>
    <w:rsid w:val="0065258E"/>
    <w:rPr>
      <w:rFonts w:asciiTheme="minorHAnsi" w:eastAsiaTheme="minorHAnsi" w:hAnsiTheme="minorHAnsi" w:cstheme="minorBidi"/>
      <w:lang w:eastAsia="en-US"/>
    </w:rPr>
  </w:style>
  <w:style w:type="paragraph" w:styleId="Soggettocommento">
    <w:name w:val="annotation subject"/>
    <w:basedOn w:val="Testocommento"/>
    <w:next w:val="Testocommento"/>
    <w:link w:val="SoggettocommentoCarattere"/>
    <w:semiHidden/>
    <w:unhideWhenUsed/>
    <w:rsid w:val="0065258E"/>
    <w:rPr>
      <w:b/>
      <w:bCs/>
    </w:rPr>
  </w:style>
  <w:style w:type="character" w:customStyle="1" w:styleId="SoggettocommentoCarattere">
    <w:name w:val="Soggetto commento Carattere"/>
    <w:basedOn w:val="TestocommentoCarattere"/>
    <w:link w:val="Soggettocommento"/>
    <w:semiHidden/>
    <w:rsid w:val="0065258E"/>
    <w:rPr>
      <w:rFonts w:asciiTheme="minorHAnsi" w:eastAsiaTheme="minorHAnsi" w:hAnsiTheme="minorHAnsi" w:cstheme="minorBidi"/>
      <w:b/>
      <w:bCs/>
      <w:lang w:eastAsia="en-US"/>
    </w:rPr>
  </w:style>
  <w:style w:type="character" w:styleId="Enfasigrassetto">
    <w:name w:val="Strong"/>
    <w:basedOn w:val="Carpredefinitoparagrafo"/>
    <w:uiPriority w:val="22"/>
    <w:qFormat/>
    <w:rsid w:val="008456BE"/>
    <w:rPr>
      <w:b/>
      <w:bCs/>
    </w:rPr>
  </w:style>
  <w:style w:type="character" w:styleId="Collegamentoipertestuale">
    <w:name w:val="Hyperlink"/>
    <w:basedOn w:val="Carpredefinitoparagrafo"/>
    <w:unhideWhenUsed/>
    <w:rsid w:val="006F354A"/>
    <w:rPr>
      <w:color w:val="0000FF" w:themeColor="hyperlink"/>
      <w:u w:val="single"/>
    </w:rPr>
  </w:style>
  <w:style w:type="character" w:customStyle="1" w:styleId="Menzionenonrisolta1">
    <w:name w:val="Menzione non risolta1"/>
    <w:basedOn w:val="Carpredefinitoparagrafo"/>
    <w:uiPriority w:val="99"/>
    <w:semiHidden/>
    <w:unhideWhenUsed/>
    <w:rsid w:val="006F354A"/>
    <w:rPr>
      <w:color w:val="605E5C"/>
      <w:shd w:val="clear" w:color="auto" w:fill="E1DFDD"/>
    </w:rPr>
  </w:style>
  <w:style w:type="character" w:customStyle="1" w:styleId="Testo2Carattere">
    <w:name w:val="Testo 2 Carattere"/>
    <w:link w:val="Testo2"/>
    <w:rsid w:val="00350C3F"/>
    <w:rPr>
      <w:rFonts w:ascii="Times" w:hAnsi="Times"/>
      <w:noProof/>
      <w:sz w:val="18"/>
    </w:rPr>
  </w:style>
  <w:style w:type="paragraph" w:styleId="Revisione">
    <w:name w:val="Revision"/>
    <w:hidden/>
    <w:uiPriority w:val="99"/>
    <w:semiHidden/>
    <w:rsid w:val="000A23D7"/>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655710">
      <w:bodyDiv w:val="1"/>
      <w:marLeft w:val="0"/>
      <w:marRight w:val="0"/>
      <w:marTop w:val="0"/>
      <w:marBottom w:val="0"/>
      <w:divBdr>
        <w:top w:val="none" w:sz="0" w:space="0" w:color="auto"/>
        <w:left w:val="none" w:sz="0" w:space="0" w:color="auto"/>
        <w:bottom w:val="none" w:sz="0" w:space="0" w:color="auto"/>
        <w:right w:val="none" w:sz="0" w:space="0" w:color="auto"/>
      </w:divBdr>
    </w:div>
    <w:div w:id="202133657">
      <w:bodyDiv w:val="1"/>
      <w:marLeft w:val="0"/>
      <w:marRight w:val="0"/>
      <w:marTop w:val="0"/>
      <w:marBottom w:val="0"/>
      <w:divBdr>
        <w:top w:val="none" w:sz="0" w:space="0" w:color="auto"/>
        <w:left w:val="none" w:sz="0" w:space="0" w:color="auto"/>
        <w:bottom w:val="none" w:sz="0" w:space="0" w:color="auto"/>
        <w:right w:val="none" w:sz="0" w:space="0" w:color="auto"/>
      </w:divBdr>
    </w:div>
    <w:div w:id="260573387">
      <w:bodyDiv w:val="1"/>
      <w:marLeft w:val="0"/>
      <w:marRight w:val="0"/>
      <w:marTop w:val="0"/>
      <w:marBottom w:val="0"/>
      <w:divBdr>
        <w:top w:val="none" w:sz="0" w:space="0" w:color="auto"/>
        <w:left w:val="none" w:sz="0" w:space="0" w:color="auto"/>
        <w:bottom w:val="none" w:sz="0" w:space="0" w:color="auto"/>
        <w:right w:val="none" w:sz="0" w:space="0" w:color="auto"/>
      </w:divBdr>
    </w:div>
    <w:div w:id="1080717862">
      <w:bodyDiv w:val="1"/>
      <w:marLeft w:val="0"/>
      <w:marRight w:val="0"/>
      <w:marTop w:val="0"/>
      <w:marBottom w:val="0"/>
      <w:divBdr>
        <w:top w:val="none" w:sz="0" w:space="0" w:color="auto"/>
        <w:left w:val="none" w:sz="0" w:space="0" w:color="auto"/>
        <w:bottom w:val="none" w:sz="0" w:space="0" w:color="auto"/>
        <w:right w:val="none" w:sz="0" w:space="0" w:color="auto"/>
      </w:divBdr>
    </w:div>
    <w:div w:id="1132097816">
      <w:bodyDiv w:val="1"/>
      <w:marLeft w:val="0"/>
      <w:marRight w:val="0"/>
      <w:marTop w:val="0"/>
      <w:marBottom w:val="0"/>
      <w:divBdr>
        <w:top w:val="none" w:sz="0" w:space="0" w:color="auto"/>
        <w:left w:val="none" w:sz="0" w:space="0" w:color="auto"/>
        <w:bottom w:val="none" w:sz="0" w:space="0" w:color="auto"/>
        <w:right w:val="none" w:sz="0" w:space="0" w:color="auto"/>
      </w:divBdr>
      <w:divsChild>
        <w:div w:id="894857368">
          <w:marLeft w:val="0"/>
          <w:marRight w:val="0"/>
          <w:marTop w:val="0"/>
          <w:marBottom w:val="0"/>
          <w:divBdr>
            <w:top w:val="none" w:sz="0" w:space="0" w:color="auto"/>
            <w:left w:val="none" w:sz="0" w:space="0" w:color="auto"/>
            <w:bottom w:val="none" w:sz="0" w:space="0" w:color="auto"/>
            <w:right w:val="none" w:sz="0" w:space="0" w:color="auto"/>
          </w:divBdr>
        </w:div>
        <w:div w:id="864755695">
          <w:marLeft w:val="0"/>
          <w:marRight w:val="0"/>
          <w:marTop w:val="0"/>
          <w:marBottom w:val="0"/>
          <w:divBdr>
            <w:top w:val="none" w:sz="0" w:space="0" w:color="auto"/>
            <w:left w:val="none" w:sz="0" w:space="0" w:color="auto"/>
            <w:bottom w:val="none" w:sz="0" w:space="0" w:color="auto"/>
            <w:right w:val="none" w:sz="0" w:space="0" w:color="auto"/>
          </w:divBdr>
        </w:div>
        <w:div w:id="849297431">
          <w:marLeft w:val="0"/>
          <w:marRight w:val="0"/>
          <w:marTop w:val="0"/>
          <w:marBottom w:val="0"/>
          <w:divBdr>
            <w:top w:val="none" w:sz="0" w:space="0" w:color="auto"/>
            <w:left w:val="none" w:sz="0" w:space="0" w:color="auto"/>
            <w:bottom w:val="none" w:sz="0" w:space="0" w:color="auto"/>
            <w:right w:val="none" w:sz="0" w:space="0" w:color="auto"/>
          </w:divBdr>
        </w:div>
      </w:divsChild>
    </w:div>
    <w:div w:id="1531727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fgu-01-m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1</TotalTime>
  <Pages>3</Pages>
  <Words>737</Words>
  <Characters>4756</Characters>
  <Application>Microsoft Office Word</Application>
  <DocSecurity>4</DocSecurity>
  <Lines>39</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s-ufgu-01-mi</dc:creator>
  <cp:lastModifiedBy>Bisello Stefano</cp:lastModifiedBy>
  <cp:revision>2</cp:revision>
  <cp:lastPrinted>2022-11-25T08:29:00Z</cp:lastPrinted>
  <dcterms:created xsi:type="dcterms:W3CDTF">2023-05-22T07:25:00Z</dcterms:created>
  <dcterms:modified xsi:type="dcterms:W3CDTF">2023-05-22T07:25:00Z</dcterms:modified>
</cp:coreProperties>
</file>