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9AEA8" w14:textId="3B7C63D4" w:rsidR="00577DFC" w:rsidRPr="000C7A97" w:rsidRDefault="00EA3F79" w:rsidP="008A77C0">
      <w:pPr>
        <w:pStyle w:val="Titolo1"/>
        <w:tabs>
          <w:tab w:val="left" w:pos="709"/>
        </w:tabs>
        <w:rPr>
          <w:noProof w:val="0"/>
          <w:lang w:val="en-GB"/>
        </w:rPr>
      </w:pPr>
      <w:r w:rsidRPr="000C7A97">
        <w:rPr>
          <w:noProof w:val="0"/>
          <w:bdr w:val="none" w:sz="0" w:space="0" w:color="auto" w:frame="1"/>
          <w:lang w:val="en-GB"/>
        </w:rPr>
        <w:t>Specialist Module with Workshop</w:t>
      </w:r>
      <w:r w:rsidR="00A40DDE" w:rsidRPr="000C7A97">
        <w:rPr>
          <w:noProof w:val="0"/>
          <w:lang w:val="en-GB"/>
        </w:rPr>
        <w:t xml:space="preserve">: </w:t>
      </w:r>
      <w:r w:rsidR="009D60C0" w:rsidRPr="000C7A97">
        <w:rPr>
          <w:noProof w:val="0"/>
          <w:lang w:val="en-GB"/>
        </w:rPr>
        <w:t>Treatment Interventions for C</w:t>
      </w:r>
      <w:r w:rsidR="005A60AF" w:rsidRPr="000C7A97">
        <w:rPr>
          <w:noProof w:val="0"/>
          <w:lang w:val="en-GB"/>
        </w:rPr>
        <w:t>riminals</w:t>
      </w:r>
    </w:p>
    <w:p w14:paraId="208DB9D4" w14:textId="5AD4F145" w:rsidR="00CB0033" w:rsidRPr="000C7A97" w:rsidRDefault="00577DFC" w:rsidP="00BF73C8">
      <w:pPr>
        <w:pStyle w:val="Titolo2"/>
        <w:tabs>
          <w:tab w:val="left" w:pos="709"/>
        </w:tabs>
        <w:rPr>
          <w:noProof w:val="0"/>
          <w:lang w:val="en-GB"/>
        </w:rPr>
      </w:pPr>
      <w:r w:rsidRPr="000C7A97">
        <w:rPr>
          <w:noProof w:val="0"/>
          <w:lang w:val="en-GB"/>
        </w:rPr>
        <w:t xml:space="preserve">Prof. Paolo </w:t>
      </w:r>
      <w:proofErr w:type="spellStart"/>
      <w:r w:rsidRPr="000C7A97">
        <w:rPr>
          <w:noProof w:val="0"/>
          <w:lang w:val="en-GB"/>
        </w:rPr>
        <w:t>Giulini</w:t>
      </w:r>
      <w:proofErr w:type="spellEnd"/>
    </w:p>
    <w:p w14:paraId="3308F642" w14:textId="47B01F98" w:rsidR="001E77F0" w:rsidRPr="000C7A97" w:rsidRDefault="001E77F0" w:rsidP="001E77F0">
      <w:pPr>
        <w:spacing w:before="240" w:after="120"/>
        <w:rPr>
          <w:rFonts w:ascii="Times New Roman" w:hAnsi="Times New Roman"/>
          <w:b/>
          <w:i/>
          <w:sz w:val="18"/>
          <w:lang w:val="en-GB"/>
        </w:rPr>
      </w:pPr>
      <w:r w:rsidRPr="000C7A97">
        <w:rPr>
          <w:b/>
          <w:i/>
          <w:sz w:val="18"/>
          <w:lang w:val="en-GB"/>
        </w:rPr>
        <w:t xml:space="preserve">COURSE AIMS AND INTENDED LEARNING OUTCOMES </w:t>
      </w:r>
    </w:p>
    <w:p w14:paraId="509E56A5" w14:textId="2CAC7DC2" w:rsidR="00577DFC" w:rsidRPr="000C7A97" w:rsidRDefault="00C5625F" w:rsidP="008A77C0">
      <w:pPr>
        <w:tabs>
          <w:tab w:val="left" w:pos="709"/>
        </w:tabs>
        <w:rPr>
          <w:lang w:val="en-GB"/>
        </w:rPr>
      </w:pPr>
      <w:r w:rsidRPr="000C7A97">
        <w:rPr>
          <w:lang w:val="en-GB"/>
        </w:rPr>
        <w:t xml:space="preserve">The </w:t>
      </w:r>
      <w:r w:rsidR="001E77F0" w:rsidRPr="000C7A97">
        <w:rPr>
          <w:lang w:val="en-GB"/>
        </w:rPr>
        <w:t>workshop</w:t>
      </w:r>
      <w:r w:rsidRPr="000C7A97">
        <w:rPr>
          <w:lang w:val="en-GB"/>
        </w:rPr>
        <w:t xml:space="preserve"> aims to provide</w:t>
      </w:r>
      <w:r w:rsidR="00577DFC" w:rsidRPr="000C7A97">
        <w:rPr>
          <w:lang w:val="en-GB"/>
        </w:rPr>
        <w:t xml:space="preserve"> </w:t>
      </w:r>
      <w:r w:rsidR="008A77C0" w:rsidRPr="000C7A97">
        <w:rPr>
          <w:lang w:val="en-GB"/>
        </w:rPr>
        <w:t>students</w:t>
      </w:r>
      <w:r w:rsidR="00577DFC" w:rsidRPr="000C7A97">
        <w:rPr>
          <w:lang w:val="en-GB"/>
        </w:rPr>
        <w:t xml:space="preserve"> </w:t>
      </w:r>
      <w:r w:rsidRPr="000C7A97">
        <w:rPr>
          <w:lang w:val="en-GB"/>
        </w:rPr>
        <w:t>with the theory and practical skills related to the clinical</w:t>
      </w:r>
      <w:r w:rsidR="00F11D5F" w:rsidRPr="000C7A97">
        <w:rPr>
          <w:lang w:val="en-GB"/>
        </w:rPr>
        <w:t>-</w:t>
      </w:r>
      <w:r w:rsidR="00A805F0" w:rsidRPr="000C7A97">
        <w:rPr>
          <w:lang w:val="en-GB"/>
        </w:rPr>
        <w:t xml:space="preserve">criminological treatment of </w:t>
      </w:r>
      <w:r w:rsidR="009C0060" w:rsidRPr="000C7A97">
        <w:rPr>
          <w:lang w:val="en-GB"/>
        </w:rPr>
        <w:t>those</w:t>
      </w:r>
      <w:r w:rsidR="00A805F0" w:rsidRPr="000C7A97">
        <w:rPr>
          <w:lang w:val="en-GB"/>
        </w:rPr>
        <w:t xml:space="preserve"> who have committed crimes</w:t>
      </w:r>
      <w:r w:rsidR="00577DFC" w:rsidRPr="000C7A97">
        <w:rPr>
          <w:lang w:val="en-GB"/>
        </w:rPr>
        <w:t xml:space="preserve">. </w:t>
      </w:r>
      <w:r w:rsidR="008A77C0" w:rsidRPr="000C7A97">
        <w:rPr>
          <w:lang w:val="en-GB"/>
        </w:rPr>
        <w:t>There will be particular focus</w:t>
      </w:r>
      <w:r w:rsidR="009F1728" w:rsidRPr="000C7A97">
        <w:rPr>
          <w:lang w:val="en-GB"/>
        </w:rPr>
        <w:t xml:space="preserve"> on the </w:t>
      </w:r>
      <w:r w:rsidR="008A77C0" w:rsidRPr="000C7A97">
        <w:rPr>
          <w:lang w:val="en-GB"/>
        </w:rPr>
        <w:t>various</w:t>
      </w:r>
      <w:r w:rsidR="009F1728" w:rsidRPr="000C7A97">
        <w:rPr>
          <w:lang w:val="en-GB"/>
        </w:rPr>
        <w:t xml:space="preserve"> contexts of intervention, both inside </w:t>
      </w:r>
      <w:r w:rsidR="00473674" w:rsidRPr="000C7A97">
        <w:rPr>
          <w:lang w:val="en-GB"/>
        </w:rPr>
        <w:t xml:space="preserve">and outside </w:t>
      </w:r>
      <w:r w:rsidR="009F1728" w:rsidRPr="000C7A97">
        <w:rPr>
          <w:lang w:val="en-GB"/>
        </w:rPr>
        <w:t xml:space="preserve">prison, aimed at reducing repeat </w:t>
      </w:r>
      <w:r w:rsidR="00473674" w:rsidRPr="000C7A97">
        <w:rPr>
          <w:lang w:val="en-GB"/>
        </w:rPr>
        <w:t>offending</w:t>
      </w:r>
      <w:r w:rsidR="00577DFC" w:rsidRPr="000C7A97">
        <w:rPr>
          <w:lang w:val="en-GB"/>
        </w:rPr>
        <w:t>.</w:t>
      </w:r>
    </w:p>
    <w:p w14:paraId="4B071915" w14:textId="01E355F8" w:rsidR="001E77F0" w:rsidRPr="000C7A97" w:rsidRDefault="00564FD3" w:rsidP="00F11D5F">
      <w:pPr>
        <w:widowControl w:val="0"/>
        <w:autoSpaceDE w:val="0"/>
        <w:autoSpaceDN w:val="0"/>
        <w:adjustRightInd w:val="0"/>
        <w:rPr>
          <w:rFonts w:ascii="Times New Roman" w:hAnsi="Times New Roman"/>
          <w:sz w:val="22"/>
          <w:lang w:val="en-GB"/>
        </w:rPr>
      </w:pPr>
      <w:r w:rsidRPr="000C7A97">
        <w:rPr>
          <w:rFonts w:ascii="Times New Roman" w:hAnsi="Times New Roman"/>
          <w:lang w:val="en-GB"/>
        </w:rPr>
        <w:t>At the end of the teaching, the student will be able to know the clinical and jurisprudential aspects related to the treatment of the perpetrators of crime</w:t>
      </w:r>
      <w:r w:rsidR="00F11D5F" w:rsidRPr="000C7A97">
        <w:rPr>
          <w:rFonts w:ascii="Times New Roman" w:hAnsi="Times New Roman"/>
          <w:lang w:val="en-GB"/>
        </w:rPr>
        <w:t>,</w:t>
      </w:r>
      <w:r w:rsidRPr="000C7A97">
        <w:rPr>
          <w:rFonts w:ascii="Times New Roman" w:hAnsi="Times New Roman"/>
          <w:lang w:val="en-GB"/>
        </w:rPr>
        <w:t xml:space="preserve"> identify the guidelines along which to set up a clini</w:t>
      </w:r>
      <w:r w:rsidR="00F11D5F" w:rsidRPr="000C7A97">
        <w:rPr>
          <w:rFonts w:ascii="Times New Roman" w:hAnsi="Times New Roman"/>
          <w:lang w:val="en-GB"/>
        </w:rPr>
        <w:t xml:space="preserve">cal-criminological intervention, </w:t>
      </w:r>
      <w:r w:rsidR="003332E8" w:rsidRPr="000C7A97">
        <w:rPr>
          <w:rFonts w:ascii="Times New Roman" w:hAnsi="Times New Roman"/>
          <w:szCs w:val="18"/>
          <w:lang w:val="en-GB"/>
        </w:rPr>
        <w:t>including with a primary</w:t>
      </w:r>
      <w:r w:rsidR="00F11D5F" w:rsidRPr="000C7A97">
        <w:rPr>
          <w:rFonts w:ascii="Times New Roman" w:hAnsi="Times New Roman"/>
          <w:szCs w:val="18"/>
          <w:lang w:val="en-GB"/>
        </w:rPr>
        <w:t xml:space="preserve"> </w:t>
      </w:r>
      <w:r w:rsidR="003332E8" w:rsidRPr="000C7A97">
        <w:rPr>
          <w:rFonts w:ascii="Times New Roman" w:hAnsi="Times New Roman"/>
          <w:szCs w:val="18"/>
          <w:lang w:val="en-GB"/>
        </w:rPr>
        <w:t>prevention</w:t>
      </w:r>
      <w:r w:rsidR="00F11D5F" w:rsidRPr="000C7A97">
        <w:rPr>
          <w:rFonts w:ascii="Times New Roman" w:hAnsi="Times New Roman"/>
          <w:szCs w:val="18"/>
          <w:lang w:val="en-GB"/>
        </w:rPr>
        <w:t xml:space="preserve"> </w:t>
      </w:r>
      <w:r w:rsidR="003332E8" w:rsidRPr="000C7A97">
        <w:rPr>
          <w:rFonts w:ascii="Times New Roman" w:hAnsi="Times New Roman"/>
          <w:szCs w:val="18"/>
          <w:lang w:val="en-GB"/>
        </w:rPr>
        <w:t>objective</w:t>
      </w:r>
      <w:r w:rsidR="00F11D5F" w:rsidRPr="000C7A97">
        <w:rPr>
          <w:rFonts w:ascii="Times New Roman" w:hAnsi="Times New Roman"/>
          <w:szCs w:val="18"/>
          <w:lang w:val="en-GB"/>
        </w:rPr>
        <w:t>.</w:t>
      </w:r>
    </w:p>
    <w:p w14:paraId="656EDD78" w14:textId="77777777" w:rsidR="004053A8" w:rsidRPr="000C7A97" w:rsidRDefault="004053A8" w:rsidP="008A77C0">
      <w:pPr>
        <w:tabs>
          <w:tab w:val="left" w:pos="709"/>
        </w:tabs>
        <w:spacing w:before="240" w:after="120"/>
        <w:rPr>
          <w:b/>
          <w:i/>
          <w:sz w:val="18"/>
          <w:lang w:val="en-GB"/>
        </w:rPr>
      </w:pPr>
      <w:r w:rsidRPr="000C7A97">
        <w:rPr>
          <w:b/>
          <w:i/>
          <w:sz w:val="18"/>
          <w:lang w:val="en-GB"/>
        </w:rPr>
        <w:t>COURSE CONTENT</w:t>
      </w:r>
    </w:p>
    <w:p w14:paraId="69332327" w14:textId="1CBE5B35" w:rsidR="00577DFC" w:rsidRPr="000C7A97" w:rsidRDefault="00577DFC" w:rsidP="00E87D61">
      <w:pPr>
        <w:rPr>
          <w:lang w:val="en-GB"/>
        </w:rPr>
      </w:pPr>
      <w:r w:rsidRPr="000C7A97">
        <w:rPr>
          <w:lang w:val="en-GB"/>
        </w:rPr>
        <w:t xml:space="preserve">In </w:t>
      </w:r>
      <w:r w:rsidR="005A37EF" w:rsidRPr="000C7A97">
        <w:rPr>
          <w:lang w:val="en-GB"/>
        </w:rPr>
        <w:t>relation</w:t>
      </w:r>
      <w:r w:rsidRPr="000C7A97">
        <w:rPr>
          <w:lang w:val="en-GB"/>
        </w:rPr>
        <w:t xml:space="preserve"> </w:t>
      </w:r>
      <w:r w:rsidR="005A37EF" w:rsidRPr="000C7A97">
        <w:rPr>
          <w:lang w:val="en-GB"/>
        </w:rPr>
        <w:t>to adult criminals</w:t>
      </w:r>
      <w:r w:rsidRPr="000C7A97">
        <w:rPr>
          <w:lang w:val="en-GB"/>
        </w:rPr>
        <w:t xml:space="preserve">, </w:t>
      </w:r>
      <w:r w:rsidR="005A37EF" w:rsidRPr="000C7A97">
        <w:rPr>
          <w:lang w:val="en-GB"/>
        </w:rPr>
        <w:t xml:space="preserve">students will </w:t>
      </w:r>
      <w:r w:rsidR="00B52AF5" w:rsidRPr="000C7A97">
        <w:rPr>
          <w:lang w:val="en-GB"/>
        </w:rPr>
        <w:t>study</w:t>
      </w:r>
      <w:r w:rsidR="005A37EF" w:rsidRPr="000C7A97">
        <w:rPr>
          <w:lang w:val="en-GB"/>
        </w:rPr>
        <w:t xml:space="preserve"> both the criminal and psychological aspects linked to social danger</w:t>
      </w:r>
      <w:r w:rsidRPr="000C7A97">
        <w:rPr>
          <w:lang w:val="en-GB"/>
        </w:rPr>
        <w:t xml:space="preserve">, </w:t>
      </w:r>
      <w:r w:rsidR="00804D29" w:rsidRPr="000C7A97">
        <w:rPr>
          <w:lang w:val="en-GB"/>
        </w:rPr>
        <w:t xml:space="preserve">the ability to intend something and want something, aggression and violence, preventive and practical interventions </w:t>
      </w:r>
      <w:r w:rsidR="00A13A9F" w:rsidRPr="000C7A97">
        <w:rPr>
          <w:lang w:val="en-GB"/>
        </w:rPr>
        <w:t>for</w:t>
      </w:r>
      <w:r w:rsidR="00804D29" w:rsidRPr="000C7A97">
        <w:rPr>
          <w:lang w:val="en-GB"/>
        </w:rPr>
        <w:t xml:space="preserve"> conflict management</w:t>
      </w:r>
      <w:r w:rsidRPr="000C7A97">
        <w:rPr>
          <w:lang w:val="en-GB"/>
        </w:rPr>
        <w:t xml:space="preserve"> </w:t>
      </w:r>
      <w:r w:rsidR="00A13A9F" w:rsidRPr="000C7A97">
        <w:rPr>
          <w:lang w:val="en-GB"/>
        </w:rPr>
        <w:t>linked to</w:t>
      </w:r>
      <w:r w:rsidRPr="000C7A97">
        <w:rPr>
          <w:lang w:val="en-GB"/>
        </w:rPr>
        <w:t xml:space="preserve"> </w:t>
      </w:r>
      <w:r w:rsidR="00A13A9F" w:rsidRPr="000C7A97">
        <w:rPr>
          <w:lang w:val="en-GB"/>
        </w:rPr>
        <w:t>mediation</w:t>
      </w:r>
      <w:r w:rsidRPr="000C7A97">
        <w:rPr>
          <w:lang w:val="en-GB"/>
        </w:rPr>
        <w:t xml:space="preserve"> </w:t>
      </w:r>
      <w:r w:rsidR="00A13A9F" w:rsidRPr="000C7A97">
        <w:rPr>
          <w:lang w:val="en-GB"/>
        </w:rPr>
        <w:t>and damage repair</w:t>
      </w:r>
      <w:r w:rsidRPr="000C7A97">
        <w:rPr>
          <w:lang w:val="en-GB"/>
        </w:rPr>
        <w:t xml:space="preserve">, </w:t>
      </w:r>
      <w:r w:rsidR="0025023D" w:rsidRPr="000C7A97">
        <w:rPr>
          <w:lang w:val="en-GB"/>
        </w:rPr>
        <w:t>with</w:t>
      </w:r>
      <w:r w:rsidRPr="000C7A97">
        <w:rPr>
          <w:lang w:val="en-GB"/>
        </w:rPr>
        <w:t xml:space="preserve"> </w:t>
      </w:r>
      <w:r w:rsidR="0025023D" w:rsidRPr="000C7A97">
        <w:rPr>
          <w:lang w:val="en-GB"/>
        </w:rPr>
        <w:t>particular</w:t>
      </w:r>
      <w:r w:rsidRPr="000C7A97">
        <w:rPr>
          <w:lang w:val="en-GB"/>
        </w:rPr>
        <w:t xml:space="preserve"> </w:t>
      </w:r>
      <w:r w:rsidR="0025023D" w:rsidRPr="000C7A97">
        <w:rPr>
          <w:lang w:val="en-GB"/>
        </w:rPr>
        <w:t xml:space="preserve">focus on the relationship between </w:t>
      </w:r>
      <w:r w:rsidR="0056669D" w:rsidRPr="000C7A97">
        <w:rPr>
          <w:lang w:val="en-GB"/>
        </w:rPr>
        <w:t xml:space="preserve">punishment and the receipt of treatment within the context of detention centres and </w:t>
      </w:r>
      <w:r w:rsidR="00486BBB" w:rsidRPr="000C7A97">
        <w:rPr>
          <w:lang w:val="en-GB"/>
        </w:rPr>
        <w:t>the external penal system</w:t>
      </w:r>
      <w:r w:rsidRPr="000C7A97">
        <w:rPr>
          <w:lang w:val="en-GB"/>
        </w:rPr>
        <w:t xml:space="preserve">. </w:t>
      </w:r>
      <w:r w:rsidR="001661A5" w:rsidRPr="000C7A97">
        <w:rPr>
          <w:lang w:val="en-GB"/>
        </w:rPr>
        <w:t xml:space="preserve">Those guilty of sexual and violent crimes will be </w:t>
      </w:r>
      <w:r w:rsidR="00096FFD" w:rsidRPr="000C7A97">
        <w:rPr>
          <w:lang w:val="en-GB"/>
        </w:rPr>
        <w:t>treated</w:t>
      </w:r>
      <w:r w:rsidR="001661A5" w:rsidRPr="000C7A97">
        <w:rPr>
          <w:lang w:val="en-GB"/>
        </w:rPr>
        <w:t xml:space="preserve"> as an </w:t>
      </w:r>
      <w:r w:rsidR="003E57C2" w:rsidRPr="000C7A97">
        <w:rPr>
          <w:lang w:val="en-GB"/>
        </w:rPr>
        <w:t>exemplary</w:t>
      </w:r>
      <w:r w:rsidR="001661A5" w:rsidRPr="000C7A97">
        <w:rPr>
          <w:lang w:val="en-GB"/>
        </w:rPr>
        <w:t xml:space="preserve"> category</w:t>
      </w:r>
      <w:r w:rsidRPr="000C7A97">
        <w:rPr>
          <w:lang w:val="en-GB"/>
        </w:rPr>
        <w:t xml:space="preserve">, </w:t>
      </w:r>
      <w:r w:rsidR="001661A5" w:rsidRPr="000C7A97">
        <w:rPr>
          <w:lang w:val="en-GB"/>
        </w:rPr>
        <w:t>a group within the penal</w:t>
      </w:r>
      <w:r w:rsidRPr="000C7A97">
        <w:rPr>
          <w:lang w:val="en-GB"/>
        </w:rPr>
        <w:t xml:space="preserve"> </w:t>
      </w:r>
      <w:r w:rsidR="001661A5" w:rsidRPr="000C7A97">
        <w:rPr>
          <w:lang w:val="en-GB"/>
        </w:rPr>
        <w:t>population</w:t>
      </w:r>
      <w:r w:rsidRPr="000C7A97">
        <w:rPr>
          <w:lang w:val="en-GB"/>
        </w:rPr>
        <w:t xml:space="preserve"> </w:t>
      </w:r>
      <w:r w:rsidR="003E57C2" w:rsidRPr="000C7A97">
        <w:rPr>
          <w:lang w:val="en-GB"/>
        </w:rPr>
        <w:t>that best highlights the</w:t>
      </w:r>
      <w:r w:rsidRPr="000C7A97">
        <w:rPr>
          <w:lang w:val="en-GB"/>
        </w:rPr>
        <w:t xml:space="preserve"> </w:t>
      </w:r>
      <w:r w:rsidR="003E57C2" w:rsidRPr="000C7A97">
        <w:rPr>
          <w:lang w:val="en-GB"/>
        </w:rPr>
        <w:t>complex</w:t>
      </w:r>
      <w:r w:rsidR="00635C0E" w:rsidRPr="000C7A97">
        <w:rPr>
          <w:lang w:val="en-GB"/>
        </w:rPr>
        <w:t>ity of the</w:t>
      </w:r>
      <w:r w:rsidRPr="000C7A97">
        <w:rPr>
          <w:lang w:val="en-GB"/>
        </w:rPr>
        <w:t xml:space="preserve"> </w:t>
      </w:r>
      <w:r w:rsidR="00096FFD" w:rsidRPr="000C7A97">
        <w:rPr>
          <w:lang w:val="en-GB"/>
        </w:rPr>
        <w:t>professional</w:t>
      </w:r>
      <w:r w:rsidRPr="000C7A97">
        <w:rPr>
          <w:lang w:val="en-GB"/>
        </w:rPr>
        <w:t xml:space="preserve"> </w:t>
      </w:r>
      <w:r w:rsidR="00096FFD" w:rsidRPr="000C7A97">
        <w:rPr>
          <w:lang w:val="en-GB"/>
        </w:rPr>
        <w:t>and</w:t>
      </w:r>
      <w:r w:rsidRPr="000C7A97">
        <w:rPr>
          <w:lang w:val="en-GB"/>
        </w:rPr>
        <w:t xml:space="preserve"> </w:t>
      </w:r>
      <w:r w:rsidR="00096FFD" w:rsidRPr="000C7A97">
        <w:rPr>
          <w:lang w:val="en-GB"/>
        </w:rPr>
        <w:t>institutional</w:t>
      </w:r>
      <w:r w:rsidRPr="000C7A97">
        <w:rPr>
          <w:lang w:val="en-GB"/>
        </w:rPr>
        <w:t xml:space="preserve"> </w:t>
      </w:r>
      <w:r w:rsidR="003E57C2" w:rsidRPr="000C7A97">
        <w:rPr>
          <w:lang w:val="en-GB"/>
        </w:rPr>
        <w:t xml:space="preserve">responses to </w:t>
      </w:r>
      <w:r w:rsidR="00096FFD" w:rsidRPr="000C7A97">
        <w:rPr>
          <w:lang w:val="en-GB"/>
        </w:rPr>
        <w:t xml:space="preserve">offensive behaviour and the challenges that </w:t>
      </w:r>
      <w:r w:rsidR="008A7473" w:rsidRPr="000C7A97">
        <w:rPr>
          <w:lang w:val="en-GB"/>
        </w:rPr>
        <w:t>result</w:t>
      </w:r>
      <w:r w:rsidRPr="000C7A97">
        <w:rPr>
          <w:lang w:val="en-GB"/>
        </w:rPr>
        <w:t xml:space="preserve">, </w:t>
      </w:r>
      <w:r w:rsidR="00096FFD" w:rsidRPr="000C7A97">
        <w:rPr>
          <w:lang w:val="en-GB"/>
        </w:rPr>
        <w:t>between</w:t>
      </w:r>
      <w:r w:rsidRPr="000C7A97">
        <w:rPr>
          <w:lang w:val="en-GB"/>
        </w:rPr>
        <w:t xml:space="preserve"> </w:t>
      </w:r>
      <w:r w:rsidR="00635C0E" w:rsidRPr="000C7A97">
        <w:rPr>
          <w:lang w:val="en-GB"/>
        </w:rPr>
        <w:t xml:space="preserve">penal sanction and </w:t>
      </w:r>
      <w:r w:rsidR="00E87D61" w:rsidRPr="000C7A97">
        <w:rPr>
          <w:lang w:val="en-GB"/>
        </w:rPr>
        <w:t>treatment injunction</w:t>
      </w:r>
      <w:r w:rsidRPr="000C7A97">
        <w:rPr>
          <w:lang w:val="en-GB"/>
        </w:rPr>
        <w:t xml:space="preserve">, </w:t>
      </w:r>
      <w:r w:rsidR="00474B46" w:rsidRPr="000C7A97">
        <w:rPr>
          <w:lang w:val="en-GB"/>
        </w:rPr>
        <w:t>the effectiveness of punishment versus treatment</w:t>
      </w:r>
      <w:r w:rsidRPr="000C7A97">
        <w:rPr>
          <w:lang w:val="en-GB"/>
        </w:rPr>
        <w:t xml:space="preserve">, </w:t>
      </w:r>
      <w:r w:rsidR="008E4779" w:rsidRPr="000C7A97">
        <w:rPr>
          <w:lang w:val="en-GB"/>
        </w:rPr>
        <w:t>diagnostic evaluation</w:t>
      </w:r>
      <w:r w:rsidRPr="000C7A97">
        <w:rPr>
          <w:lang w:val="en-GB"/>
        </w:rPr>
        <w:t xml:space="preserve">, </w:t>
      </w:r>
      <w:r w:rsidR="00474B46" w:rsidRPr="000C7A97">
        <w:rPr>
          <w:lang w:val="en-GB"/>
        </w:rPr>
        <w:t>criminal</w:t>
      </w:r>
      <w:r w:rsidR="008E4779" w:rsidRPr="000C7A97">
        <w:rPr>
          <w:lang w:val="en-GB"/>
        </w:rPr>
        <w:t xml:space="preserve"> </w:t>
      </w:r>
      <w:r w:rsidR="00474B46" w:rsidRPr="000C7A97">
        <w:rPr>
          <w:lang w:val="en-GB"/>
        </w:rPr>
        <w:t>observation</w:t>
      </w:r>
      <w:r w:rsidRPr="000C7A97">
        <w:rPr>
          <w:lang w:val="en-GB"/>
        </w:rPr>
        <w:t xml:space="preserve"> </w:t>
      </w:r>
      <w:r w:rsidR="008E4779" w:rsidRPr="000C7A97">
        <w:rPr>
          <w:lang w:val="en-GB"/>
        </w:rPr>
        <w:t>and</w:t>
      </w:r>
      <w:r w:rsidR="00474B46" w:rsidRPr="000C7A97">
        <w:rPr>
          <w:lang w:val="en-GB"/>
        </w:rPr>
        <w:t xml:space="preserve"> the</w:t>
      </w:r>
      <w:r w:rsidRPr="000C7A97">
        <w:rPr>
          <w:lang w:val="en-GB"/>
        </w:rPr>
        <w:t xml:space="preserve"> </w:t>
      </w:r>
      <w:r w:rsidR="008E4779" w:rsidRPr="000C7A97">
        <w:rPr>
          <w:lang w:val="en-GB"/>
        </w:rPr>
        <w:t>prevention</w:t>
      </w:r>
      <w:r w:rsidRPr="000C7A97">
        <w:rPr>
          <w:lang w:val="en-GB"/>
        </w:rPr>
        <w:t xml:space="preserve"> </w:t>
      </w:r>
      <w:r w:rsidR="008E4779" w:rsidRPr="000C7A97">
        <w:rPr>
          <w:lang w:val="en-GB"/>
        </w:rPr>
        <w:t>of repeat offending</w:t>
      </w:r>
      <w:r w:rsidRPr="000C7A97">
        <w:rPr>
          <w:lang w:val="en-GB"/>
        </w:rPr>
        <w:t>.</w:t>
      </w:r>
    </w:p>
    <w:p w14:paraId="7E71612E" w14:textId="77777777" w:rsidR="00E87D61" w:rsidRPr="000C7A97" w:rsidRDefault="00E87D61" w:rsidP="00B612AA">
      <w:pPr>
        <w:widowControl w:val="0"/>
        <w:autoSpaceDE w:val="0"/>
        <w:autoSpaceDN w:val="0"/>
        <w:adjustRightInd w:val="0"/>
        <w:spacing w:before="120"/>
        <w:rPr>
          <w:rFonts w:eastAsia="MS Mincho"/>
          <w:lang w:val="en-GB"/>
        </w:rPr>
      </w:pPr>
      <w:r w:rsidRPr="000C7A97">
        <w:rPr>
          <w:rFonts w:eastAsia="MS Mincho"/>
          <w:lang w:val="en-GB"/>
        </w:rPr>
        <w:t xml:space="preserve">Unit 1: </w:t>
      </w:r>
      <w:r w:rsidRPr="000C7A97">
        <w:rPr>
          <w:rFonts w:eastAsia="MS Mincho"/>
          <w:b/>
          <w:lang w:val="en-GB"/>
        </w:rPr>
        <w:t>Criminology</w:t>
      </w:r>
      <w:r w:rsidRPr="000C7A97">
        <w:rPr>
          <w:rFonts w:eastAsia="MS Mincho"/>
          <w:lang w:val="en-GB"/>
        </w:rPr>
        <w:t xml:space="preserve"> </w:t>
      </w:r>
    </w:p>
    <w:p w14:paraId="5EAA1540" w14:textId="77777777" w:rsidR="00E87D61" w:rsidRPr="000C7A97" w:rsidRDefault="00E87D61" w:rsidP="00E87D61">
      <w:pPr>
        <w:widowControl w:val="0"/>
        <w:autoSpaceDE w:val="0"/>
        <w:autoSpaceDN w:val="0"/>
        <w:adjustRightInd w:val="0"/>
        <w:rPr>
          <w:rFonts w:eastAsia="MS Mincho"/>
          <w:lang w:val="en-GB"/>
        </w:rPr>
      </w:pPr>
      <w:r w:rsidRPr="000C7A97">
        <w:rPr>
          <w:rFonts w:eastAsia="MS Mincho"/>
          <w:lang w:val="en-GB"/>
        </w:rPr>
        <w:t>Biological theories</w:t>
      </w:r>
    </w:p>
    <w:p w14:paraId="3DFE15B0" w14:textId="77777777" w:rsidR="00E87D61" w:rsidRPr="000C7A97" w:rsidRDefault="00E87D61" w:rsidP="00E87D61">
      <w:pPr>
        <w:widowControl w:val="0"/>
        <w:autoSpaceDE w:val="0"/>
        <w:autoSpaceDN w:val="0"/>
        <w:adjustRightInd w:val="0"/>
        <w:rPr>
          <w:rFonts w:eastAsia="MS Mincho"/>
          <w:lang w:val="en-GB"/>
        </w:rPr>
      </w:pPr>
      <w:r w:rsidRPr="000C7A97">
        <w:rPr>
          <w:rFonts w:eastAsia="MS Mincho"/>
          <w:lang w:val="en-GB"/>
        </w:rPr>
        <w:t>Psychological theories</w:t>
      </w:r>
    </w:p>
    <w:p w14:paraId="350896AF" w14:textId="5BCFD9BA" w:rsidR="00E87D61" w:rsidRPr="000C7A97" w:rsidRDefault="00E87D61" w:rsidP="00E87D61">
      <w:pPr>
        <w:widowControl w:val="0"/>
        <w:autoSpaceDE w:val="0"/>
        <w:autoSpaceDN w:val="0"/>
        <w:adjustRightInd w:val="0"/>
        <w:rPr>
          <w:rFonts w:eastAsia="MS Mincho"/>
          <w:lang w:val="en-GB"/>
        </w:rPr>
      </w:pPr>
      <w:r w:rsidRPr="000C7A97">
        <w:rPr>
          <w:rFonts w:eastAsia="MS Mincho"/>
          <w:lang w:val="en-GB"/>
        </w:rPr>
        <w:t>Sociological theories</w:t>
      </w:r>
    </w:p>
    <w:p w14:paraId="258997C9" w14:textId="7B78DA57" w:rsidR="00E87D61" w:rsidRPr="000C7A97" w:rsidRDefault="00E87D61" w:rsidP="00B612AA">
      <w:pPr>
        <w:widowControl w:val="0"/>
        <w:autoSpaceDE w:val="0"/>
        <w:autoSpaceDN w:val="0"/>
        <w:adjustRightInd w:val="0"/>
        <w:spacing w:before="120"/>
        <w:rPr>
          <w:rFonts w:eastAsia="MS Mincho"/>
          <w:b/>
          <w:lang w:val="en-GB"/>
        </w:rPr>
      </w:pPr>
      <w:r w:rsidRPr="000C7A97">
        <w:rPr>
          <w:rFonts w:eastAsia="MS Mincho"/>
          <w:lang w:val="en-GB"/>
        </w:rPr>
        <w:t xml:space="preserve">Unit 2: </w:t>
      </w:r>
      <w:r w:rsidRPr="000C7A97">
        <w:rPr>
          <w:rFonts w:eastAsia="MS Mincho"/>
          <w:b/>
          <w:lang w:val="en-GB"/>
        </w:rPr>
        <w:t xml:space="preserve">Ideology and purpose of </w:t>
      </w:r>
      <w:r w:rsidR="000C7A97" w:rsidRPr="000C7A97">
        <w:rPr>
          <w:rFonts w:eastAsia="MS Mincho"/>
          <w:b/>
          <w:lang w:val="en-GB"/>
        </w:rPr>
        <w:t>punishment</w:t>
      </w:r>
      <w:r w:rsidRPr="000C7A97">
        <w:rPr>
          <w:rFonts w:eastAsia="MS Mincho"/>
          <w:lang w:val="en-GB"/>
        </w:rPr>
        <w:t xml:space="preserve"> </w:t>
      </w:r>
    </w:p>
    <w:p w14:paraId="2A90B630" w14:textId="77777777" w:rsidR="00E87D61" w:rsidRPr="000C7A97" w:rsidRDefault="00E87D61" w:rsidP="00E87D61">
      <w:pPr>
        <w:widowControl w:val="0"/>
        <w:autoSpaceDE w:val="0"/>
        <w:autoSpaceDN w:val="0"/>
        <w:adjustRightInd w:val="0"/>
        <w:rPr>
          <w:rFonts w:eastAsia="MS Mincho"/>
          <w:lang w:val="en-GB"/>
        </w:rPr>
      </w:pPr>
      <w:r w:rsidRPr="000C7A97">
        <w:rPr>
          <w:rFonts w:eastAsia="MS Mincho"/>
          <w:lang w:val="en-GB"/>
        </w:rPr>
        <w:t>Notes on the history of criminal law</w:t>
      </w:r>
    </w:p>
    <w:p w14:paraId="0CAA23CF" w14:textId="77777777" w:rsidR="00E87D61" w:rsidRPr="000C7A97" w:rsidRDefault="00E87D61" w:rsidP="00E87D61">
      <w:pPr>
        <w:widowControl w:val="0"/>
        <w:autoSpaceDE w:val="0"/>
        <w:autoSpaceDN w:val="0"/>
        <w:adjustRightInd w:val="0"/>
        <w:rPr>
          <w:rFonts w:eastAsia="MS Mincho"/>
          <w:lang w:val="en-GB"/>
        </w:rPr>
      </w:pPr>
      <w:r w:rsidRPr="000C7A97">
        <w:rPr>
          <w:rFonts w:eastAsia="MS Mincho"/>
          <w:lang w:val="en-GB"/>
        </w:rPr>
        <w:t>The relationship between applied criminology and the justice system</w:t>
      </w:r>
    </w:p>
    <w:p w14:paraId="24CD2E9A" w14:textId="04233926" w:rsidR="00E87D61" w:rsidRPr="000C7A97" w:rsidRDefault="00E87D61" w:rsidP="00E87D61">
      <w:pPr>
        <w:widowControl w:val="0"/>
        <w:autoSpaceDE w:val="0"/>
        <w:autoSpaceDN w:val="0"/>
        <w:adjustRightInd w:val="0"/>
        <w:rPr>
          <w:rFonts w:eastAsia="MS Mincho"/>
          <w:lang w:val="en-GB"/>
        </w:rPr>
      </w:pPr>
      <w:r w:rsidRPr="000C7A97">
        <w:rPr>
          <w:rFonts w:eastAsia="MS Mincho"/>
          <w:lang w:val="en-GB"/>
        </w:rPr>
        <w:t>Victimisation investigations</w:t>
      </w:r>
    </w:p>
    <w:p w14:paraId="6E81A32F" w14:textId="77777777" w:rsidR="00E87D61" w:rsidRPr="000C7A97" w:rsidRDefault="00E87D61" w:rsidP="00B612AA">
      <w:pPr>
        <w:widowControl w:val="0"/>
        <w:autoSpaceDE w:val="0"/>
        <w:autoSpaceDN w:val="0"/>
        <w:adjustRightInd w:val="0"/>
        <w:spacing w:before="120"/>
        <w:rPr>
          <w:rFonts w:eastAsia="MS Mincho"/>
          <w:b/>
          <w:lang w:val="en-GB"/>
        </w:rPr>
      </w:pPr>
      <w:r w:rsidRPr="000C7A97">
        <w:rPr>
          <w:rFonts w:eastAsia="MS Mincho"/>
          <w:lang w:val="en-GB"/>
        </w:rPr>
        <w:t xml:space="preserve">Unit 3: </w:t>
      </w:r>
      <w:r w:rsidRPr="000C7A97">
        <w:rPr>
          <w:rFonts w:eastAsia="MS Mincho"/>
          <w:b/>
          <w:lang w:val="en-GB"/>
        </w:rPr>
        <w:t>Treatment ideology and the penitentiary system</w:t>
      </w:r>
      <w:r w:rsidRPr="000C7A97">
        <w:rPr>
          <w:rFonts w:eastAsia="MS Mincho"/>
          <w:lang w:val="en-GB"/>
        </w:rPr>
        <w:t xml:space="preserve"> </w:t>
      </w:r>
    </w:p>
    <w:p w14:paraId="7E5E28B9" w14:textId="77777777" w:rsidR="00E87D61" w:rsidRPr="000C7A97" w:rsidRDefault="00E87D61" w:rsidP="00E87D61">
      <w:pPr>
        <w:widowControl w:val="0"/>
        <w:autoSpaceDE w:val="0"/>
        <w:autoSpaceDN w:val="0"/>
        <w:adjustRightInd w:val="0"/>
        <w:rPr>
          <w:rFonts w:eastAsia="MS Mincho"/>
          <w:lang w:val="en-GB"/>
        </w:rPr>
      </w:pPr>
      <w:r w:rsidRPr="000C7A97">
        <w:rPr>
          <w:rFonts w:eastAsia="MS Mincho"/>
          <w:lang w:val="en-GB"/>
        </w:rPr>
        <w:t>Elements of criminal and penitentiary law</w:t>
      </w:r>
    </w:p>
    <w:p w14:paraId="7D4D3BB6" w14:textId="77777777" w:rsidR="00E87D61" w:rsidRPr="000C7A97" w:rsidRDefault="00E87D61" w:rsidP="00E87D61">
      <w:pPr>
        <w:widowControl w:val="0"/>
        <w:autoSpaceDE w:val="0"/>
        <w:autoSpaceDN w:val="0"/>
        <w:adjustRightInd w:val="0"/>
        <w:rPr>
          <w:rFonts w:eastAsia="MS Mincho"/>
          <w:lang w:val="en-GB"/>
        </w:rPr>
      </w:pPr>
      <w:proofErr w:type="spellStart"/>
      <w:r w:rsidRPr="000C7A97">
        <w:rPr>
          <w:rFonts w:eastAsia="MS Mincho"/>
          <w:lang w:val="en-GB"/>
        </w:rPr>
        <w:lastRenderedPageBreak/>
        <w:t>Imputability</w:t>
      </w:r>
      <w:proofErr w:type="spellEnd"/>
    </w:p>
    <w:p w14:paraId="16F8B4B9" w14:textId="77777777" w:rsidR="00E87D61" w:rsidRPr="000C7A97" w:rsidRDefault="00E87D61" w:rsidP="00E87D61">
      <w:pPr>
        <w:widowControl w:val="0"/>
        <w:autoSpaceDE w:val="0"/>
        <w:autoSpaceDN w:val="0"/>
        <w:adjustRightInd w:val="0"/>
        <w:rPr>
          <w:rFonts w:eastAsia="MS Mincho"/>
          <w:lang w:val="en-GB"/>
        </w:rPr>
      </w:pPr>
      <w:r w:rsidRPr="000C7A97">
        <w:rPr>
          <w:rFonts w:eastAsia="MS Mincho"/>
          <w:lang w:val="en-GB"/>
        </w:rPr>
        <w:t>The treatment and scientific observation of personality</w:t>
      </w:r>
    </w:p>
    <w:p w14:paraId="5E39DD92" w14:textId="77777777" w:rsidR="00E87D61" w:rsidRPr="000C7A97" w:rsidRDefault="00E87D61" w:rsidP="00E87D61">
      <w:pPr>
        <w:widowControl w:val="0"/>
        <w:autoSpaceDE w:val="0"/>
        <w:autoSpaceDN w:val="0"/>
        <w:adjustRightInd w:val="0"/>
        <w:rPr>
          <w:rFonts w:eastAsia="MS Mincho"/>
          <w:lang w:val="en-GB"/>
        </w:rPr>
      </w:pPr>
      <w:r w:rsidRPr="000C7A97">
        <w:rPr>
          <w:rFonts w:eastAsia="MS Mincho"/>
          <w:lang w:val="en-GB"/>
        </w:rPr>
        <w:t>Treatment and alternative measures</w:t>
      </w:r>
    </w:p>
    <w:p w14:paraId="352ABE79" w14:textId="774806D8" w:rsidR="00E87D61" w:rsidRPr="000C7A97" w:rsidRDefault="00E87D61" w:rsidP="00E87D61">
      <w:pPr>
        <w:widowControl w:val="0"/>
        <w:autoSpaceDE w:val="0"/>
        <w:autoSpaceDN w:val="0"/>
        <w:adjustRightInd w:val="0"/>
        <w:rPr>
          <w:rFonts w:eastAsia="MS Mincho"/>
          <w:lang w:val="en-GB"/>
        </w:rPr>
      </w:pPr>
      <w:r w:rsidRPr="000C7A97">
        <w:rPr>
          <w:rFonts w:eastAsia="MS Mincho"/>
          <w:lang w:val="en-GB"/>
        </w:rPr>
        <w:t>Clinical cases</w:t>
      </w:r>
    </w:p>
    <w:p w14:paraId="43D9E9F8" w14:textId="77777777" w:rsidR="00E87D61" w:rsidRPr="000C7A97" w:rsidRDefault="00E87D61" w:rsidP="00B612AA">
      <w:pPr>
        <w:widowControl w:val="0"/>
        <w:autoSpaceDE w:val="0"/>
        <w:autoSpaceDN w:val="0"/>
        <w:adjustRightInd w:val="0"/>
        <w:spacing w:before="120"/>
        <w:rPr>
          <w:rFonts w:eastAsia="MS Mincho"/>
          <w:b/>
          <w:lang w:val="en-GB"/>
        </w:rPr>
      </w:pPr>
      <w:r w:rsidRPr="000C7A97">
        <w:rPr>
          <w:rFonts w:eastAsia="MS Mincho"/>
          <w:lang w:val="en-GB"/>
        </w:rPr>
        <w:t xml:space="preserve">Unit 4: </w:t>
      </w:r>
      <w:r w:rsidRPr="000C7A97">
        <w:rPr>
          <w:rFonts w:eastAsia="MS Mincho"/>
          <w:b/>
          <w:lang w:val="en-GB"/>
        </w:rPr>
        <w:t>Criminological clinical work</w:t>
      </w:r>
      <w:r w:rsidRPr="000C7A97">
        <w:rPr>
          <w:rFonts w:eastAsia="MS Mincho"/>
          <w:lang w:val="en-GB"/>
        </w:rPr>
        <w:t xml:space="preserve"> </w:t>
      </w:r>
    </w:p>
    <w:p w14:paraId="19F1A9E9" w14:textId="77777777" w:rsidR="00E87D61" w:rsidRPr="000C7A97" w:rsidRDefault="00E87D61" w:rsidP="00E87D61">
      <w:pPr>
        <w:widowControl w:val="0"/>
        <w:autoSpaceDE w:val="0"/>
        <w:autoSpaceDN w:val="0"/>
        <w:adjustRightInd w:val="0"/>
        <w:rPr>
          <w:rFonts w:eastAsia="MS Mincho"/>
          <w:lang w:val="en-GB"/>
        </w:rPr>
      </w:pPr>
      <w:r w:rsidRPr="000C7A97">
        <w:rPr>
          <w:rFonts w:eastAsia="MS Mincho"/>
          <w:lang w:val="en-GB"/>
        </w:rPr>
        <w:t>The criminological interview</w:t>
      </w:r>
    </w:p>
    <w:p w14:paraId="671008D0" w14:textId="77777777" w:rsidR="00E87D61" w:rsidRPr="000C7A97" w:rsidRDefault="00E87D61" w:rsidP="00E87D61">
      <w:pPr>
        <w:widowControl w:val="0"/>
        <w:autoSpaceDE w:val="0"/>
        <w:autoSpaceDN w:val="0"/>
        <w:adjustRightInd w:val="0"/>
        <w:rPr>
          <w:rFonts w:eastAsia="MS Mincho"/>
          <w:lang w:val="en-GB"/>
        </w:rPr>
      </w:pPr>
      <w:r w:rsidRPr="000C7A97">
        <w:rPr>
          <w:rFonts w:eastAsia="MS Mincho"/>
          <w:lang w:val="en-GB"/>
        </w:rPr>
        <w:t>Types of crime</w:t>
      </w:r>
    </w:p>
    <w:p w14:paraId="6D2F041A" w14:textId="77777777" w:rsidR="00E87D61" w:rsidRPr="000C7A97" w:rsidRDefault="00E87D61" w:rsidP="00E87D61">
      <w:pPr>
        <w:widowControl w:val="0"/>
        <w:autoSpaceDE w:val="0"/>
        <w:autoSpaceDN w:val="0"/>
        <w:adjustRightInd w:val="0"/>
        <w:rPr>
          <w:rFonts w:eastAsia="MS Mincho"/>
          <w:lang w:val="en-GB"/>
        </w:rPr>
      </w:pPr>
      <w:r w:rsidRPr="000C7A97">
        <w:rPr>
          <w:rFonts w:eastAsia="MS Mincho"/>
          <w:lang w:val="en-GB"/>
        </w:rPr>
        <w:t>Criminology and danger to society</w:t>
      </w:r>
    </w:p>
    <w:p w14:paraId="5D2252B0" w14:textId="74F3DD24" w:rsidR="00E87D61" w:rsidRPr="000C7A97" w:rsidRDefault="00E87D61" w:rsidP="00E87D61">
      <w:pPr>
        <w:widowControl w:val="0"/>
        <w:autoSpaceDE w:val="0"/>
        <w:autoSpaceDN w:val="0"/>
        <w:adjustRightInd w:val="0"/>
        <w:rPr>
          <w:rFonts w:eastAsia="MS Mincho"/>
          <w:lang w:val="en-GB"/>
        </w:rPr>
      </w:pPr>
      <w:r w:rsidRPr="000C7A97">
        <w:rPr>
          <w:rFonts w:eastAsia="MS Mincho"/>
          <w:lang w:val="en-GB"/>
        </w:rPr>
        <w:t>Clinical cases</w:t>
      </w:r>
    </w:p>
    <w:p w14:paraId="08CB23ED" w14:textId="77777777" w:rsidR="00E87D61" w:rsidRPr="000C7A97" w:rsidRDefault="00E87D61" w:rsidP="00B612AA">
      <w:pPr>
        <w:widowControl w:val="0"/>
        <w:autoSpaceDE w:val="0"/>
        <w:autoSpaceDN w:val="0"/>
        <w:adjustRightInd w:val="0"/>
        <w:spacing w:before="120"/>
        <w:rPr>
          <w:rFonts w:eastAsia="MS Mincho"/>
          <w:b/>
          <w:lang w:val="en-GB"/>
        </w:rPr>
      </w:pPr>
      <w:r w:rsidRPr="000C7A97">
        <w:rPr>
          <w:rFonts w:eastAsia="MS Mincho"/>
          <w:lang w:val="en-GB"/>
        </w:rPr>
        <w:t xml:space="preserve">Unit 5: </w:t>
      </w:r>
      <w:r w:rsidRPr="000C7A97">
        <w:rPr>
          <w:rFonts w:eastAsia="MS Mincho"/>
          <w:b/>
          <w:lang w:val="en-GB"/>
        </w:rPr>
        <w:t>Working with sex offenders</w:t>
      </w:r>
      <w:r w:rsidRPr="000C7A97">
        <w:rPr>
          <w:rFonts w:eastAsia="MS Mincho"/>
          <w:lang w:val="en-GB"/>
        </w:rPr>
        <w:t xml:space="preserve"> </w:t>
      </w:r>
    </w:p>
    <w:p w14:paraId="742DE37B" w14:textId="05E5A14D" w:rsidR="00E87D61" w:rsidRPr="000C7A97" w:rsidRDefault="000C7A97" w:rsidP="00E87D61">
      <w:pPr>
        <w:widowControl w:val="0"/>
        <w:autoSpaceDE w:val="0"/>
        <w:autoSpaceDN w:val="0"/>
        <w:adjustRightInd w:val="0"/>
        <w:rPr>
          <w:rFonts w:eastAsia="MS Mincho"/>
          <w:lang w:val="en-GB"/>
        </w:rPr>
      </w:pPr>
      <w:r w:rsidRPr="000C7A97">
        <w:rPr>
          <w:rFonts w:eastAsia="MS Mincho"/>
          <w:lang w:val="en-GB"/>
        </w:rPr>
        <w:t>J</w:t>
      </w:r>
      <w:r w:rsidR="00E87D61" w:rsidRPr="000C7A97">
        <w:rPr>
          <w:rFonts w:eastAsia="MS Mincho"/>
          <w:lang w:val="en-GB"/>
        </w:rPr>
        <w:t>urisprudential foundations</w:t>
      </w:r>
    </w:p>
    <w:p w14:paraId="1F7CE237" w14:textId="453E5A8C" w:rsidR="00E87D61" w:rsidRPr="000C7A97" w:rsidRDefault="000C7A97" w:rsidP="00E87D61">
      <w:pPr>
        <w:widowControl w:val="0"/>
        <w:autoSpaceDE w:val="0"/>
        <w:autoSpaceDN w:val="0"/>
        <w:adjustRightInd w:val="0"/>
        <w:rPr>
          <w:rFonts w:eastAsia="MS Mincho"/>
          <w:lang w:val="en-GB"/>
        </w:rPr>
      </w:pPr>
      <w:r w:rsidRPr="000C7A97">
        <w:rPr>
          <w:rFonts w:eastAsia="MS Mincho"/>
          <w:lang w:val="en-GB"/>
        </w:rPr>
        <w:t>C</w:t>
      </w:r>
      <w:r w:rsidR="00E87D61" w:rsidRPr="000C7A97">
        <w:rPr>
          <w:rFonts w:eastAsia="MS Mincho"/>
          <w:lang w:val="en-GB"/>
        </w:rPr>
        <w:t>linical foundations</w:t>
      </w:r>
    </w:p>
    <w:p w14:paraId="14FF2DA0" w14:textId="77777777" w:rsidR="00E87D61" w:rsidRPr="000C7A97" w:rsidRDefault="00E87D61" w:rsidP="00E87D61">
      <w:pPr>
        <w:widowControl w:val="0"/>
        <w:autoSpaceDE w:val="0"/>
        <w:autoSpaceDN w:val="0"/>
        <w:adjustRightInd w:val="0"/>
        <w:rPr>
          <w:rFonts w:eastAsia="MS Mincho"/>
          <w:lang w:val="en-GB"/>
        </w:rPr>
      </w:pPr>
      <w:r w:rsidRPr="000C7A97">
        <w:rPr>
          <w:rFonts w:eastAsia="MS Mincho"/>
          <w:lang w:val="en-GB"/>
        </w:rPr>
        <w:t xml:space="preserve">The field of treatment: dialogue between intra </w:t>
      </w:r>
      <w:proofErr w:type="spellStart"/>
      <w:r w:rsidRPr="000C7A97">
        <w:rPr>
          <w:rFonts w:eastAsia="MS Mincho"/>
          <w:lang w:val="en-GB"/>
        </w:rPr>
        <w:t>moenia</w:t>
      </w:r>
      <w:proofErr w:type="spellEnd"/>
      <w:r w:rsidRPr="000C7A97">
        <w:rPr>
          <w:rFonts w:eastAsia="MS Mincho"/>
          <w:lang w:val="en-GB"/>
        </w:rPr>
        <w:t xml:space="preserve"> and extra </w:t>
      </w:r>
      <w:proofErr w:type="spellStart"/>
      <w:r w:rsidRPr="000C7A97">
        <w:rPr>
          <w:rFonts w:eastAsia="MS Mincho"/>
          <w:lang w:val="en-GB"/>
        </w:rPr>
        <w:t>moenia</w:t>
      </w:r>
      <w:proofErr w:type="spellEnd"/>
    </w:p>
    <w:p w14:paraId="1C861E35" w14:textId="77777777" w:rsidR="00E87D61" w:rsidRPr="000C7A97" w:rsidRDefault="00E87D61" w:rsidP="00E87D61">
      <w:pPr>
        <w:widowControl w:val="0"/>
        <w:autoSpaceDE w:val="0"/>
        <w:autoSpaceDN w:val="0"/>
        <w:adjustRightInd w:val="0"/>
        <w:rPr>
          <w:rFonts w:eastAsia="MS Mincho"/>
          <w:lang w:val="en-GB"/>
        </w:rPr>
      </w:pPr>
      <w:r w:rsidRPr="000C7A97">
        <w:rPr>
          <w:rFonts w:eastAsia="MS Mincho"/>
          <w:lang w:val="en-GB"/>
        </w:rPr>
        <w:t>The field of treatment: dialogue between clinical, research and culture</w:t>
      </w:r>
    </w:p>
    <w:p w14:paraId="60418AE1" w14:textId="77777777" w:rsidR="00E87D61" w:rsidRPr="000C7A97" w:rsidRDefault="00E87D61" w:rsidP="00E87D61">
      <w:pPr>
        <w:widowControl w:val="0"/>
        <w:autoSpaceDE w:val="0"/>
        <w:autoSpaceDN w:val="0"/>
        <w:adjustRightInd w:val="0"/>
        <w:rPr>
          <w:rFonts w:eastAsia="MS Mincho"/>
          <w:lang w:val="en-GB"/>
        </w:rPr>
      </w:pPr>
      <w:r w:rsidRPr="000C7A97">
        <w:rPr>
          <w:rFonts w:eastAsia="MS Mincho"/>
          <w:lang w:val="en-GB"/>
        </w:rPr>
        <w:t>Clinical cases and applied experiences</w:t>
      </w:r>
    </w:p>
    <w:p w14:paraId="69D871D9" w14:textId="77777777" w:rsidR="004053A8" w:rsidRPr="000C7A97" w:rsidRDefault="004053A8" w:rsidP="00767A92">
      <w:pPr>
        <w:tabs>
          <w:tab w:val="left" w:pos="709"/>
        </w:tabs>
        <w:spacing w:before="240" w:after="120"/>
        <w:rPr>
          <w:b/>
          <w:i/>
          <w:sz w:val="18"/>
          <w:lang w:val="en-GB"/>
        </w:rPr>
      </w:pPr>
      <w:r w:rsidRPr="000C7A97">
        <w:rPr>
          <w:b/>
          <w:i/>
          <w:sz w:val="18"/>
          <w:lang w:val="en-GB"/>
        </w:rPr>
        <w:t>READING LIST</w:t>
      </w:r>
    </w:p>
    <w:p w14:paraId="01725456" w14:textId="012696A6" w:rsidR="001E77F0" w:rsidRPr="00767A92" w:rsidRDefault="00AE1562" w:rsidP="00767A92">
      <w:pPr>
        <w:pStyle w:val="Testo1"/>
        <w:rPr>
          <w:rFonts w:eastAsia="MS Mincho"/>
        </w:rPr>
      </w:pPr>
      <w:r w:rsidRPr="00AE1562">
        <w:rPr>
          <w:rFonts w:eastAsia="MS Mincho"/>
          <w:smallCaps/>
          <w:sz w:val="16"/>
          <w:szCs w:val="18"/>
        </w:rPr>
        <w:t>F. De Zulueta</w:t>
      </w:r>
      <w:r w:rsidRPr="00AE1562">
        <w:rPr>
          <w:rFonts w:eastAsia="MS Mincho"/>
          <w:sz w:val="16"/>
          <w:szCs w:val="18"/>
        </w:rPr>
        <w:t xml:space="preserve"> </w:t>
      </w:r>
      <w:r w:rsidR="001E77F0" w:rsidRPr="00767A92">
        <w:rPr>
          <w:rFonts w:eastAsia="MS Mincho"/>
        </w:rPr>
        <w:t>(200</w:t>
      </w:r>
      <w:r w:rsidR="00F11D5F" w:rsidRPr="00767A92">
        <w:rPr>
          <w:rFonts w:eastAsia="MS Mincho"/>
        </w:rPr>
        <w:t>6</w:t>
      </w:r>
      <w:r w:rsidR="001E77F0" w:rsidRPr="00767A92">
        <w:rPr>
          <w:rFonts w:eastAsia="MS Mincho"/>
        </w:rPr>
        <w:t xml:space="preserve">), </w:t>
      </w:r>
      <w:r w:rsidR="001E77F0" w:rsidRPr="00AE1562">
        <w:rPr>
          <w:rFonts w:eastAsia="MS Mincho"/>
          <w:i/>
          <w:iCs/>
        </w:rPr>
        <w:t>Dal Dolore alla violenza</w:t>
      </w:r>
      <w:r w:rsidR="001E77F0" w:rsidRPr="00767A92">
        <w:rPr>
          <w:rFonts w:eastAsia="MS Mincho"/>
        </w:rPr>
        <w:t>,</w:t>
      </w:r>
      <w:r w:rsidR="00564FD3" w:rsidRPr="00767A92">
        <w:rPr>
          <w:rFonts w:eastAsia="MS Mincho"/>
        </w:rPr>
        <w:t xml:space="preserve"> Raffaello Cortina, Milan (tr. </w:t>
      </w:r>
      <w:r w:rsidR="001E77F0" w:rsidRPr="00767A92">
        <w:rPr>
          <w:rFonts w:eastAsia="MS Mincho"/>
        </w:rPr>
        <w:t>it).</w:t>
      </w:r>
    </w:p>
    <w:p w14:paraId="1B3E1D13" w14:textId="5FE26BA6" w:rsidR="00F11D5F" w:rsidRPr="00767A92" w:rsidRDefault="00AE1562" w:rsidP="00767A92">
      <w:pPr>
        <w:pStyle w:val="Testo1"/>
        <w:rPr>
          <w:rFonts w:eastAsia="MS Mincho"/>
        </w:rPr>
      </w:pPr>
      <w:r w:rsidRPr="00AE1562">
        <w:rPr>
          <w:rFonts w:eastAsia="MS Mincho"/>
          <w:smallCaps/>
          <w:sz w:val="16"/>
          <w:szCs w:val="18"/>
        </w:rPr>
        <w:t>F. Garbarino-P. Giulini</w:t>
      </w:r>
      <w:r w:rsidR="00F11D5F" w:rsidRPr="00767A92">
        <w:rPr>
          <w:rFonts w:eastAsia="MS Mincho"/>
        </w:rPr>
        <w:t xml:space="preserve">, </w:t>
      </w:r>
      <w:r w:rsidR="00F11D5F" w:rsidRPr="00AE1562">
        <w:rPr>
          <w:rFonts w:eastAsia="MS Mincho"/>
          <w:i/>
          <w:iCs/>
        </w:rPr>
        <w:t>Interventi di giustizia riparativa nella prevenzione della lesività delle condotte persecutorie</w:t>
      </w:r>
      <w:r w:rsidR="00F11D5F" w:rsidRPr="00767A92">
        <w:rPr>
          <w:rFonts w:eastAsia="MS Mincho"/>
        </w:rPr>
        <w:t>, in: Psicobbiettivo, N.1/2019, Franco Angeli Ed.,Milano</w:t>
      </w:r>
    </w:p>
    <w:p w14:paraId="1A1A2583" w14:textId="6930808B" w:rsidR="001E77F0" w:rsidRPr="00767A92" w:rsidRDefault="00AE1562" w:rsidP="00767A92">
      <w:pPr>
        <w:pStyle w:val="Testo1"/>
        <w:rPr>
          <w:rFonts w:eastAsia="MS Mincho"/>
        </w:rPr>
      </w:pPr>
      <w:r w:rsidRPr="00AE1562">
        <w:rPr>
          <w:rFonts w:eastAsia="MS Mincho"/>
          <w:smallCaps/>
          <w:sz w:val="16"/>
          <w:szCs w:val="18"/>
        </w:rPr>
        <w:t>P. Giulini-C.M. Xella</w:t>
      </w:r>
      <w:r w:rsidRPr="00AE1562">
        <w:rPr>
          <w:rFonts w:eastAsia="MS Mincho"/>
          <w:sz w:val="16"/>
          <w:szCs w:val="18"/>
        </w:rPr>
        <w:t xml:space="preserve"> </w:t>
      </w:r>
      <w:r w:rsidR="00564FD3" w:rsidRPr="00767A92">
        <w:rPr>
          <w:rFonts w:eastAsia="MS Mincho"/>
        </w:rPr>
        <w:t>(edited by</w:t>
      </w:r>
      <w:r w:rsidR="001E77F0" w:rsidRPr="00767A92">
        <w:rPr>
          <w:rFonts w:eastAsia="MS Mincho"/>
        </w:rPr>
        <w:t xml:space="preserve">) (2011), </w:t>
      </w:r>
      <w:r w:rsidR="001E77F0" w:rsidRPr="00AE1562">
        <w:rPr>
          <w:rFonts w:eastAsia="MS Mincho"/>
          <w:i/>
          <w:iCs/>
        </w:rPr>
        <w:t>Buttare la chiave?</w:t>
      </w:r>
      <w:r w:rsidR="001E77F0" w:rsidRPr="00767A92">
        <w:rPr>
          <w:rFonts w:eastAsia="MS Mincho"/>
        </w:rPr>
        <w:t>,</w:t>
      </w:r>
      <w:r w:rsidR="00564FD3" w:rsidRPr="00767A92">
        <w:rPr>
          <w:rFonts w:eastAsia="MS Mincho"/>
        </w:rPr>
        <w:t xml:space="preserve"> Raffaello Cortina, Milan.</w:t>
      </w:r>
    </w:p>
    <w:p w14:paraId="781DC3E4" w14:textId="367023D8" w:rsidR="001E77F0" w:rsidRPr="00767A92" w:rsidRDefault="00AE1562" w:rsidP="00767A92">
      <w:pPr>
        <w:pStyle w:val="Testo1"/>
        <w:rPr>
          <w:rFonts w:eastAsia="MS Mincho"/>
        </w:rPr>
      </w:pPr>
      <w:r w:rsidRPr="00AE1562">
        <w:rPr>
          <w:rFonts w:eastAsia="MS Mincho"/>
          <w:smallCaps/>
          <w:sz w:val="16"/>
          <w:szCs w:val="18"/>
        </w:rPr>
        <w:t>P. Giulini-A. Scotti A.</w:t>
      </w:r>
      <w:r w:rsidRPr="00AE1562">
        <w:rPr>
          <w:rFonts w:eastAsia="MS Mincho"/>
          <w:sz w:val="16"/>
          <w:szCs w:val="18"/>
        </w:rPr>
        <w:t xml:space="preserve"> </w:t>
      </w:r>
      <w:r w:rsidR="001E77F0" w:rsidRPr="00767A92">
        <w:rPr>
          <w:rFonts w:eastAsia="MS Mincho"/>
        </w:rPr>
        <w:t xml:space="preserve">(2013), </w:t>
      </w:r>
      <w:r w:rsidR="001E77F0" w:rsidRPr="00AE1562">
        <w:rPr>
          <w:rFonts w:eastAsia="MS Mincho"/>
          <w:i/>
          <w:iCs/>
        </w:rPr>
        <w:t>Il campo del trattamento del reo sessuale tra ingiunzione terapeutica e controllo benevolo</w:t>
      </w:r>
      <w:r w:rsidR="001E77F0" w:rsidRPr="00767A92">
        <w:rPr>
          <w:rFonts w:eastAsia="MS Mincho"/>
        </w:rPr>
        <w:t>, Rivista Italiana di Medicina Legale, 4, pp. 1863-1883.</w:t>
      </w:r>
    </w:p>
    <w:p w14:paraId="28F0FB1A" w14:textId="76FF9983" w:rsidR="001E77F0" w:rsidRDefault="00AE1562" w:rsidP="00767A92">
      <w:pPr>
        <w:pStyle w:val="Testo1"/>
        <w:rPr>
          <w:rFonts w:eastAsia="MS Mincho"/>
        </w:rPr>
      </w:pPr>
      <w:r w:rsidRPr="00AE1562">
        <w:rPr>
          <w:rFonts w:eastAsia="MS Mincho"/>
          <w:smallCaps/>
          <w:sz w:val="16"/>
          <w:szCs w:val="18"/>
        </w:rPr>
        <w:t>A. Scotti-P. Giulini P.</w:t>
      </w:r>
      <w:r w:rsidRPr="00AE1562">
        <w:rPr>
          <w:rFonts w:eastAsia="MS Mincho"/>
          <w:sz w:val="16"/>
          <w:szCs w:val="18"/>
        </w:rPr>
        <w:t xml:space="preserve"> </w:t>
      </w:r>
      <w:r w:rsidR="001E77F0" w:rsidRPr="00767A92">
        <w:rPr>
          <w:rFonts w:eastAsia="MS Mincho"/>
        </w:rPr>
        <w:t xml:space="preserve">(2017), </w:t>
      </w:r>
      <w:r w:rsidR="001E77F0" w:rsidRPr="00AE1562">
        <w:rPr>
          <w:rFonts w:eastAsia="MS Mincho"/>
          <w:i/>
          <w:iCs/>
        </w:rPr>
        <w:t>Giustizia Riparativa in azione: l’esperienza dei Circoli di Sostegno e Responsabilità</w:t>
      </w:r>
      <w:r w:rsidR="001E77F0" w:rsidRPr="00767A92">
        <w:rPr>
          <w:rFonts w:eastAsia="MS Mincho"/>
        </w:rPr>
        <w:t xml:space="preserve">, in </w:t>
      </w:r>
      <w:r w:rsidR="00767A92">
        <w:rPr>
          <w:rFonts w:eastAsia="MS Mincho"/>
        </w:rPr>
        <w:t xml:space="preserve">G. </w:t>
      </w:r>
      <w:r w:rsidR="00564FD3" w:rsidRPr="00767A92">
        <w:rPr>
          <w:rFonts w:eastAsia="MS Mincho"/>
        </w:rPr>
        <w:t>Buono</w:t>
      </w:r>
      <w:r w:rsidR="00767A92">
        <w:rPr>
          <w:rFonts w:eastAsia="MS Mincho"/>
        </w:rPr>
        <w:t xml:space="preserve">-M. </w:t>
      </w:r>
      <w:r w:rsidR="00564FD3" w:rsidRPr="00767A92">
        <w:rPr>
          <w:rFonts w:eastAsia="MS Mincho"/>
        </w:rPr>
        <w:t>Pompa (edited by</w:t>
      </w:r>
      <w:r w:rsidR="001E77F0" w:rsidRPr="00767A92">
        <w:rPr>
          <w:rFonts w:eastAsia="MS Mincho"/>
        </w:rPr>
        <w:t>), Recovery e Territorio,</w:t>
      </w:r>
      <w:r w:rsidR="00564FD3" w:rsidRPr="00767A92">
        <w:rPr>
          <w:rFonts w:eastAsia="MS Mincho"/>
        </w:rPr>
        <w:t xml:space="preserve"> Alpes Ed., Rome</w:t>
      </w:r>
      <w:r w:rsidR="001E77F0" w:rsidRPr="00767A92">
        <w:rPr>
          <w:rFonts w:eastAsia="MS Mincho"/>
        </w:rPr>
        <w:t>, pp. 235-251.</w:t>
      </w:r>
    </w:p>
    <w:p w14:paraId="7900C4EE" w14:textId="3310C8D8" w:rsidR="00AE1562" w:rsidRPr="00AE1562" w:rsidRDefault="00AE1562" w:rsidP="00AE1562">
      <w:pPr>
        <w:pStyle w:val="Testo1"/>
        <w:rPr>
          <w:rFonts w:ascii="Times New Roman" w:hAnsi="Times New Roman"/>
          <w:szCs w:val="18"/>
          <w:lang w:val="en-US"/>
        </w:rPr>
      </w:pPr>
      <w:r w:rsidRPr="00AE1562">
        <w:rPr>
          <w:rFonts w:ascii="Times New Roman" w:hAnsi="Times New Roman"/>
          <w:smallCaps/>
          <w:sz w:val="16"/>
          <w:szCs w:val="16"/>
        </w:rPr>
        <w:t>P</w:t>
      </w:r>
      <w:r w:rsidRPr="00AE1562">
        <w:rPr>
          <w:rFonts w:ascii="Times New Roman" w:hAnsi="Times New Roman"/>
          <w:smallCaps/>
          <w:sz w:val="16"/>
          <w:szCs w:val="16"/>
        </w:rPr>
        <w:t xml:space="preserve">.Giulini, L. Emiletti, F. Garbarino, A. Scotti, J.M. Bradford, J. Luhman E F.M. Saleh </w:t>
      </w:r>
      <w:r w:rsidRPr="00AE1562">
        <w:rPr>
          <w:rFonts w:ascii="Times New Roman" w:hAnsi="Times New Roman"/>
          <w:smallCaps/>
          <w:szCs w:val="18"/>
        </w:rPr>
        <w:t>(2021),</w:t>
      </w:r>
      <w:r w:rsidRPr="00AE1562">
        <w:rPr>
          <w:rFonts w:ascii="Times New Roman" w:hAnsi="Times New Roman"/>
          <w:szCs w:val="18"/>
          <w:lang w:val="en-US"/>
        </w:rPr>
        <w:t xml:space="preserve"> “</w:t>
      </w:r>
      <w:r w:rsidRPr="00AE1562">
        <w:rPr>
          <w:rFonts w:ascii="Times New Roman" w:hAnsi="Times New Roman"/>
          <w:i/>
          <w:iCs/>
          <w:szCs w:val="18"/>
          <w:lang w:val="en-US"/>
        </w:rPr>
        <w:t>the treatment of sex offenders: an international perspective”</w:t>
      </w:r>
      <w:r w:rsidRPr="00AE1562">
        <w:rPr>
          <w:rFonts w:ascii="Times New Roman" w:hAnsi="Times New Roman"/>
          <w:szCs w:val="18"/>
          <w:lang w:val="en-US"/>
        </w:rPr>
        <w:t xml:space="preserve">  in </w:t>
      </w:r>
      <w:r w:rsidRPr="00AE1562">
        <w:rPr>
          <w:rFonts w:ascii="Times New Roman" w:hAnsi="Times New Roman"/>
          <w:szCs w:val="18"/>
          <w:lang w:val="en-US"/>
        </w:rPr>
        <w:t>f.m. saleh- j.m. bradford-d.j. brodsky</w:t>
      </w:r>
      <w:r w:rsidRPr="00AE1562">
        <w:rPr>
          <w:rFonts w:ascii="Times New Roman" w:hAnsi="Times New Roman"/>
          <w:szCs w:val="18"/>
          <w:lang w:val="en-US"/>
        </w:rPr>
        <w:t>, “Sex Offenders: Identification, Risk Assessment, Treatment and Legal Issues”, Oxford University Press</w:t>
      </w:r>
    </w:p>
    <w:p w14:paraId="6D38488A" w14:textId="77777777" w:rsidR="004053A8" w:rsidRPr="000C7A97" w:rsidRDefault="004053A8" w:rsidP="008A77C0">
      <w:pPr>
        <w:tabs>
          <w:tab w:val="left" w:pos="709"/>
        </w:tabs>
        <w:spacing w:before="240" w:after="120"/>
        <w:rPr>
          <w:b/>
          <w:i/>
          <w:sz w:val="18"/>
          <w:lang w:val="en-GB"/>
        </w:rPr>
      </w:pPr>
      <w:r w:rsidRPr="000C7A97">
        <w:rPr>
          <w:b/>
          <w:i/>
          <w:sz w:val="18"/>
          <w:lang w:val="en-GB"/>
        </w:rPr>
        <w:t>TEACHING METHOD</w:t>
      </w:r>
    </w:p>
    <w:p w14:paraId="2343D091" w14:textId="77777777" w:rsidR="00577DFC" w:rsidRPr="000C7A97" w:rsidRDefault="00202ACF" w:rsidP="008A77C0">
      <w:pPr>
        <w:pStyle w:val="Testo2"/>
        <w:tabs>
          <w:tab w:val="left" w:pos="709"/>
        </w:tabs>
        <w:rPr>
          <w:noProof w:val="0"/>
          <w:lang w:val="en-GB"/>
        </w:rPr>
      </w:pPr>
      <w:r w:rsidRPr="000C7A97">
        <w:rPr>
          <w:noProof w:val="0"/>
          <w:lang w:val="en-GB"/>
        </w:rPr>
        <w:t>Lectures</w:t>
      </w:r>
      <w:r w:rsidR="00577DFC" w:rsidRPr="000C7A97">
        <w:rPr>
          <w:noProof w:val="0"/>
          <w:lang w:val="en-GB"/>
        </w:rPr>
        <w:t xml:space="preserve">, </w:t>
      </w:r>
      <w:r w:rsidR="005146A0" w:rsidRPr="000C7A97">
        <w:rPr>
          <w:noProof w:val="0"/>
          <w:lang w:val="en-GB"/>
        </w:rPr>
        <w:t>group discussions</w:t>
      </w:r>
      <w:r w:rsidR="00577DFC" w:rsidRPr="000C7A97">
        <w:rPr>
          <w:noProof w:val="0"/>
          <w:lang w:val="en-GB"/>
        </w:rPr>
        <w:t>,</w:t>
      </w:r>
      <w:r w:rsidR="00577DFC" w:rsidRPr="000C7A97">
        <w:rPr>
          <w:i/>
          <w:noProof w:val="0"/>
          <w:lang w:val="en-GB"/>
        </w:rPr>
        <w:t xml:space="preserve"> </w:t>
      </w:r>
      <w:r w:rsidR="00D67D0B" w:rsidRPr="000C7A97">
        <w:rPr>
          <w:noProof w:val="0"/>
          <w:lang w:val="en-GB"/>
        </w:rPr>
        <w:t xml:space="preserve">guided practical </w:t>
      </w:r>
      <w:r w:rsidR="007F2553" w:rsidRPr="000C7A97">
        <w:rPr>
          <w:noProof w:val="0"/>
          <w:lang w:val="en-GB"/>
        </w:rPr>
        <w:t>sessions</w:t>
      </w:r>
      <w:r w:rsidR="00577DFC" w:rsidRPr="000C7A97">
        <w:rPr>
          <w:noProof w:val="0"/>
          <w:lang w:val="en-GB"/>
        </w:rPr>
        <w:t xml:space="preserve">, </w:t>
      </w:r>
      <w:r w:rsidR="00D67D0B" w:rsidRPr="000C7A97">
        <w:rPr>
          <w:noProof w:val="0"/>
          <w:lang w:val="en-GB"/>
        </w:rPr>
        <w:t>clinical case laboratories</w:t>
      </w:r>
      <w:r w:rsidR="00577DFC" w:rsidRPr="000C7A97">
        <w:rPr>
          <w:noProof w:val="0"/>
          <w:lang w:val="en-GB"/>
        </w:rPr>
        <w:t xml:space="preserve">, </w:t>
      </w:r>
      <w:r w:rsidR="00D67D0B" w:rsidRPr="000C7A97">
        <w:rPr>
          <w:noProof w:val="0"/>
          <w:lang w:val="en-GB"/>
        </w:rPr>
        <w:t>presentation</w:t>
      </w:r>
      <w:r w:rsidR="00577DFC" w:rsidRPr="000C7A97">
        <w:rPr>
          <w:noProof w:val="0"/>
          <w:lang w:val="en-GB"/>
        </w:rPr>
        <w:t xml:space="preserve"> </w:t>
      </w:r>
      <w:r w:rsidR="00D67D0B" w:rsidRPr="000C7A97">
        <w:rPr>
          <w:noProof w:val="0"/>
          <w:lang w:val="en-GB"/>
        </w:rPr>
        <w:t>of</w:t>
      </w:r>
      <w:r w:rsidR="00577DFC" w:rsidRPr="000C7A97">
        <w:rPr>
          <w:noProof w:val="0"/>
          <w:lang w:val="en-GB"/>
        </w:rPr>
        <w:t xml:space="preserve"> </w:t>
      </w:r>
      <w:r w:rsidR="00D67D0B" w:rsidRPr="000C7A97">
        <w:rPr>
          <w:noProof w:val="0"/>
          <w:lang w:val="en-GB"/>
        </w:rPr>
        <w:t>video material</w:t>
      </w:r>
      <w:r w:rsidR="00577DFC" w:rsidRPr="000C7A97">
        <w:rPr>
          <w:noProof w:val="0"/>
          <w:lang w:val="en-GB"/>
        </w:rPr>
        <w:t xml:space="preserve">, </w:t>
      </w:r>
      <w:r w:rsidR="00D67D0B" w:rsidRPr="000C7A97">
        <w:rPr>
          <w:noProof w:val="0"/>
          <w:lang w:val="en-GB"/>
        </w:rPr>
        <w:t xml:space="preserve">direct testimonials from </w:t>
      </w:r>
      <w:r w:rsidR="00263513" w:rsidRPr="000C7A97">
        <w:rPr>
          <w:noProof w:val="0"/>
          <w:lang w:val="en-GB"/>
        </w:rPr>
        <w:t>those working</w:t>
      </w:r>
      <w:r w:rsidR="00D67D0B" w:rsidRPr="000C7A97">
        <w:rPr>
          <w:noProof w:val="0"/>
          <w:lang w:val="en-GB"/>
        </w:rPr>
        <w:t xml:space="preserve"> in the penal and penitentiary systems, including guided tours of detention treatment units and </w:t>
      </w:r>
      <w:r w:rsidR="00235F64" w:rsidRPr="000C7A97">
        <w:rPr>
          <w:noProof w:val="0"/>
          <w:lang w:val="en-GB"/>
        </w:rPr>
        <w:t>Territorial services</w:t>
      </w:r>
      <w:r w:rsidR="00577DFC" w:rsidRPr="000C7A97">
        <w:rPr>
          <w:noProof w:val="0"/>
          <w:lang w:val="en-GB"/>
        </w:rPr>
        <w:t xml:space="preserve"> </w:t>
      </w:r>
      <w:r w:rsidR="00235F64" w:rsidRPr="000C7A97">
        <w:rPr>
          <w:noProof w:val="0"/>
          <w:lang w:val="en-GB"/>
        </w:rPr>
        <w:t>where conflict management and repeat offence prevention interventions are carried out</w:t>
      </w:r>
      <w:r w:rsidR="00577DFC" w:rsidRPr="000C7A97">
        <w:rPr>
          <w:noProof w:val="0"/>
          <w:lang w:val="en-GB"/>
        </w:rPr>
        <w:t>.</w:t>
      </w:r>
    </w:p>
    <w:p w14:paraId="45E34AEA" w14:textId="77777777" w:rsidR="001E77F0" w:rsidRPr="000C7A97" w:rsidRDefault="001E77F0" w:rsidP="001E77F0">
      <w:pPr>
        <w:spacing w:before="240" w:after="120" w:line="220" w:lineRule="exact"/>
        <w:rPr>
          <w:rFonts w:ascii="Times New Roman" w:hAnsi="Times New Roman"/>
          <w:b/>
          <w:i/>
          <w:sz w:val="18"/>
          <w:lang w:val="en-GB"/>
        </w:rPr>
      </w:pPr>
      <w:r w:rsidRPr="000C7A97">
        <w:rPr>
          <w:b/>
          <w:i/>
          <w:sz w:val="18"/>
          <w:lang w:val="en-GB"/>
        </w:rPr>
        <w:t>ASSESSMENT METHOD AND CRITERIA</w:t>
      </w:r>
    </w:p>
    <w:p w14:paraId="08573A90" w14:textId="6A00F992" w:rsidR="00F8602C" w:rsidRPr="000C7A97" w:rsidRDefault="00F8602C" w:rsidP="00F8602C">
      <w:pPr>
        <w:pStyle w:val="Testo2"/>
        <w:rPr>
          <w:noProof w:val="0"/>
          <w:lang w:val="en-GB"/>
        </w:rPr>
      </w:pPr>
      <w:r w:rsidRPr="000C7A97">
        <w:rPr>
          <w:noProof w:val="0"/>
          <w:lang w:val="en-GB"/>
        </w:rPr>
        <w:lastRenderedPageBreak/>
        <w:t>At the end of the course, students are required to draw up a report of variable length that covers a case analysis</w:t>
      </w:r>
      <w:r w:rsidR="001E77F0" w:rsidRPr="000C7A97">
        <w:rPr>
          <w:noProof w:val="0"/>
          <w:lang w:val="en-GB"/>
        </w:rPr>
        <w:t xml:space="preserve"> </w:t>
      </w:r>
      <w:r w:rsidR="00564FD3" w:rsidRPr="000C7A97">
        <w:rPr>
          <w:noProof w:val="0"/>
          <w:lang w:val="en-GB"/>
        </w:rPr>
        <w:t xml:space="preserve">among those present in the material provided during lesson, which will be discussed during the examination. </w:t>
      </w:r>
      <w:r w:rsidRPr="000C7A97">
        <w:rPr>
          <w:noProof w:val="0"/>
          <w:lang w:val="en-GB"/>
        </w:rPr>
        <w:t>In addition to the theoretical references learned during their years of study and in the Workshop, this report focuses on the student's personal reflections gained through direct and indirect contact with the perpetrators.</w:t>
      </w:r>
    </w:p>
    <w:p w14:paraId="156E4F9A" w14:textId="3A55702F" w:rsidR="00F8602C" w:rsidRPr="000C7A97" w:rsidRDefault="009D60C0" w:rsidP="00F8602C">
      <w:pPr>
        <w:pStyle w:val="Testo2"/>
        <w:rPr>
          <w:noProof w:val="0"/>
          <w:lang w:val="en-GB"/>
        </w:rPr>
      </w:pPr>
      <w:r w:rsidRPr="000C7A97">
        <w:rPr>
          <w:noProof w:val="0"/>
          <w:lang w:val="en-GB"/>
        </w:rPr>
        <w:t>A</w:t>
      </w:r>
      <w:r w:rsidR="00F8602C" w:rsidRPr="000C7A97">
        <w:rPr>
          <w:noProof w:val="0"/>
          <w:lang w:val="en-GB"/>
        </w:rPr>
        <w:t>ssessment, therefore, takes into account:</w:t>
      </w:r>
    </w:p>
    <w:p w14:paraId="43F07DA5" w14:textId="25BDCAC9" w:rsidR="00F8602C" w:rsidRPr="000C7A97" w:rsidRDefault="00F8602C" w:rsidP="00F8602C">
      <w:pPr>
        <w:pStyle w:val="Testo2"/>
        <w:rPr>
          <w:noProof w:val="0"/>
          <w:lang w:val="en-GB"/>
        </w:rPr>
      </w:pPr>
      <w:r w:rsidRPr="000C7A97">
        <w:rPr>
          <w:noProof w:val="0"/>
          <w:lang w:val="en-GB"/>
        </w:rPr>
        <w:t xml:space="preserve">Formal aspects (organicity of the text, presentation correctness, congruency with the topics covered, </w:t>
      </w:r>
      <w:r w:rsidR="009D60C0" w:rsidRPr="000C7A97">
        <w:rPr>
          <w:noProof w:val="0"/>
          <w:lang w:val="en-GB"/>
        </w:rPr>
        <w:t>quotations</w:t>
      </w:r>
      <w:r w:rsidRPr="000C7A97">
        <w:rPr>
          <w:noProof w:val="0"/>
          <w:lang w:val="en-GB"/>
        </w:rPr>
        <w:t>, references to the reading list);</w:t>
      </w:r>
    </w:p>
    <w:p w14:paraId="7C10ED58" w14:textId="4F5DEB80" w:rsidR="00F8602C" w:rsidRPr="000C7A97" w:rsidRDefault="00F8602C" w:rsidP="00F8602C">
      <w:pPr>
        <w:pStyle w:val="Testo2"/>
        <w:rPr>
          <w:noProof w:val="0"/>
          <w:lang w:val="en-GB"/>
        </w:rPr>
      </w:pPr>
      <w:r w:rsidRPr="000C7A97">
        <w:rPr>
          <w:noProof w:val="0"/>
          <w:lang w:val="en-GB"/>
        </w:rPr>
        <w:t>Theoretical aspects (student’s ability to use the acquired theoretical references, appropriateness of the theories presented and reflections developed, ability to integrate the theoretical foundations of psychology and related disciplines);</w:t>
      </w:r>
    </w:p>
    <w:p w14:paraId="306E30F8" w14:textId="77777777" w:rsidR="00F8602C" w:rsidRPr="000C7A97" w:rsidRDefault="00F8602C" w:rsidP="00F8602C">
      <w:pPr>
        <w:pStyle w:val="Testo2"/>
        <w:rPr>
          <w:noProof w:val="0"/>
          <w:lang w:val="en-GB"/>
        </w:rPr>
      </w:pPr>
      <w:r w:rsidRPr="000C7A97">
        <w:rPr>
          <w:noProof w:val="0"/>
          <w:lang w:val="en-GB"/>
        </w:rPr>
        <w:t>Creative aspects (student’s ability to re-elaborate their workshop experiences and to "imagine themselves" within the profession).</w:t>
      </w:r>
    </w:p>
    <w:p w14:paraId="0E59786F" w14:textId="77777777" w:rsidR="00F8602C" w:rsidRPr="000C7A97" w:rsidRDefault="00F8602C" w:rsidP="00F8602C">
      <w:pPr>
        <w:pStyle w:val="Testo2"/>
        <w:rPr>
          <w:noProof w:val="0"/>
          <w:lang w:val="en-GB"/>
        </w:rPr>
      </w:pPr>
      <w:r w:rsidRPr="000C7A97">
        <w:rPr>
          <w:noProof w:val="0"/>
          <w:lang w:val="en-GB"/>
        </w:rPr>
        <w:t>Each of the three aspects is assessed by way of a letter:</w:t>
      </w:r>
    </w:p>
    <w:p w14:paraId="196DE1BD" w14:textId="77777777" w:rsidR="00F8602C" w:rsidRPr="000C7A97" w:rsidRDefault="00F8602C" w:rsidP="00F8602C">
      <w:pPr>
        <w:pStyle w:val="Testo2"/>
        <w:rPr>
          <w:noProof w:val="0"/>
          <w:lang w:val="en-GB"/>
        </w:rPr>
      </w:pPr>
      <w:r w:rsidRPr="000C7A97">
        <w:rPr>
          <w:noProof w:val="0"/>
          <w:lang w:val="en-GB"/>
        </w:rPr>
        <w:t>A: fully achieved goal</w:t>
      </w:r>
    </w:p>
    <w:p w14:paraId="2779D7F8" w14:textId="77777777" w:rsidR="00F8602C" w:rsidRPr="000C7A97" w:rsidRDefault="00F8602C" w:rsidP="00F8602C">
      <w:pPr>
        <w:pStyle w:val="Testo2"/>
        <w:rPr>
          <w:noProof w:val="0"/>
          <w:lang w:val="en-GB"/>
        </w:rPr>
      </w:pPr>
      <w:r w:rsidRPr="000C7A97">
        <w:rPr>
          <w:noProof w:val="0"/>
          <w:lang w:val="en-GB"/>
        </w:rPr>
        <w:t>B: goal achieved</w:t>
      </w:r>
    </w:p>
    <w:p w14:paraId="085F0370" w14:textId="0094DFCF" w:rsidR="00F8602C" w:rsidRPr="000C7A97" w:rsidRDefault="00F8602C" w:rsidP="00F8602C">
      <w:pPr>
        <w:pStyle w:val="Testo2"/>
        <w:rPr>
          <w:noProof w:val="0"/>
          <w:lang w:val="en-GB"/>
        </w:rPr>
      </w:pPr>
      <w:r w:rsidRPr="000C7A97">
        <w:rPr>
          <w:noProof w:val="0"/>
          <w:lang w:val="en-GB"/>
        </w:rPr>
        <w:t xml:space="preserve">C: goal </w:t>
      </w:r>
      <w:r w:rsidR="009D60C0" w:rsidRPr="000C7A97">
        <w:rPr>
          <w:noProof w:val="0"/>
          <w:lang w:val="en-GB"/>
        </w:rPr>
        <w:t>hardly</w:t>
      </w:r>
      <w:r w:rsidRPr="000C7A97">
        <w:rPr>
          <w:noProof w:val="0"/>
          <w:lang w:val="en-GB"/>
        </w:rPr>
        <w:t xml:space="preserve"> reached</w:t>
      </w:r>
    </w:p>
    <w:p w14:paraId="401397F5" w14:textId="77777777" w:rsidR="00F8602C" w:rsidRPr="000C7A97" w:rsidRDefault="00F8602C" w:rsidP="00F8602C">
      <w:pPr>
        <w:pStyle w:val="Testo2"/>
        <w:rPr>
          <w:noProof w:val="0"/>
          <w:lang w:val="en-GB"/>
        </w:rPr>
      </w:pPr>
      <w:r w:rsidRPr="000C7A97">
        <w:rPr>
          <w:noProof w:val="0"/>
          <w:lang w:val="en-GB"/>
        </w:rPr>
        <w:t>D: partially achieved goal</w:t>
      </w:r>
    </w:p>
    <w:p w14:paraId="4AB97BA7" w14:textId="77777777" w:rsidR="00F8602C" w:rsidRPr="000C7A97" w:rsidRDefault="00F8602C" w:rsidP="00F8602C">
      <w:pPr>
        <w:pStyle w:val="Testo2"/>
        <w:rPr>
          <w:noProof w:val="0"/>
          <w:lang w:val="en-GB"/>
        </w:rPr>
      </w:pPr>
      <w:r w:rsidRPr="000C7A97">
        <w:rPr>
          <w:noProof w:val="0"/>
          <w:lang w:val="en-GB"/>
        </w:rPr>
        <w:t>E: goal not achieved</w:t>
      </w:r>
    </w:p>
    <w:p w14:paraId="48C993DA" w14:textId="776C8167" w:rsidR="00F8602C" w:rsidRPr="000C7A97" w:rsidRDefault="00F8602C" w:rsidP="00F8602C">
      <w:pPr>
        <w:pStyle w:val="Testo2"/>
        <w:rPr>
          <w:noProof w:val="0"/>
          <w:lang w:val="en-GB"/>
        </w:rPr>
      </w:pPr>
      <w:r w:rsidRPr="000C7A97">
        <w:rPr>
          <w:noProof w:val="0"/>
          <w:lang w:val="en-GB"/>
        </w:rPr>
        <w:t>This assessment is combined with the outcomes of the exam interview.</w:t>
      </w:r>
    </w:p>
    <w:p w14:paraId="18AD5397" w14:textId="03321591" w:rsidR="00F11D5F" w:rsidRPr="000C7A97" w:rsidRDefault="00F11D5F" w:rsidP="00F11D5F">
      <w:pPr>
        <w:tabs>
          <w:tab w:val="clear" w:pos="284"/>
        </w:tabs>
        <w:spacing w:line="259" w:lineRule="auto"/>
        <w:ind w:firstLine="284"/>
        <w:jc w:val="left"/>
        <w:rPr>
          <w:rFonts w:ascii="Times New Roman" w:eastAsia="Calibri" w:hAnsi="Times New Roman"/>
          <w:sz w:val="18"/>
          <w:szCs w:val="18"/>
          <w:lang w:val="en-GB" w:eastAsia="en-US"/>
        </w:rPr>
      </w:pPr>
      <w:r w:rsidRPr="000C7A97">
        <w:rPr>
          <w:rFonts w:ascii="Times New Roman" w:hAnsi="Times New Roman"/>
          <w:color w:val="201F1E"/>
          <w:sz w:val="18"/>
          <w:szCs w:val="22"/>
          <w:bdr w:val="none" w:sz="0" w:space="0" w:color="auto" w:frame="1"/>
          <w:lang w:val="en-GB" w:eastAsia="en-US"/>
        </w:rPr>
        <w:t>T</w:t>
      </w:r>
      <w:r w:rsidRPr="000C7A97">
        <w:rPr>
          <w:rFonts w:ascii="Times New Roman" w:eastAsia="Calibri" w:hAnsi="Times New Roman"/>
          <w:sz w:val="18"/>
          <w:szCs w:val="18"/>
          <w:lang w:val="en-GB" w:eastAsia="en-US"/>
        </w:rPr>
        <w:t>he exam will be a written test with the possibility, at the request of the Examination Committee and/or the student, of an in-depth and integrative oral test to be carried out according to the modalities defined by the Committee.</w:t>
      </w:r>
    </w:p>
    <w:p w14:paraId="4D4236FC" w14:textId="77777777" w:rsidR="001E77F0" w:rsidRPr="000C7A97" w:rsidRDefault="001E77F0" w:rsidP="001E77F0">
      <w:pPr>
        <w:spacing w:before="240" w:after="120"/>
        <w:rPr>
          <w:rFonts w:ascii="Times New Roman" w:hAnsi="Times New Roman"/>
          <w:b/>
          <w:i/>
          <w:sz w:val="18"/>
          <w:lang w:val="en-GB"/>
        </w:rPr>
      </w:pPr>
      <w:r w:rsidRPr="000C7A97">
        <w:rPr>
          <w:b/>
          <w:i/>
          <w:sz w:val="18"/>
          <w:lang w:val="en-GB"/>
        </w:rPr>
        <w:t>NOTES AND PREREQUISITES</w:t>
      </w:r>
    </w:p>
    <w:p w14:paraId="78D33C8C" w14:textId="5504344E" w:rsidR="001E77F0" w:rsidRPr="000C7A97" w:rsidRDefault="000C7A97" w:rsidP="00564FD3">
      <w:pPr>
        <w:spacing w:line="220" w:lineRule="exact"/>
        <w:ind w:firstLine="284"/>
        <w:rPr>
          <w:sz w:val="18"/>
          <w:lang w:val="en-GB"/>
        </w:rPr>
      </w:pPr>
      <w:r w:rsidRPr="000C7A97">
        <w:rPr>
          <w:sz w:val="18"/>
          <w:lang w:val="en-GB"/>
        </w:rPr>
        <w:t>S</w:t>
      </w:r>
      <w:r w:rsidR="00564FD3" w:rsidRPr="000C7A97">
        <w:rPr>
          <w:sz w:val="18"/>
          <w:lang w:val="en-GB"/>
        </w:rPr>
        <w:t>tudent</w:t>
      </w:r>
      <w:r w:rsidRPr="000C7A97">
        <w:rPr>
          <w:sz w:val="18"/>
          <w:lang w:val="en-GB"/>
        </w:rPr>
        <w:t>s</w:t>
      </w:r>
      <w:r w:rsidR="00564FD3" w:rsidRPr="000C7A97">
        <w:rPr>
          <w:sz w:val="18"/>
          <w:lang w:val="en-GB"/>
        </w:rPr>
        <w:t xml:space="preserve"> must be sufficiently familiar with the main theories of functional and dysfunctional psychic development.</w:t>
      </w:r>
    </w:p>
    <w:p w14:paraId="62FB319A" w14:textId="77777777" w:rsidR="000170D8" w:rsidRPr="00E87D61" w:rsidRDefault="004053A8" w:rsidP="004053A8">
      <w:pPr>
        <w:pStyle w:val="Testo2"/>
        <w:rPr>
          <w:noProof w:val="0"/>
          <w:lang w:val="en-GB"/>
        </w:rPr>
      </w:pPr>
      <w:r w:rsidRPr="000C7A97">
        <w:rPr>
          <w:noProof w:val="0"/>
          <w:lang w:val="en-GB"/>
        </w:rPr>
        <w:t>Further information can be found on the lecturer's webpage at http://docenti.unicatt.it/web/searchByName.do?language=ENG, or on the Faculty notice board.</w:t>
      </w:r>
    </w:p>
    <w:sectPr w:rsidR="000170D8" w:rsidRPr="00E87D6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DFC"/>
    <w:rsid w:val="000170D8"/>
    <w:rsid w:val="00096FFD"/>
    <w:rsid w:val="000C7A97"/>
    <w:rsid w:val="001661A5"/>
    <w:rsid w:val="00175D9A"/>
    <w:rsid w:val="001E2332"/>
    <w:rsid w:val="001E77F0"/>
    <w:rsid w:val="00202ACF"/>
    <w:rsid w:val="00235F64"/>
    <w:rsid w:val="0025023D"/>
    <w:rsid w:val="00263513"/>
    <w:rsid w:val="003332E8"/>
    <w:rsid w:val="003E57C2"/>
    <w:rsid w:val="004053A8"/>
    <w:rsid w:val="00473674"/>
    <w:rsid w:val="00474B46"/>
    <w:rsid w:val="00486BBB"/>
    <w:rsid w:val="005039EB"/>
    <w:rsid w:val="005146A0"/>
    <w:rsid w:val="00526498"/>
    <w:rsid w:val="00533832"/>
    <w:rsid w:val="00564FD3"/>
    <w:rsid w:val="0056669D"/>
    <w:rsid w:val="00577DFC"/>
    <w:rsid w:val="00585221"/>
    <w:rsid w:val="005A37EF"/>
    <w:rsid w:val="005A60AF"/>
    <w:rsid w:val="00635C0E"/>
    <w:rsid w:val="00665EAF"/>
    <w:rsid w:val="00767A92"/>
    <w:rsid w:val="007877B1"/>
    <w:rsid w:val="007F2553"/>
    <w:rsid w:val="00804D29"/>
    <w:rsid w:val="008A7473"/>
    <w:rsid w:val="008A77C0"/>
    <w:rsid w:val="008E4779"/>
    <w:rsid w:val="00905EC8"/>
    <w:rsid w:val="009C0060"/>
    <w:rsid w:val="009D60C0"/>
    <w:rsid w:val="009F1728"/>
    <w:rsid w:val="00A13A9F"/>
    <w:rsid w:val="00A40DDE"/>
    <w:rsid w:val="00A46337"/>
    <w:rsid w:val="00A805F0"/>
    <w:rsid w:val="00AE1562"/>
    <w:rsid w:val="00AF6C73"/>
    <w:rsid w:val="00B078BB"/>
    <w:rsid w:val="00B52AF5"/>
    <w:rsid w:val="00B612AA"/>
    <w:rsid w:val="00B6678B"/>
    <w:rsid w:val="00BF73C8"/>
    <w:rsid w:val="00C50ADA"/>
    <w:rsid w:val="00C5625F"/>
    <w:rsid w:val="00CB0033"/>
    <w:rsid w:val="00D67D0B"/>
    <w:rsid w:val="00DF4307"/>
    <w:rsid w:val="00E87D61"/>
    <w:rsid w:val="00EA2500"/>
    <w:rsid w:val="00EA3F79"/>
    <w:rsid w:val="00F11D5F"/>
    <w:rsid w:val="00F516BF"/>
    <w:rsid w:val="00F5786F"/>
    <w:rsid w:val="00F8602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53711B"/>
  <w14:defaultImageDpi w14:val="300"/>
  <w15:docId w15:val="{B5129EB4-1465-9847-A4B9-1B176FD3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locked/>
    <w:rsid w:val="004053A8"/>
    <w:rPr>
      <w:rFonts w:ascii="Times" w:hAnsi="Times"/>
      <w:noProof/>
      <w:sz w:val="18"/>
      <w:lang w:val="it-IT" w:eastAsia="it-IT" w:bidi="ar-SA"/>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00134">
      <w:bodyDiv w:val="1"/>
      <w:marLeft w:val="0"/>
      <w:marRight w:val="0"/>
      <w:marTop w:val="0"/>
      <w:marBottom w:val="0"/>
      <w:divBdr>
        <w:top w:val="none" w:sz="0" w:space="0" w:color="auto"/>
        <w:left w:val="none" w:sz="0" w:space="0" w:color="auto"/>
        <w:bottom w:val="none" w:sz="0" w:space="0" w:color="auto"/>
        <w:right w:val="none" w:sz="0" w:space="0" w:color="auto"/>
      </w:divBdr>
    </w:div>
    <w:div w:id="407389534">
      <w:bodyDiv w:val="1"/>
      <w:marLeft w:val="0"/>
      <w:marRight w:val="0"/>
      <w:marTop w:val="0"/>
      <w:marBottom w:val="0"/>
      <w:divBdr>
        <w:top w:val="none" w:sz="0" w:space="0" w:color="auto"/>
        <w:left w:val="none" w:sz="0" w:space="0" w:color="auto"/>
        <w:bottom w:val="none" w:sz="0" w:space="0" w:color="auto"/>
        <w:right w:val="none" w:sz="0" w:space="0" w:color="auto"/>
      </w:divBdr>
    </w:div>
    <w:div w:id="896551395">
      <w:bodyDiv w:val="1"/>
      <w:marLeft w:val="0"/>
      <w:marRight w:val="0"/>
      <w:marTop w:val="0"/>
      <w:marBottom w:val="0"/>
      <w:divBdr>
        <w:top w:val="none" w:sz="0" w:space="0" w:color="auto"/>
        <w:left w:val="none" w:sz="0" w:space="0" w:color="auto"/>
        <w:bottom w:val="none" w:sz="0" w:space="0" w:color="auto"/>
        <w:right w:val="none" w:sz="0" w:space="0" w:color="auto"/>
      </w:divBdr>
    </w:div>
    <w:div w:id="914318135">
      <w:bodyDiv w:val="1"/>
      <w:marLeft w:val="0"/>
      <w:marRight w:val="0"/>
      <w:marTop w:val="0"/>
      <w:marBottom w:val="0"/>
      <w:divBdr>
        <w:top w:val="none" w:sz="0" w:space="0" w:color="auto"/>
        <w:left w:val="none" w:sz="0" w:space="0" w:color="auto"/>
        <w:bottom w:val="none" w:sz="0" w:space="0" w:color="auto"/>
        <w:right w:val="none" w:sz="0" w:space="0" w:color="auto"/>
      </w:divBdr>
    </w:div>
    <w:div w:id="1564290744">
      <w:bodyDiv w:val="1"/>
      <w:marLeft w:val="0"/>
      <w:marRight w:val="0"/>
      <w:marTop w:val="0"/>
      <w:marBottom w:val="0"/>
      <w:divBdr>
        <w:top w:val="none" w:sz="0" w:space="0" w:color="auto"/>
        <w:left w:val="none" w:sz="0" w:space="0" w:color="auto"/>
        <w:bottom w:val="none" w:sz="0" w:space="0" w:color="auto"/>
        <w:right w:val="none" w:sz="0" w:space="0" w:color="auto"/>
      </w:divBdr>
    </w:div>
    <w:div w:id="1839685209">
      <w:bodyDiv w:val="1"/>
      <w:marLeft w:val="0"/>
      <w:marRight w:val="0"/>
      <w:marTop w:val="0"/>
      <w:marBottom w:val="0"/>
      <w:divBdr>
        <w:top w:val="none" w:sz="0" w:space="0" w:color="auto"/>
        <w:left w:val="none" w:sz="0" w:space="0" w:color="auto"/>
        <w:bottom w:val="none" w:sz="0" w:space="0" w:color="auto"/>
        <w:right w:val="none" w:sz="0" w:space="0" w:color="auto"/>
      </w:divBdr>
    </w:div>
    <w:div w:id="1883516872">
      <w:bodyDiv w:val="1"/>
      <w:marLeft w:val="0"/>
      <w:marRight w:val="0"/>
      <w:marTop w:val="0"/>
      <w:marBottom w:val="0"/>
      <w:divBdr>
        <w:top w:val="none" w:sz="0" w:space="0" w:color="auto"/>
        <w:left w:val="none" w:sz="0" w:space="0" w:color="auto"/>
        <w:bottom w:val="none" w:sz="0" w:space="0" w:color="auto"/>
        <w:right w:val="none" w:sz="0" w:space="0" w:color="auto"/>
      </w:divBdr>
    </w:div>
    <w:div w:id="191720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s-ufgu-01-mi\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2</TotalTime>
  <Pages>3</Pages>
  <Words>857</Words>
  <Characters>4890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admin_ins</dc:creator>
  <cp:keywords/>
  <cp:lastModifiedBy>Stefano Bisello</cp:lastModifiedBy>
  <cp:revision>2</cp:revision>
  <cp:lastPrinted>2012-06-08T14:17:00Z</cp:lastPrinted>
  <dcterms:created xsi:type="dcterms:W3CDTF">2023-07-07T08:00:00Z</dcterms:created>
  <dcterms:modified xsi:type="dcterms:W3CDTF">2023-07-07T08:00:00Z</dcterms:modified>
</cp:coreProperties>
</file>