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A37A" w14:textId="77777777" w:rsidR="00D8504F" w:rsidRPr="00AC3715" w:rsidRDefault="00A64BA4">
      <w:pPr>
        <w:pStyle w:val="Titolo1"/>
        <w:ind w:left="0" w:firstLine="0"/>
        <w:rPr>
          <w:lang w:val="en-GB"/>
        </w:rPr>
      </w:pPr>
      <w:r w:rsidRPr="00AC3715">
        <w:rPr>
          <w:lang w:val="en-GB"/>
        </w:rPr>
        <w:t>Psycho-Diagnostic Research Methods and Assessment Tools</w:t>
      </w:r>
    </w:p>
    <w:p w14:paraId="6E46E00F" w14:textId="2EDA0EC7" w:rsidR="00D8504F" w:rsidRPr="00AC3715" w:rsidRDefault="00A64BA4">
      <w:pPr>
        <w:pStyle w:val="Titolo2"/>
        <w:rPr>
          <w:lang w:val="en-GB"/>
        </w:rPr>
      </w:pPr>
      <w:r w:rsidRPr="00821DEC">
        <w:rPr>
          <w:lang w:val="it-IT"/>
        </w:rPr>
        <w:t xml:space="preserve">Prof. Anna Augusta Poli; Prof. </w:t>
      </w:r>
      <w:r w:rsidRPr="00AC3715">
        <w:rPr>
          <w:lang w:val="en-GB"/>
        </w:rPr>
        <w:t>Daniela Traficante</w:t>
      </w:r>
    </w:p>
    <w:p w14:paraId="300EA041" w14:textId="77777777" w:rsidR="00D8504F" w:rsidRPr="00AC3715" w:rsidRDefault="00A64BA4">
      <w:pPr>
        <w:pStyle w:val="P68B1DB1-Normale1"/>
        <w:spacing w:before="240" w:after="120" w:line="240" w:lineRule="exact"/>
        <w:rPr>
          <w:lang w:val="en-GB"/>
        </w:rPr>
      </w:pPr>
      <w:r w:rsidRPr="00AC3715">
        <w:rPr>
          <w:lang w:val="en-GB"/>
        </w:rPr>
        <w:t>COURSE AIMS AND INTENDED LEARNING OUTCOMES</w:t>
      </w:r>
    </w:p>
    <w:p w14:paraId="3C269A61" w14:textId="7ECCB6FA" w:rsidR="00D8504F" w:rsidRPr="00AC3715" w:rsidRDefault="00A64BA4">
      <w:pPr>
        <w:spacing w:line="240" w:lineRule="exact"/>
        <w:rPr>
          <w:lang w:val="en-GB"/>
        </w:rPr>
      </w:pPr>
      <w:r w:rsidRPr="00AC3715">
        <w:rPr>
          <w:lang w:val="en-GB"/>
        </w:rPr>
        <w:t xml:space="preserve">The course, which is divided into two modules, aims to provide the basic knowledge and </w:t>
      </w:r>
      <w:r w:rsidR="00821DEC">
        <w:rPr>
          <w:lang w:val="en-GB"/>
        </w:rPr>
        <w:t>competences</w:t>
      </w:r>
      <w:r w:rsidR="00821DEC" w:rsidRPr="00AB425B">
        <w:rPr>
          <w:lang w:val="en-GB"/>
        </w:rPr>
        <w:t xml:space="preserve"> </w:t>
      </w:r>
      <w:r w:rsidRPr="00AC3715">
        <w:rPr>
          <w:lang w:val="en-GB"/>
        </w:rPr>
        <w:t xml:space="preserve">necessary to carry out evaluative and psychodiagnostic interventions in the various contexts in which the developmental psychologist is called to intervene. </w:t>
      </w:r>
    </w:p>
    <w:p w14:paraId="2FFD60FE" w14:textId="77777777" w:rsidR="00D8504F" w:rsidRPr="00AC3715" w:rsidRDefault="00A64BA4">
      <w:pPr>
        <w:pStyle w:val="P68B1DB1-Normale2"/>
        <w:spacing w:before="120" w:line="240" w:lineRule="exact"/>
        <w:rPr>
          <w:lang w:val="en-GB"/>
        </w:rPr>
      </w:pPr>
      <w:r w:rsidRPr="00AC3715">
        <w:rPr>
          <w:lang w:val="en-GB"/>
        </w:rPr>
        <w:t>Knowledge and understanding</w:t>
      </w:r>
    </w:p>
    <w:p w14:paraId="751E948A" w14:textId="1AA0CFC6" w:rsidR="00D8504F" w:rsidRPr="00AC3715" w:rsidRDefault="00A64BA4">
      <w:pPr>
        <w:pStyle w:val="Paragrafoelenco"/>
        <w:spacing w:before="120"/>
        <w:ind w:left="0"/>
        <w:rPr>
          <w:lang w:val="en-GB"/>
        </w:rPr>
      </w:pPr>
      <w:r w:rsidRPr="00AC3715">
        <w:rPr>
          <w:lang w:val="en-GB"/>
        </w:rPr>
        <w:t xml:space="preserve">At the end of the </w:t>
      </w:r>
      <w:r w:rsidRPr="00AC3715">
        <w:rPr>
          <w:i/>
          <w:lang w:val="en-GB"/>
        </w:rPr>
        <w:t>first module</w:t>
      </w:r>
      <w:r w:rsidRPr="00AC3715">
        <w:rPr>
          <w:lang w:val="en-GB"/>
        </w:rPr>
        <w:t>, students will be able to:</w:t>
      </w:r>
    </w:p>
    <w:p w14:paraId="5F318F44" w14:textId="364D348D" w:rsidR="00D8504F" w:rsidRPr="00AC3715" w:rsidRDefault="00A64BA4">
      <w:pPr>
        <w:pStyle w:val="Paragrafoelenco"/>
        <w:numPr>
          <w:ilvl w:val="0"/>
          <w:numId w:val="2"/>
        </w:numPr>
        <w:ind w:left="284" w:hanging="284"/>
        <w:rPr>
          <w:i/>
          <w:lang w:val="en-GB"/>
        </w:rPr>
      </w:pPr>
      <w:r w:rsidRPr="00AC3715">
        <w:rPr>
          <w:lang w:val="en-GB"/>
        </w:rPr>
        <w:t>understand the methods with which to build the test setting and fundamental relationship of trust in order to proceed with the</w:t>
      </w:r>
      <w:r w:rsidR="00821DEC">
        <w:rPr>
          <w:lang w:val="en-GB"/>
        </w:rPr>
        <w:t xml:space="preserve"> </w:t>
      </w:r>
      <w:r w:rsidRPr="00AC3715">
        <w:rPr>
          <w:i/>
          <w:lang w:val="en-GB"/>
        </w:rPr>
        <w:t xml:space="preserve">assessment; </w:t>
      </w:r>
    </w:p>
    <w:p w14:paraId="6F575307" w14:textId="104120C4" w:rsidR="00D8504F" w:rsidRPr="00AC3715" w:rsidRDefault="00A64BA4">
      <w:pPr>
        <w:pStyle w:val="Paragrafoelenco"/>
        <w:numPr>
          <w:ilvl w:val="0"/>
          <w:numId w:val="2"/>
        </w:numPr>
        <w:ind w:left="284" w:hanging="284"/>
        <w:rPr>
          <w:lang w:val="en-GB"/>
        </w:rPr>
      </w:pPr>
      <w:r w:rsidRPr="00AC3715">
        <w:rPr>
          <w:lang w:val="en-GB"/>
        </w:rPr>
        <w:t>know the neuropsychological theories and models that constitute the framework of the main assessment tools for the cognitive functioning profile: WISC-IV and V, BAS3 and NEPSY-II;</w:t>
      </w:r>
    </w:p>
    <w:p w14:paraId="04193972" w14:textId="77777777" w:rsidR="00D8504F" w:rsidRPr="00AC3715" w:rsidRDefault="00A64BA4">
      <w:pPr>
        <w:pStyle w:val="Paragrafoelenco"/>
        <w:numPr>
          <w:ilvl w:val="0"/>
          <w:numId w:val="2"/>
        </w:numPr>
        <w:ind w:left="284" w:hanging="284"/>
        <w:rPr>
          <w:lang w:val="en-GB"/>
        </w:rPr>
      </w:pPr>
      <w:r w:rsidRPr="00AC3715">
        <w:rPr>
          <w:lang w:val="en-GB"/>
        </w:rPr>
        <w:t>know how to apply and score the tests that make up the instruments listed above;</w:t>
      </w:r>
    </w:p>
    <w:p w14:paraId="269A13AC" w14:textId="3CE2DF65" w:rsidR="00D8504F" w:rsidRPr="00A64BA4" w:rsidRDefault="00A64BA4" w:rsidP="00A64BA4">
      <w:pPr>
        <w:pStyle w:val="Paragrafoelenco"/>
        <w:numPr>
          <w:ilvl w:val="0"/>
          <w:numId w:val="2"/>
        </w:numPr>
        <w:ind w:left="284" w:hanging="284"/>
        <w:rPr>
          <w:lang w:val="en-GB"/>
        </w:rPr>
      </w:pPr>
      <w:r w:rsidRPr="00AC3715">
        <w:rPr>
          <w:lang w:val="en-GB"/>
        </w:rPr>
        <w:t>interpret the meaning of the psychometric indices obtained from the application of the tests, in light of the reference models of cognitive functioning.</w:t>
      </w:r>
    </w:p>
    <w:p w14:paraId="267EBD60" w14:textId="54713149" w:rsidR="00D8504F" w:rsidRPr="00AC3715" w:rsidRDefault="00A64BA4" w:rsidP="00A64BA4">
      <w:pPr>
        <w:pStyle w:val="P68B1DB1-Normale3"/>
        <w:spacing w:before="120" w:line="240" w:lineRule="exact"/>
        <w:rPr>
          <w:lang w:val="en-GB"/>
        </w:rPr>
      </w:pPr>
      <w:r w:rsidRPr="00AC3715">
        <w:rPr>
          <w:lang w:val="en-GB"/>
        </w:rPr>
        <w:t xml:space="preserve">At the end of the </w:t>
      </w:r>
      <w:r w:rsidRPr="00AC3715">
        <w:rPr>
          <w:i/>
          <w:lang w:val="en-GB"/>
        </w:rPr>
        <w:t>second module</w:t>
      </w:r>
      <w:r w:rsidRPr="00AC3715">
        <w:rPr>
          <w:lang w:val="en-GB"/>
        </w:rPr>
        <w:t>, students will be able to:</w:t>
      </w:r>
    </w:p>
    <w:p w14:paraId="21F9D390" w14:textId="41938BCD" w:rsidR="00D8504F" w:rsidRPr="00AC3715" w:rsidRDefault="00A64BA4">
      <w:pPr>
        <w:pStyle w:val="P68B1DB1-Paragrafoelenco4"/>
        <w:numPr>
          <w:ilvl w:val="0"/>
          <w:numId w:val="2"/>
        </w:numPr>
        <w:ind w:left="284" w:hanging="284"/>
        <w:rPr>
          <w:lang w:val="en-GB"/>
        </w:rPr>
      </w:pPr>
      <w:r w:rsidRPr="00AC3715">
        <w:rPr>
          <w:lang w:val="en-GB"/>
        </w:rPr>
        <w:t>understand the methods with which to construct a test setting in the expert field, including the similarities with and differences to the purely clinical context;</w:t>
      </w:r>
    </w:p>
    <w:p w14:paraId="166B7C6B" w14:textId="2F974F1D" w:rsidR="00D8504F" w:rsidRPr="00AC3715" w:rsidRDefault="00A64BA4">
      <w:pPr>
        <w:pStyle w:val="P68B1DB1-Paragrafoelenco4"/>
        <w:numPr>
          <w:ilvl w:val="0"/>
          <w:numId w:val="2"/>
        </w:numPr>
        <w:ind w:left="284" w:hanging="284"/>
        <w:rPr>
          <w:lang w:val="en-GB"/>
        </w:rPr>
      </w:pPr>
      <w:r w:rsidRPr="00AC3715">
        <w:rPr>
          <w:lang w:val="en-GB"/>
        </w:rPr>
        <w:t>know the Blacky Pictures Test, the methods of administration and interpretation;</w:t>
      </w:r>
    </w:p>
    <w:p w14:paraId="7982DEC6" w14:textId="5140D579" w:rsidR="00D8504F" w:rsidRPr="00AC3715" w:rsidRDefault="00A64BA4">
      <w:pPr>
        <w:pStyle w:val="P68B1DB1-Paragrafoelenco4"/>
        <w:numPr>
          <w:ilvl w:val="0"/>
          <w:numId w:val="2"/>
        </w:numPr>
        <w:ind w:left="284" w:hanging="284"/>
        <w:rPr>
          <w:lang w:val="en-GB"/>
        </w:rPr>
      </w:pPr>
      <w:r w:rsidRPr="00AC3715">
        <w:rPr>
          <w:lang w:val="en-GB"/>
        </w:rPr>
        <w:t>know the Rorschach test in its historical and current application;</w:t>
      </w:r>
    </w:p>
    <w:p w14:paraId="4C79553B" w14:textId="596C2A25" w:rsidR="00D8504F" w:rsidRPr="00AC3715" w:rsidRDefault="00A64BA4">
      <w:pPr>
        <w:pStyle w:val="P68B1DB1-Paragrafoelenco4"/>
        <w:numPr>
          <w:ilvl w:val="0"/>
          <w:numId w:val="2"/>
        </w:numPr>
        <w:ind w:left="284" w:hanging="284"/>
        <w:rPr>
          <w:lang w:val="en-GB"/>
        </w:rPr>
      </w:pPr>
      <w:r w:rsidRPr="00AC3715">
        <w:rPr>
          <w:lang w:val="en-GB"/>
        </w:rPr>
        <w:t>know the administration methods and have an overview of the most recognised scoring methods in the current scientific landscape (Exner and R-PAS Comprehensive System);</w:t>
      </w:r>
    </w:p>
    <w:p w14:paraId="65C793B2" w14:textId="6F43BF23" w:rsidR="00D8504F" w:rsidRPr="00AC3715" w:rsidRDefault="00A64BA4">
      <w:pPr>
        <w:pStyle w:val="P68B1DB1-Paragrafoelenco4"/>
        <w:numPr>
          <w:ilvl w:val="0"/>
          <w:numId w:val="2"/>
        </w:numPr>
        <w:ind w:left="284" w:hanging="284"/>
        <w:rPr>
          <w:lang w:val="en-GB"/>
        </w:rPr>
      </w:pPr>
      <w:r w:rsidRPr="00AC3715">
        <w:rPr>
          <w:lang w:val="en-GB"/>
        </w:rPr>
        <w:t xml:space="preserve">use the necessary </w:t>
      </w:r>
      <w:r w:rsidR="00821DEC">
        <w:rPr>
          <w:lang w:val="en-GB"/>
        </w:rPr>
        <w:t>competences</w:t>
      </w:r>
      <w:r w:rsidR="00821DEC" w:rsidRPr="00AB425B">
        <w:rPr>
          <w:lang w:val="en-GB"/>
        </w:rPr>
        <w:t xml:space="preserve"> </w:t>
      </w:r>
      <w:r w:rsidRPr="00AC3715">
        <w:rPr>
          <w:lang w:val="en-GB"/>
        </w:rPr>
        <w:t>to draw up a psychodiagnostic report;</w:t>
      </w:r>
    </w:p>
    <w:p w14:paraId="3D553A22" w14:textId="4929E4FF" w:rsidR="00D8504F" w:rsidRPr="00A64BA4" w:rsidRDefault="00A64BA4" w:rsidP="00A64BA4">
      <w:pPr>
        <w:pStyle w:val="P68B1DB1-Paragrafoelenco4"/>
        <w:numPr>
          <w:ilvl w:val="0"/>
          <w:numId w:val="2"/>
        </w:numPr>
        <w:ind w:left="284" w:hanging="284"/>
        <w:rPr>
          <w:lang w:val="en-GB"/>
        </w:rPr>
      </w:pPr>
      <w:r w:rsidRPr="00AC3715">
        <w:rPr>
          <w:lang w:val="en-GB"/>
        </w:rPr>
        <w:t>know how to restore the functioning of the evaluated subject.</w:t>
      </w:r>
    </w:p>
    <w:p w14:paraId="37B4BF08" w14:textId="51336FCF" w:rsidR="00D8504F" w:rsidRPr="00AC3715" w:rsidRDefault="00A64BA4">
      <w:pPr>
        <w:pStyle w:val="P68B1DB1-Normale2"/>
        <w:spacing w:before="120" w:line="240" w:lineRule="exact"/>
        <w:rPr>
          <w:lang w:val="en-GB"/>
        </w:rPr>
      </w:pPr>
      <w:r w:rsidRPr="00AC3715">
        <w:rPr>
          <w:lang w:val="en-GB"/>
        </w:rPr>
        <w:t>Ability to apply knowledge and understanding</w:t>
      </w:r>
    </w:p>
    <w:p w14:paraId="2C117418" w14:textId="77777777" w:rsidR="00D8504F" w:rsidRPr="00AC3715" w:rsidRDefault="00A64BA4">
      <w:pPr>
        <w:spacing w:line="240" w:lineRule="exact"/>
        <w:rPr>
          <w:lang w:val="en-GB"/>
        </w:rPr>
      </w:pPr>
      <w:r w:rsidRPr="00AC3715">
        <w:rPr>
          <w:lang w:val="en-GB"/>
        </w:rPr>
        <w:t>At the end of the course, students will be able to:</w:t>
      </w:r>
    </w:p>
    <w:p w14:paraId="349F7C8F" w14:textId="5A5B59D1" w:rsidR="00D8504F" w:rsidRPr="00AC3715" w:rsidRDefault="00A64BA4">
      <w:pPr>
        <w:pStyle w:val="Paragrafoelenco"/>
        <w:numPr>
          <w:ilvl w:val="0"/>
          <w:numId w:val="2"/>
        </w:numPr>
        <w:ind w:left="284" w:hanging="284"/>
        <w:rPr>
          <w:lang w:val="en-GB"/>
        </w:rPr>
      </w:pPr>
      <w:r w:rsidRPr="00AC3715">
        <w:rPr>
          <w:lang w:val="en-GB"/>
        </w:rPr>
        <w:t>create an appropriate setting and manage the relationship with the subject before and during the test;</w:t>
      </w:r>
    </w:p>
    <w:p w14:paraId="657A4A7F" w14:textId="0CF58D14" w:rsidR="00D8504F" w:rsidRPr="00AC3715" w:rsidRDefault="00A64BA4">
      <w:pPr>
        <w:pStyle w:val="Paragrafoelenco"/>
        <w:numPr>
          <w:ilvl w:val="0"/>
          <w:numId w:val="2"/>
        </w:numPr>
        <w:ind w:left="284" w:hanging="284"/>
        <w:rPr>
          <w:lang w:val="en-GB"/>
        </w:rPr>
      </w:pPr>
      <w:r w:rsidRPr="00AC3715">
        <w:rPr>
          <w:lang w:val="en-GB"/>
        </w:rPr>
        <w:t>know, administer and interpret some of the main psychodiagnostic tests;</w:t>
      </w:r>
    </w:p>
    <w:p w14:paraId="3D6D25CA" w14:textId="073F2CD5" w:rsidR="00D8504F" w:rsidRPr="00AC3715" w:rsidRDefault="00A64BA4">
      <w:pPr>
        <w:pStyle w:val="Paragrafoelenco"/>
        <w:numPr>
          <w:ilvl w:val="0"/>
          <w:numId w:val="2"/>
        </w:numPr>
        <w:ind w:left="284" w:hanging="284"/>
        <w:rPr>
          <w:lang w:val="en-GB"/>
        </w:rPr>
      </w:pPr>
      <w:r w:rsidRPr="00AC3715">
        <w:rPr>
          <w:lang w:val="en-GB"/>
        </w:rPr>
        <w:t>elaborate a psychodiagnostic report and effectively report back on the characteristics that emerged, so as to outline the cognitive, relational and affective strengths and weaknesses.</w:t>
      </w:r>
    </w:p>
    <w:p w14:paraId="5E572E08" w14:textId="14312BE1" w:rsidR="00D8504F" w:rsidRPr="00AC3715" w:rsidRDefault="00A64BA4">
      <w:pPr>
        <w:pStyle w:val="P68B1DB1-Normale1"/>
        <w:spacing w:before="240" w:after="120" w:line="240" w:lineRule="exact"/>
        <w:rPr>
          <w:lang w:val="en-GB"/>
        </w:rPr>
      </w:pPr>
      <w:r w:rsidRPr="00AC3715">
        <w:rPr>
          <w:lang w:val="en-GB"/>
        </w:rPr>
        <w:lastRenderedPageBreak/>
        <w:t>COURSE CONTENT</w:t>
      </w:r>
    </w:p>
    <w:p w14:paraId="518DD567" w14:textId="77777777" w:rsidR="00D8504F" w:rsidRPr="00AC3715" w:rsidRDefault="00A64BA4">
      <w:pPr>
        <w:spacing w:line="240" w:lineRule="exact"/>
        <w:rPr>
          <w:lang w:val="en-GB"/>
        </w:rPr>
      </w:pPr>
      <w:r w:rsidRPr="00AC3715">
        <w:rPr>
          <w:lang w:val="en-GB"/>
        </w:rPr>
        <w:t xml:space="preserve">The course will initially provide students with a basic knowledge of the general fundamentals of the psychological assessment based on text materials. </w:t>
      </w:r>
    </w:p>
    <w:p w14:paraId="77B10588" w14:textId="79640EB6" w:rsidR="00D8504F" w:rsidRPr="00AC3715" w:rsidRDefault="00A64BA4">
      <w:pPr>
        <w:spacing w:line="240" w:lineRule="exact"/>
        <w:rPr>
          <w:lang w:val="en-GB"/>
        </w:rPr>
      </w:pPr>
      <w:r w:rsidRPr="00AC3715">
        <w:rPr>
          <w:lang w:val="en-GB"/>
        </w:rPr>
        <w:t xml:space="preserve">Students will then be introduced to the most commonly used tests in the field of psychodiagnosis (level tests, projective techniques, </w:t>
      </w:r>
      <w:r w:rsidRPr="00AC3715">
        <w:rPr>
          <w:color w:val="000000" w:themeColor="text1"/>
          <w:lang w:val="en-GB"/>
        </w:rPr>
        <w:t>questionnaires for the assessment of adaptive and maladaptive behaviour, etc).</w:t>
      </w:r>
      <w:r w:rsidRPr="00AC3715">
        <w:rPr>
          <w:lang w:val="en-GB"/>
        </w:rPr>
        <w:t xml:space="preserve"> </w:t>
      </w:r>
    </w:p>
    <w:p w14:paraId="5ABE43D1" w14:textId="3D80A2E2" w:rsidR="00D8504F" w:rsidRPr="00AC3715" w:rsidRDefault="00A64BA4">
      <w:pPr>
        <w:spacing w:line="240" w:lineRule="exact"/>
        <w:rPr>
          <w:lang w:val="en-GB"/>
        </w:rPr>
      </w:pPr>
      <w:r w:rsidRPr="00AC3715">
        <w:rPr>
          <w:lang w:val="en-GB"/>
        </w:rPr>
        <w:t xml:space="preserve">The course will then focus on providing theoretical and practical indications relating to the administration, scoring and evaluation of the tests in order to be able to draw up a profile relating to the clinical functioning of the subject undergoing psychodiagnostic evaluation. </w:t>
      </w:r>
    </w:p>
    <w:p w14:paraId="44249582" w14:textId="61F5C83D" w:rsidR="00D8504F" w:rsidRPr="00AC3715" w:rsidRDefault="00A64BA4">
      <w:pPr>
        <w:spacing w:line="240" w:lineRule="exact"/>
        <w:rPr>
          <w:lang w:val="en-GB"/>
        </w:rPr>
      </w:pPr>
      <w:r w:rsidRPr="00AC3715">
        <w:rPr>
          <w:lang w:val="en-GB"/>
        </w:rPr>
        <w:t xml:space="preserve">Finally, the different ways of presenting clinical tools and giving feedback on the elements that emerge from the assessments will be presented; </w:t>
      </w:r>
      <w:r w:rsidR="00821DEC">
        <w:rPr>
          <w:lang w:val="en-GB"/>
        </w:rPr>
        <w:t>the course</w:t>
      </w:r>
      <w:r w:rsidRPr="00AC3715">
        <w:rPr>
          <w:lang w:val="en-GB"/>
        </w:rPr>
        <w:t xml:space="preserve"> will therefore focus both on the most effective communication methods to relate to children and adolescents, as well as the most useful methods for interfacing with other professional figures variously involved in the case (psychologists, neuropsychiatrists, speech therapists, teachers, professional educators, social workers, etc.) and with parents, teachers and other reference adults.</w:t>
      </w:r>
    </w:p>
    <w:p w14:paraId="503CA083" w14:textId="4A888068" w:rsidR="00D8504F" w:rsidRPr="00AC3715" w:rsidRDefault="00D8504F">
      <w:pPr>
        <w:spacing w:line="240" w:lineRule="exact"/>
        <w:rPr>
          <w:lang w:val="en-GB"/>
        </w:rPr>
      </w:pPr>
    </w:p>
    <w:p w14:paraId="34C60B97" w14:textId="379DFF0B" w:rsidR="00D8504F" w:rsidRPr="00AC3715" w:rsidRDefault="00A64BA4">
      <w:pPr>
        <w:spacing w:line="240" w:lineRule="exact"/>
        <w:rPr>
          <w:lang w:val="en-GB"/>
        </w:rPr>
      </w:pPr>
      <w:r w:rsidRPr="00AC3715">
        <w:rPr>
          <w:lang w:val="en-GB"/>
        </w:rPr>
        <w:t>Specifically, the course is divided into the following units and sub-units:</w:t>
      </w:r>
    </w:p>
    <w:p w14:paraId="540456A5" w14:textId="46C370FA" w:rsidR="00D8504F" w:rsidRPr="00AC3715" w:rsidRDefault="00A64BA4">
      <w:pPr>
        <w:spacing w:line="240" w:lineRule="exact"/>
        <w:rPr>
          <w:lang w:val="en-GB"/>
        </w:rPr>
      </w:pPr>
      <w:r w:rsidRPr="00AC3715">
        <w:rPr>
          <w:lang w:val="en-GB"/>
        </w:rPr>
        <w:t>Module 1</w:t>
      </w:r>
    </w:p>
    <w:p w14:paraId="15573841" w14:textId="66F1E88E" w:rsidR="00D8504F" w:rsidRPr="00AC3715" w:rsidRDefault="00A64BA4">
      <w:pPr>
        <w:pStyle w:val="P68B1DB1-Normale5"/>
        <w:spacing w:line="240" w:lineRule="exact"/>
        <w:rPr>
          <w:lang w:val="en-GB"/>
        </w:rPr>
      </w:pPr>
      <w:r w:rsidRPr="00AC3715">
        <w:rPr>
          <w:lang w:val="en-GB"/>
        </w:rPr>
        <w:t>Unit 1: The clinical evaluation</w:t>
      </w:r>
      <w:r w:rsidRPr="00AC3715">
        <w:rPr>
          <w:strike/>
          <w:lang w:val="en-GB"/>
        </w:rPr>
        <w:t xml:space="preserve"> </w:t>
      </w:r>
    </w:p>
    <w:p w14:paraId="015D2EEB" w14:textId="584D01C8" w:rsidR="00D8504F" w:rsidRPr="00AC3715" w:rsidRDefault="00A64BA4">
      <w:pPr>
        <w:spacing w:line="240" w:lineRule="exact"/>
        <w:rPr>
          <w:lang w:val="en-GB"/>
        </w:rPr>
      </w:pPr>
      <w:r w:rsidRPr="00AC3715">
        <w:rPr>
          <w:lang w:val="en-GB"/>
        </w:rPr>
        <w:tab/>
      </w:r>
      <w:r w:rsidRPr="00AC3715">
        <w:rPr>
          <w:lang w:val="en-GB"/>
        </w:rPr>
        <w:tab/>
        <w:t>Meaning and objectives</w:t>
      </w:r>
    </w:p>
    <w:p w14:paraId="717082BD" w14:textId="014BEDDD" w:rsidR="00AC3715" w:rsidRPr="00AC3715" w:rsidRDefault="00A64BA4" w:rsidP="00AC3715">
      <w:pPr>
        <w:spacing w:line="240" w:lineRule="exact"/>
        <w:rPr>
          <w:lang w:val="en-GB"/>
        </w:rPr>
      </w:pPr>
      <w:r w:rsidRPr="00AC3715">
        <w:rPr>
          <w:lang w:val="en-GB"/>
        </w:rPr>
        <w:tab/>
      </w:r>
      <w:r w:rsidRPr="00AC3715">
        <w:rPr>
          <w:lang w:val="en-GB"/>
        </w:rPr>
        <w:tab/>
        <w:t xml:space="preserve">The clinical evaluation construction process: </w:t>
      </w:r>
      <w:r w:rsidRPr="00AC3715">
        <w:rPr>
          <w:color w:val="000000" w:themeColor="text1"/>
          <w:lang w:val="en-GB"/>
        </w:rPr>
        <w:t>creating the setting</w:t>
      </w:r>
      <w:r w:rsidR="00AC3715">
        <w:rPr>
          <w:color w:val="000000" w:themeColor="text1"/>
          <w:lang w:val="en-GB"/>
        </w:rPr>
        <w:t xml:space="preserve"> and the</w:t>
      </w:r>
    </w:p>
    <w:p w14:paraId="16BFC216" w14:textId="2F289878" w:rsidR="00D8504F" w:rsidRPr="00AC3715" w:rsidRDefault="00A64BA4">
      <w:pPr>
        <w:pStyle w:val="P68B1DB1-Normale3"/>
        <w:spacing w:line="240" w:lineRule="exact"/>
        <w:rPr>
          <w:color w:val="FF0000"/>
          <w:lang w:val="en-GB"/>
        </w:rPr>
      </w:pPr>
      <w:r w:rsidRPr="00AC3715">
        <w:rPr>
          <w:lang w:val="en-GB"/>
        </w:rPr>
        <w:t xml:space="preserve"> </w:t>
      </w:r>
      <w:r w:rsidR="00AC3715">
        <w:rPr>
          <w:lang w:val="en-GB"/>
        </w:rPr>
        <w:tab/>
      </w:r>
      <w:r w:rsidR="00AC3715">
        <w:rPr>
          <w:lang w:val="en-GB"/>
        </w:rPr>
        <w:tab/>
      </w:r>
      <w:r w:rsidRPr="00AC3715">
        <w:rPr>
          <w:lang w:val="en-GB"/>
        </w:rPr>
        <w:t>relationship of trust</w:t>
      </w:r>
    </w:p>
    <w:p w14:paraId="65EFDE93" w14:textId="5677CFDA" w:rsidR="00D8504F" w:rsidRPr="00AC3715" w:rsidRDefault="00A64BA4">
      <w:pPr>
        <w:spacing w:line="240" w:lineRule="exact"/>
        <w:rPr>
          <w:lang w:val="en-GB"/>
        </w:rPr>
      </w:pPr>
      <w:r w:rsidRPr="00AC3715">
        <w:rPr>
          <w:lang w:val="en-GB"/>
        </w:rPr>
        <w:tab/>
      </w:r>
      <w:r w:rsidRPr="00AC3715">
        <w:rPr>
          <w:lang w:val="en-GB"/>
        </w:rPr>
        <w:tab/>
        <w:t>T</w:t>
      </w:r>
      <w:r w:rsidR="00821DEC">
        <w:rPr>
          <w:lang w:val="en-GB"/>
        </w:rPr>
        <w:t>e</w:t>
      </w:r>
      <w:r w:rsidRPr="00AC3715">
        <w:rPr>
          <w:lang w:val="en-GB"/>
        </w:rPr>
        <w:t xml:space="preserve">st evaluation: different types of tests </w:t>
      </w:r>
    </w:p>
    <w:p w14:paraId="370B5E64" w14:textId="77777777" w:rsidR="00D8504F" w:rsidRPr="00AC3715" w:rsidRDefault="00D8504F">
      <w:pPr>
        <w:spacing w:line="240" w:lineRule="exact"/>
        <w:rPr>
          <w:lang w:val="en-GB"/>
        </w:rPr>
      </w:pPr>
    </w:p>
    <w:p w14:paraId="6FD9DD85" w14:textId="5189959F" w:rsidR="00D8504F" w:rsidRPr="00AC3715" w:rsidRDefault="00A64BA4">
      <w:pPr>
        <w:pStyle w:val="P68B1DB1-Normale6"/>
        <w:spacing w:line="240" w:lineRule="exact"/>
        <w:rPr>
          <w:lang w:val="en-GB"/>
        </w:rPr>
      </w:pPr>
      <w:r w:rsidRPr="00AC3715">
        <w:rPr>
          <w:lang w:val="en-GB"/>
        </w:rPr>
        <w:t>Unit 2: Cognitive assessment</w:t>
      </w:r>
    </w:p>
    <w:p w14:paraId="040ED7A2" w14:textId="61D40365" w:rsidR="00D8504F" w:rsidRPr="00AC3715" w:rsidRDefault="00A64BA4">
      <w:pPr>
        <w:pStyle w:val="P68B1DB1-Normale3"/>
        <w:spacing w:line="240" w:lineRule="exact"/>
        <w:ind w:left="720"/>
        <w:rPr>
          <w:lang w:val="en-GB"/>
        </w:rPr>
      </w:pPr>
      <w:r w:rsidRPr="00AC3715">
        <w:rPr>
          <w:lang w:val="en-GB"/>
        </w:rPr>
        <w:t>Definitions of intelligence</w:t>
      </w:r>
    </w:p>
    <w:p w14:paraId="700D7DAD" w14:textId="68958F45" w:rsidR="00D8504F" w:rsidRPr="00AC3715" w:rsidRDefault="00A64BA4" w:rsidP="00A64BA4">
      <w:pPr>
        <w:pStyle w:val="P68B1DB1-Normale3"/>
        <w:spacing w:line="240" w:lineRule="exact"/>
        <w:ind w:left="720"/>
        <w:rPr>
          <w:lang w:val="en-GB"/>
        </w:rPr>
      </w:pPr>
      <w:r w:rsidRPr="00AC3715">
        <w:rPr>
          <w:lang w:val="en-GB"/>
        </w:rPr>
        <w:t>Cognitive Assessment and Theories: CHC Model, Lurijia Model, Boston Process Approach</w:t>
      </w:r>
    </w:p>
    <w:p w14:paraId="7635155F" w14:textId="22BF6E2E" w:rsidR="00D8504F" w:rsidRPr="00AC3715" w:rsidRDefault="00D8504F">
      <w:pPr>
        <w:spacing w:line="240" w:lineRule="exact"/>
        <w:ind w:left="720"/>
        <w:rPr>
          <w:color w:val="000000" w:themeColor="text1"/>
          <w:lang w:val="en-GB"/>
        </w:rPr>
      </w:pPr>
    </w:p>
    <w:p w14:paraId="4EB0D3FD" w14:textId="10AE4E75" w:rsidR="00D8504F" w:rsidRPr="00AC3715" w:rsidRDefault="00A64BA4">
      <w:pPr>
        <w:pStyle w:val="P68B1DB1-Normale6"/>
        <w:spacing w:line="240" w:lineRule="exact"/>
        <w:rPr>
          <w:lang w:val="en-GB"/>
        </w:rPr>
      </w:pPr>
      <w:r w:rsidRPr="00AC3715">
        <w:rPr>
          <w:lang w:val="en-GB"/>
        </w:rPr>
        <w:t>Unit 3: The Wechsler scale for developmental age (WISC-IV and WISC-V)</w:t>
      </w:r>
    </w:p>
    <w:p w14:paraId="061CAEEA" w14:textId="77777777" w:rsidR="00D8504F" w:rsidRPr="00AC3715" w:rsidRDefault="00A64BA4">
      <w:pPr>
        <w:pStyle w:val="P68B1DB1-Normale3"/>
        <w:spacing w:line="240" w:lineRule="exact"/>
        <w:rPr>
          <w:lang w:val="en-GB"/>
        </w:rPr>
      </w:pPr>
      <w:r w:rsidRPr="00AC3715">
        <w:rPr>
          <w:lang w:val="en-GB"/>
        </w:rPr>
        <w:tab/>
      </w:r>
      <w:r w:rsidRPr="00AC3715">
        <w:rPr>
          <w:lang w:val="en-GB"/>
        </w:rPr>
        <w:tab/>
        <w:t>History and description of the test</w:t>
      </w:r>
    </w:p>
    <w:p w14:paraId="156EF71D" w14:textId="77777777" w:rsidR="00D8504F" w:rsidRPr="00AC3715" w:rsidRDefault="00A64BA4">
      <w:pPr>
        <w:pStyle w:val="P68B1DB1-Normale3"/>
        <w:spacing w:line="240" w:lineRule="exact"/>
        <w:rPr>
          <w:lang w:val="en-GB"/>
        </w:rPr>
      </w:pPr>
      <w:r w:rsidRPr="00AC3715">
        <w:rPr>
          <w:lang w:val="en-GB"/>
        </w:rPr>
        <w:tab/>
      </w:r>
      <w:r w:rsidRPr="00AC3715">
        <w:rPr>
          <w:lang w:val="en-GB"/>
        </w:rPr>
        <w:tab/>
        <w:t>Administration</w:t>
      </w:r>
    </w:p>
    <w:p w14:paraId="5D0ADE89" w14:textId="77777777" w:rsidR="00D8504F" w:rsidRPr="00AC3715" w:rsidRDefault="00A64BA4">
      <w:pPr>
        <w:pStyle w:val="P68B1DB1-Normale3"/>
        <w:spacing w:line="240" w:lineRule="exact"/>
        <w:rPr>
          <w:lang w:val="en-GB"/>
        </w:rPr>
      </w:pPr>
      <w:r w:rsidRPr="00AC3715">
        <w:rPr>
          <w:lang w:val="en-GB"/>
        </w:rPr>
        <w:tab/>
      </w:r>
      <w:r w:rsidRPr="00AC3715">
        <w:rPr>
          <w:lang w:val="en-GB"/>
        </w:rPr>
        <w:tab/>
        <w:t>Interpretive reading</w:t>
      </w:r>
    </w:p>
    <w:p w14:paraId="6748A27C" w14:textId="77777777" w:rsidR="00D8504F" w:rsidRPr="00AC3715" w:rsidRDefault="00A64BA4">
      <w:pPr>
        <w:pStyle w:val="P68B1DB1-Normale3"/>
        <w:spacing w:line="240" w:lineRule="exact"/>
        <w:ind w:left="720"/>
        <w:rPr>
          <w:lang w:val="en-GB"/>
        </w:rPr>
      </w:pPr>
      <w:r w:rsidRPr="00AC3715">
        <w:rPr>
          <w:lang w:val="en-GB"/>
        </w:rPr>
        <w:t>Cognitive functioning disorders: Intellectual Disability (ID), Borderline intellectual functioning (BIF), Non-Verbal Syndrome (NVS)</w:t>
      </w:r>
    </w:p>
    <w:p w14:paraId="6FAE35D5" w14:textId="77777777" w:rsidR="00D8504F" w:rsidRPr="00AC3715" w:rsidRDefault="00D8504F">
      <w:pPr>
        <w:spacing w:line="240" w:lineRule="exact"/>
        <w:rPr>
          <w:u w:val="single"/>
          <w:lang w:val="en-GB"/>
        </w:rPr>
      </w:pPr>
    </w:p>
    <w:p w14:paraId="24D2E6E6" w14:textId="344316E6" w:rsidR="00D8504F" w:rsidRPr="00AC3715" w:rsidRDefault="00A64BA4">
      <w:pPr>
        <w:pStyle w:val="P68B1DB1-Normale6"/>
        <w:spacing w:line="240" w:lineRule="exact"/>
        <w:rPr>
          <w:lang w:val="en-GB"/>
        </w:rPr>
      </w:pPr>
      <w:r w:rsidRPr="00AC3715">
        <w:rPr>
          <w:lang w:val="en-GB"/>
        </w:rPr>
        <w:t>Unit 4: The BAS3</w:t>
      </w:r>
    </w:p>
    <w:p w14:paraId="42FE0CED" w14:textId="77777777" w:rsidR="00D8504F" w:rsidRPr="00AC3715" w:rsidRDefault="00A64BA4">
      <w:pPr>
        <w:pStyle w:val="P68B1DB1-Normale3"/>
        <w:spacing w:line="240" w:lineRule="exact"/>
        <w:rPr>
          <w:lang w:val="en-GB"/>
        </w:rPr>
      </w:pPr>
      <w:r w:rsidRPr="00AC3715">
        <w:rPr>
          <w:lang w:val="en-GB"/>
        </w:rPr>
        <w:tab/>
      </w:r>
      <w:r w:rsidRPr="00AC3715">
        <w:rPr>
          <w:lang w:val="en-GB"/>
        </w:rPr>
        <w:tab/>
        <w:t>History and description of the test</w:t>
      </w:r>
    </w:p>
    <w:p w14:paraId="2742A5C9" w14:textId="77777777" w:rsidR="00D8504F" w:rsidRPr="00AC3715" w:rsidRDefault="00A64BA4">
      <w:pPr>
        <w:pStyle w:val="P68B1DB1-Normale3"/>
        <w:spacing w:line="240" w:lineRule="exact"/>
        <w:rPr>
          <w:lang w:val="en-GB"/>
        </w:rPr>
      </w:pPr>
      <w:r w:rsidRPr="00AC3715">
        <w:rPr>
          <w:lang w:val="en-GB"/>
        </w:rPr>
        <w:lastRenderedPageBreak/>
        <w:tab/>
      </w:r>
      <w:r w:rsidRPr="00AC3715">
        <w:rPr>
          <w:lang w:val="en-GB"/>
        </w:rPr>
        <w:tab/>
        <w:t>Administration</w:t>
      </w:r>
    </w:p>
    <w:p w14:paraId="42DECC1D" w14:textId="77777777" w:rsidR="00D8504F" w:rsidRPr="00AC3715" w:rsidRDefault="00A64BA4">
      <w:pPr>
        <w:pStyle w:val="P68B1DB1-Normale3"/>
        <w:spacing w:line="240" w:lineRule="exact"/>
        <w:rPr>
          <w:lang w:val="en-GB"/>
        </w:rPr>
      </w:pPr>
      <w:r w:rsidRPr="00AC3715">
        <w:rPr>
          <w:lang w:val="en-GB"/>
        </w:rPr>
        <w:tab/>
      </w:r>
      <w:r w:rsidRPr="00AC3715">
        <w:rPr>
          <w:lang w:val="en-GB"/>
        </w:rPr>
        <w:tab/>
        <w:t>Interpretive reading</w:t>
      </w:r>
    </w:p>
    <w:p w14:paraId="375B2703" w14:textId="77777777" w:rsidR="00D8504F" w:rsidRPr="00AC3715" w:rsidRDefault="00D8504F">
      <w:pPr>
        <w:spacing w:line="240" w:lineRule="exact"/>
        <w:rPr>
          <w:u w:val="single"/>
          <w:lang w:val="en-GB"/>
        </w:rPr>
      </w:pPr>
    </w:p>
    <w:p w14:paraId="631515FB" w14:textId="09028276" w:rsidR="00D8504F" w:rsidRPr="00AC3715" w:rsidRDefault="00A64BA4">
      <w:pPr>
        <w:pStyle w:val="P68B1DB1-Normale6"/>
        <w:spacing w:line="240" w:lineRule="exact"/>
        <w:rPr>
          <w:lang w:val="en-GB"/>
        </w:rPr>
      </w:pPr>
      <w:r w:rsidRPr="00AC3715">
        <w:rPr>
          <w:lang w:val="en-GB"/>
        </w:rPr>
        <w:t>Unit 5: The NEPSY-II</w:t>
      </w:r>
    </w:p>
    <w:p w14:paraId="3AF9310D" w14:textId="77777777" w:rsidR="00D8504F" w:rsidRPr="00AC3715" w:rsidRDefault="00A64BA4">
      <w:pPr>
        <w:pStyle w:val="P68B1DB1-Normale3"/>
        <w:spacing w:line="240" w:lineRule="exact"/>
        <w:rPr>
          <w:lang w:val="en-GB"/>
        </w:rPr>
      </w:pPr>
      <w:r w:rsidRPr="00AC3715">
        <w:rPr>
          <w:lang w:val="en-GB"/>
        </w:rPr>
        <w:tab/>
      </w:r>
      <w:r w:rsidRPr="00AC3715">
        <w:rPr>
          <w:lang w:val="en-GB"/>
        </w:rPr>
        <w:tab/>
        <w:t>History and description of the test</w:t>
      </w:r>
    </w:p>
    <w:p w14:paraId="04DB84A9" w14:textId="77777777" w:rsidR="00D8504F" w:rsidRPr="00AC3715" w:rsidRDefault="00A64BA4">
      <w:pPr>
        <w:pStyle w:val="P68B1DB1-Normale3"/>
        <w:spacing w:line="240" w:lineRule="exact"/>
        <w:rPr>
          <w:lang w:val="en-GB"/>
        </w:rPr>
      </w:pPr>
      <w:r w:rsidRPr="00AC3715">
        <w:rPr>
          <w:lang w:val="en-GB"/>
        </w:rPr>
        <w:tab/>
      </w:r>
      <w:r w:rsidRPr="00AC3715">
        <w:rPr>
          <w:lang w:val="en-GB"/>
        </w:rPr>
        <w:tab/>
        <w:t>Administration</w:t>
      </w:r>
    </w:p>
    <w:p w14:paraId="04D5D9BF" w14:textId="40F0AE5E" w:rsidR="00D8504F" w:rsidRPr="00AC3715" w:rsidRDefault="00A64BA4">
      <w:pPr>
        <w:pStyle w:val="P68B1DB1-Normale3"/>
        <w:spacing w:line="240" w:lineRule="exact"/>
        <w:rPr>
          <w:lang w:val="en-GB"/>
        </w:rPr>
      </w:pPr>
      <w:r w:rsidRPr="00AC3715">
        <w:rPr>
          <w:lang w:val="en-GB"/>
        </w:rPr>
        <w:tab/>
      </w:r>
      <w:r w:rsidRPr="00AC3715">
        <w:rPr>
          <w:lang w:val="en-GB"/>
        </w:rPr>
        <w:tab/>
        <w:t>Interpretive reading</w:t>
      </w:r>
    </w:p>
    <w:p w14:paraId="7DBCCC69" w14:textId="77777777" w:rsidR="00D8504F" w:rsidRPr="00AC3715" w:rsidRDefault="00D8504F">
      <w:pPr>
        <w:spacing w:line="240" w:lineRule="exact"/>
        <w:rPr>
          <w:color w:val="4472C4" w:themeColor="accent5"/>
          <w:u w:val="single"/>
          <w:lang w:val="en-GB"/>
        </w:rPr>
      </w:pPr>
    </w:p>
    <w:p w14:paraId="5878B2C7" w14:textId="0010E947" w:rsidR="00D8504F" w:rsidRPr="00AC3715" w:rsidRDefault="00A64BA4">
      <w:pPr>
        <w:pStyle w:val="P68B1DB1-Normale3"/>
        <w:spacing w:line="240" w:lineRule="exact"/>
        <w:rPr>
          <w:lang w:val="en-GB"/>
        </w:rPr>
      </w:pPr>
      <w:r w:rsidRPr="00AC3715">
        <w:rPr>
          <w:lang w:val="en-GB"/>
        </w:rPr>
        <w:t>Module 2</w:t>
      </w:r>
    </w:p>
    <w:p w14:paraId="08503E1E" w14:textId="6331672C" w:rsidR="00D8504F" w:rsidRPr="00AC3715" w:rsidRDefault="00A64BA4">
      <w:pPr>
        <w:pStyle w:val="P68B1DB1-Normale5"/>
        <w:spacing w:line="240" w:lineRule="exact"/>
        <w:rPr>
          <w:lang w:val="en-GB"/>
        </w:rPr>
      </w:pPr>
      <w:r w:rsidRPr="00AC3715">
        <w:rPr>
          <w:lang w:val="en-GB"/>
        </w:rPr>
        <w:t>Unit 6: Test evaluation in the expert field</w:t>
      </w:r>
    </w:p>
    <w:p w14:paraId="024EB4B7" w14:textId="230FD066" w:rsidR="00D8504F" w:rsidRPr="00AC3715" w:rsidRDefault="00A64BA4">
      <w:pPr>
        <w:pStyle w:val="P68B1DB1-Normale3"/>
        <w:spacing w:line="240" w:lineRule="exact"/>
        <w:rPr>
          <w:lang w:val="en-GB"/>
        </w:rPr>
      </w:pPr>
      <w:r w:rsidRPr="00AC3715">
        <w:rPr>
          <w:lang w:val="en-GB"/>
        </w:rPr>
        <w:tab/>
      </w:r>
      <w:r w:rsidRPr="00AC3715">
        <w:rPr>
          <w:lang w:val="en-GB"/>
        </w:rPr>
        <w:tab/>
        <w:t xml:space="preserve">Introduction to the legal framework </w:t>
      </w:r>
      <w:r w:rsidRPr="00AC3715">
        <w:rPr>
          <w:lang w:val="en-GB"/>
        </w:rPr>
        <w:tab/>
      </w:r>
      <w:r w:rsidRPr="00AC3715">
        <w:rPr>
          <w:lang w:val="en-GB"/>
        </w:rPr>
        <w:tab/>
      </w:r>
      <w:r w:rsidRPr="00AC3715">
        <w:rPr>
          <w:lang w:val="en-GB"/>
        </w:rPr>
        <w:tab/>
      </w:r>
    </w:p>
    <w:p w14:paraId="33A5634C" w14:textId="0004EF9D" w:rsidR="00D8504F" w:rsidRPr="00AC3715" w:rsidRDefault="00A64BA4">
      <w:pPr>
        <w:spacing w:line="240" w:lineRule="exact"/>
        <w:ind w:left="708"/>
        <w:rPr>
          <w:color w:val="000000" w:themeColor="text1"/>
          <w:lang w:val="en-GB"/>
        </w:rPr>
      </w:pPr>
      <w:r w:rsidRPr="00AC3715">
        <w:rPr>
          <w:color w:val="000000" w:themeColor="text1"/>
          <w:lang w:val="en-GB"/>
        </w:rPr>
        <w:t>Test evaluation process in the expert field:</w:t>
      </w:r>
      <w:r w:rsidRPr="00AC3715">
        <w:rPr>
          <w:lang w:val="en-GB"/>
        </w:rPr>
        <w:t xml:space="preserve"> </w:t>
      </w:r>
      <w:r w:rsidRPr="00AC3715">
        <w:rPr>
          <w:color w:val="000000" w:themeColor="text1"/>
          <w:lang w:val="en-GB"/>
        </w:rPr>
        <w:t xml:space="preserve">construction of the setting and choice of tests </w:t>
      </w:r>
    </w:p>
    <w:p w14:paraId="03B600A7" w14:textId="7C00CD03" w:rsidR="00D8504F" w:rsidRPr="00AC3715" w:rsidRDefault="00A64BA4">
      <w:pPr>
        <w:pStyle w:val="P68B1DB1-Normale3"/>
        <w:spacing w:line="240" w:lineRule="exact"/>
        <w:ind w:left="708"/>
        <w:rPr>
          <w:lang w:val="en-GB"/>
        </w:rPr>
      </w:pPr>
      <w:r w:rsidRPr="00AC3715">
        <w:rPr>
          <w:lang w:val="en-GB"/>
        </w:rPr>
        <w:t>Similarities and differences with the purely clinical context</w:t>
      </w:r>
      <w:r w:rsidRPr="00AC3715">
        <w:rPr>
          <w:lang w:val="en-GB"/>
        </w:rPr>
        <w:tab/>
      </w:r>
    </w:p>
    <w:p w14:paraId="034B1B09" w14:textId="77777777" w:rsidR="00D8504F" w:rsidRPr="00AC3715" w:rsidRDefault="00D8504F">
      <w:pPr>
        <w:spacing w:line="240" w:lineRule="exact"/>
        <w:rPr>
          <w:color w:val="4472C4" w:themeColor="accent5"/>
          <w:u w:val="single"/>
          <w:lang w:val="en-GB"/>
        </w:rPr>
      </w:pPr>
    </w:p>
    <w:p w14:paraId="296F5AEE" w14:textId="0B63B376" w:rsidR="00D8504F" w:rsidRPr="00AC3715" w:rsidRDefault="00A64BA4">
      <w:pPr>
        <w:pStyle w:val="P68B1DB1-Normale5"/>
        <w:spacing w:line="240" w:lineRule="exact"/>
        <w:rPr>
          <w:lang w:val="en-GB"/>
        </w:rPr>
      </w:pPr>
      <w:r w:rsidRPr="00AC3715">
        <w:rPr>
          <w:lang w:val="en-GB"/>
        </w:rPr>
        <w:t>Unit 7: The Blacky Pictures Test</w:t>
      </w:r>
    </w:p>
    <w:p w14:paraId="30001FBF" w14:textId="77777777" w:rsidR="00D8504F" w:rsidRPr="00AC3715" w:rsidRDefault="00A64BA4">
      <w:pPr>
        <w:pStyle w:val="P68B1DB1-Normale3"/>
        <w:spacing w:line="240" w:lineRule="exact"/>
        <w:rPr>
          <w:lang w:val="en-GB"/>
        </w:rPr>
      </w:pPr>
      <w:r w:rsidRPr="00AC3715">
        <w:rPr>
          <w:lang w:val="en-GB"/>
        </w:rPr>
        <w:tab/>
      </w:r>
      <w:r w:rsidRPr="00AC3715">
        <w:rPr>
          <w:lang w:val="en-GB"/>
        </w:rPr>
        <w:tab/>
        <w:t>History and description of the test</w:t>
      </w:r>
    </w:p>
    <w:p w14:paraId="0FCEC093" w14:textId="77777777" w:rsidR="00D8504F" w:rsidRPr="00AC3715" w:rsidRDefault="00A64BA4">
      <w:pPr>
        <w:pStyle w:val="P68B1DB1-Normale3"/>
        <w:spacing w:line="240" w:lineRule="exact"/>
        <w:rPr>
          <w:lang w:val="en-GB"/>
        </w:rPr>
      </w:pPr>
      <w:r w:rsidRPr="00AC3715">
        <w:rPr>
          <w:lang w:val="en-GB"/>
        </w:rPr>
        <w:tab/>
      </w:r>
      <w:r w:rsidRPr="00AC3715">
        <w:rPr>
          <w:lang w:val="en-GB"/>
        </w:rPr>
        <w:tab/>
        <w:t>Administration</w:t>
      </w:r>
    </w:p>
    <w:p w14:paraId="09BE873F" w14:textId="58A71246" w:rsidR="00D8504F" w:rsidRPr="00AC3715" w:rsidRDefault="00A64BA4">
      <w:pPr>
        <w:pStyle w:val="P68B1DB1-Normale3"/>
        <w:spacing w:line="240" w:lineRule="exact"/>
        <w:rPr>
          <w:lang w:val="en-GB"/>
        </w:rPr>
      </w:pPr>
      <w:r w:rsidRPr="00AC3715">
        <w:rPr>
          <w:lang w:val="en-GB"/>
        </w:rPr>
        <w:tab/>
      </w:r>
      <w:r w:rsidRPr="00AC3715">
        <w:rPr>
          <w:lang w:val="en-GB"/>
        </w:rPr>
        <w:tab/>
        <w:t>Interpretive reading</w:t>
      </w:r>
    </w:p>
    <w:p w14:paraId="519172D3" w14:textId="77777777" w:rsidR="00D8504F" w:rsidRPr="00AC3715" w:rsidRDefault="00D8504F">
      <w:pPr>
        <w:spacing w:line="240" w:lineRule="exact"/>
        <w:rPr>
          <w:color w:val="4472C4" w:themeColor="accent5"/>
          <w:u w:val="single"/>
          <w:lang w:val="en-GB"/>
        </w:rPr>
      </w:pPr>
    </w:p>
    <w:p w14:paraId="6D572612" w14:textId="1163238A" w:rsidR="00D8504F" w:rsidRPr="00AC3715" w:rsidRDefault="00A64BA4">
      <w:pPr>
        <w:pStyle w:val="P68B1DB1-Normale5"/>
        <w:spacing w:line="240" w:lineRule="exact"/>
        <w:rPr>
          <w:lang w:val="en-GB"/>
        </w:rPr>
      </w:pPr>
      <w:r w:rsidRPr="00AC3715">
        <w:rPr>
          <w:lang w:val="en-GB"/>
        </w:rPr>
        <w:t xml:space="preserve">Unit 8: The Rorschach test </w:t>
      </w:r>
    </w:p>
    <w:p w14:paraId="435C647E" w14:textId="77777777" w:rsidR="00D8504F" w:rsidRPr="00AC3715" w:rsidRDefault="00A64BA4">
      <w:pPr>
        <w:pStyle w:val="P68B1DB1-Normale3"/>
        <w:spacing w:line="240" w:lineRule="exact"/>
        <w:rPr>
          <w:lang w:val="en-GB"/>
        </w:rPr>
      </w:pPr>
      <w:r w:rsidRPr="00AC3715">
        <w:rPr>
          <w:lang w:val="en-GB"/>
        </w:rPr>
        <w:tab/>
      </w:r>
      <w:r w:rsidRPr="00AC3715">
        <w:rPr>
          <w:lang w:val="en-GB"/>
        </w:rPr>
        <w:tab/>
        <w:t>History and description of the test</w:t>
      </w:r>
    </w:p>
    <w:p w14:paraId="0ED2CF3A" w14:textId="2AEC5692" w:rsidR="00D8504F" w:rsidRPr="00AC3715" w:rsidRDefault="00DE0C68">
      <w:pPr>
        <w:pStyle w:val="P68B1DB1-Normale3"/>
        <w:spacing w:line="240" w:lineRule="exact"/>
        <w:rPr>
          <w:lang w:val="en-GB"/>
        </w:rPr>
      </w:pPr>
      <w:r>
        <w:rPr>
          <w:lang w:val="en-GB"/>
        </w:rPr>
        <w:tab/>
      </w:r>
      <w:r>
        <w:rPr>
          <w:lang w:val="en-GB"/>
        </w:rPr>
        <w:tab/>
      </w:r>
      <w:r w:rsidRPr="00AC3715">
        <w:rPr>
          <w:lang w:val="en-GB"/>
        </w:rPr>
        <w:t>Historical and current application</w:t>
      </w:r>
    </w:p>
    <w:p w14:paraId="4A881B9A" w14:textId="2EC95169" w:rsidR="00D8504F" w:rsidRPr="00AC3715" w:rsidRDefault="00A64BA4">
      <w:pPr>
        <w:pStyle w:val="P68B1DB1-Normale3"/>
        <w:spacing w:line="240" w:lineRule="exact"/>
        <w:rPr>
          <w:lang w:val="en-GB"/>
        </w:rPr>
      </w:pPr>
      <w:r w:rsidRPr="00AC3715">
        <w:rPr>
          <w:lang w:val="en-GB"/>
        </w:rPr>
        <w:tab/>
      </w:r>
      <w:r w:rsidRPr="00AC3715">
        <w:rPr>
          <w:lang w:val="en-GB"/>
        </w:rPr>
        <w:tab/>
        <w:t>The Comprehensive Exner System and R-PAS</w:t>
      </w:r>
    </w:p>
    <w:p w14:paraId="6EBC47CC" w14:textId="5B6AE776" w:rsidR="00D8504F" w:rsidRPr="00AC3715" w:rsidRDefault="00A64BA4">
      <w:pPr>
        <w:pStyle w:val="P68B1DB1-Normale3"/>
        <w:spacing w:line="240" w:lineRule="exact"/>
        <w:rPr>
          <w:lang w:val="en-GB"/>
        </w:rPr>
      </w:pPr>
      <w:r w:rsidRPr="00AC3715">
        <w:rPr>
          <w:lang w:val="en-GB"/>
        </w:rPr>
        <w:tab/>
      </w:r>
      <w:r w:rsidRPr="00AC3715">
        <w:rPr>
          <w:lang w:val="en-GB"/>
        </w:rPr>
        <w:tab/>
        <w:t xml:space="preserve">The tables and administration </w:t>
      </w:r>
    </w:p>
    <w:p w14:paraId="6297B703" w14:textId="7436E6C8" w:rsidR="00D8504F" w:rsidRPr="00AC3715" w:rsidRDefault="00DE0C68">
      <w:pPr>
        <w:pStyle w:val="P68B1DB1-Normale3"/>
        <w:spacing w:line="240" w:lineRule="exact"/>
        <w:rPr>
          <w:lang w:val="en-GB"/>
        </w:rPr>
      </w:pPr>
      <w:r>
        <w:rPr>
          <w:lang w:val="en-GB"/>
        </w:rPr>
        <w:tab/>
      </w:r>
      <w:r>
        <w:rPr>
          <w:lang w:val="en-GB"/>
        </w:rPr>
        <w:tab/>
      </w:r>
      <w:r w:rsidRPr="00AC3715">
        <w:rPr>
          <w:lang w:val="en-GB"/>
        </w:rPr>
        <w:t>Notes on signing, scoring and interpretation</w:t>
      </w:r>
    </w:p>
    <w:p w14:paraId="63DB4FA2" w14:textId="77777777" w:rsidR="00D8504F" w:rsidRPr="00AC3715" w:rsidRDefault="00D8504F">
      <w:pPr>
        <w:spacing w:line="240" w:lineRule="exact"/>
        <w:rPr>
          <w:color w:val="4472C4" w:themeColor="accent5"/>
          <w:lang w:val="en-GB"/>
        </w:rPr>
      </w:pPr>
    </w:p>
    <w:p w14:paraId="7154E6A6" w14:textId="6108BBAC" w:rsidR="00D8504F" w:rsidRPr="00AC3715" w:rsidRDefault="00A64BA4">
      <w:pPr>
        <w:pStyle w:val="P68B1DB1-Normale5"/>
        <w:spacing w:line="240" w:lineRule="exact"/>
        <w:rPr>
          <w:lang w:val="en-GB"/>
        </w:rPr>
      </w:pPr>
      <w:r w:rsidRPr="00AC3715">
        <w:rPr>
          <w:lang w:val="en-GB"/>
        </w:rPr>
        <w:t xml:space="preserve">Unit 9: </w:t>
      </w:r>
      <w:r w:rsidR="00821DEC">
        <w:rPr>
          <w:lang w:val="en-GB"/>
        </w:rPr>
        <w:t>D</w:t>
      </w:r>
      <w:r w:rsidRPr="00AC3715">
        <w:rPr>
          <w:lang w:val="en-GB"/>
        </w:rPr>
        <w:t>rafting of the psychodiagnostic report and feedback</w:t>
      </w:r>
    </w:p>
    <w:p w14:paraId="6121521C" w14:textId="3FF8CEE2" w:rsidR="00D8504F" w:rsidRPr="00AC3715" w:rsidRDefault="00A64BA4">
      <w:pPr>
        <w:pStyle w:val="P68B1DB1-Normale3"/>
        <w:spacing w:line="240" w:lineRule="exact"/>
        <w:rPr>
          <w:lang w:val="en-GB"/>
        </w:rPr>
      </w:pPr>
      <w:r w:rsidRPr="00AC3715">
        <w:rPr>
          <w:lang w:val="en-GB"/>
        </w:rPr>
        <w:tab/>
      </w:r>
      <w:r w:rsidRPr="00AC3715">
        <w:rPr>
          <w:lang w:val="en-GB"/>
        </w:rPr>
        <w:tab/>
        <w:t>Drafting the report on the clinical functioning of the evaluated subject</w:t>
      </w:r>
    </w:p>
    <w:p w14:paraId="40D1EB47" w14:textId="04FC1C41" w:rsidR="00D8504F" w:rsidRPr="00AC3715" w:rsidRDefault="00DE0C68">
      <w:pPr>
        <w:pStyle w:val="P68B1DB1-Normale3"/>
        <w:spacing w:line="240" w:lineRule="exact"/>
        <w:rPr>
          <w:lang w:val="en-GB"/>
        </w:rPr>
      </w:pPr>
      <w:r>
        <w:rPr>
          <w:lang w:val="en-GB"/>
        </w:rPr>
        <w:tab/>
      </w:r>
      <w:r>
        <w:rPr>
          <w:lang w:val="en-GB"/>
        </w:rPr>
        <w:tab/>
      </w:r>
      <w:r w:rsidRPr="00AC3715">
        <w:rPr>
          <w:lang w:val="en-GB"/>
        </w:rPr>
        <w:t>The psychodiagnostic relationship in the different areas: clinical, expert,</w:t>
      </w:r>
      <w:r w:rsidR="00821DEC">
        <w:rPr>
          <w:lang w:val="en-GB"/>
        </w:rPr>
        <w:t xml:space="preserve"> school-related</w:t>
      </w:r>
      <w:r w:rsidR="00AC3715">
        <w:rPr>
          <w:lang w:val="en-GB"/>
        </w:rPr>
        <w:t>, etc</w:t>
      </w:r>
      <w:r w:rsidRPr="00AC3715">
        <w:rPr>
          <w:lang w:val="en-GB"/>
        </w:rPr>
        <w:t>.</w:t>
      </w:r>
    </w:p>
    <w:p w14:paraId="5CABA753" w14:textId="42EA36C3" w:rsidR="00D8504F" w:rsidRPr="00AC3715" w:rsidRDefault="00A64BA4" w:rsidP="00A64BA4">
      <w:pPr>
        <w:pStyle w:val="P68B1DB1-Normale3"/>
        <w:spacing w:line="240" w:lineRule="exact"/>
        <w:ind w:left="284"/>
        <w:rPr>
          <w:lang w:val="en-GB"/>
        </w:rPr>
      </w:pPr>
      <w:r w:rsidRPr="00AC3715">
        <w:rPr>
          <w:lang w:val="en-GB"/>
        </w:rPr>
        <w:tab/>
        <w:t xml:space="preserve">The feedback interview </w:t>
      </w:r>
    </w:p>
    <w:p w14:paraId="29D2E157" w14:textId="01A7B2CB" w:rsidR="00D8504F" w:rsidRPr="00AC3715" w:rsidRDefault="00A64BA4">
      <w:pPr>
        <w:pStyle w:val="P68B1DB1-Normale1"/>
        <w:spacing w:before="240" w:after="120"/>
        <w:rPr>
          <w:lang w:val="en-GB"/>
        </w:rPr>
      </w:pPr>
      <w:r w:rsidRPr="00AC3715">
        <w:rPr>
          <w:lang w:val="en-GB"/>
        </w:rPr>
        <w:t>READING LIST</w:t>
      </w:r>
    </w:p>
    <w:p w14:paraId="3732C92E" w14:textId="77777777" w:rsidR="00D8504F" w:rsidRPr="00AC3715" w:rsidRDefault="00A64BA4">
      <w:pPr>
        <w:pStyle w:val="P68B1DB1-Testo18"/>
        <w:spacing w:before="0"/>
        <w:ind w:left="0" w:firstLine="0"/>
        <w:rPr>
          <w:lang w:val="en-GB"/>
        </w:rPr>
      </w:pPr>
      <w:r w:rsidRPr="00AC3715">
        <w:rPr>
          <w:lang w:val="en-GB"/>
        </w:rPr>
        <w:t>First module</w:t>
      </w:r>
    </w:p>
    <w:p w14:paraId="44593921" w14:textId="77777777" w:rsidR="00D8504F" w:rsidRPr="00AC3715" w:rsidRDefault="00A64BA4">
      <w:pPr>
        <w:pStyle w:val="P68B1DB1-Normale9"/>
        <w:tabs>
          <w:tab w:val="clear" w:pos="284"/>
        </w:tabs>
        <w:spacing w:line="240" w:lineRule="auto"/>
        <w:jc w:val="left"/>
        <w:rPr>
          <w:lang w:val="en-GB"/>
        </w:rPr>
      </w:pPr>
      <w:r w:rsidRPr="00AC3715">
        <w:rPr>
          <w:lang w:val="en-GB"/>
        </w:rPr>
        <w:t>Reading list for the path based on lecture contents:</w:t>
      </w:r>
    </w:p>
    <w:p w14:paraId="2DF190DD" w14:textId="77777777" w:rsidR="00D8504F" w:rsidRPr="00AC3715" w:rsidRDefault="00A64BA4">
      <w:pPr>
        <w:pStyle w:val="Testo1"/>
        <w:spacing w:before="0"/>
        <w:rPr>
          <w:lang w:val="en-GB"/>
        </w:rPr>
      </w:pPr>
      <w:r w:rsidRPr="00AC3715">
        <w:rPr>
          <w:lang w:val="en-GB"/>
        </w:rPr>
        <w:t>Contents of the lectures (slides - notes)</w:t>
      </w:r>
    </w:p>
    <w:p w14:paraId="274F3B03" w14:textId="081EF158" w:rsidR="00D8504F" w:rsidRPr="00AC3715" w:rsidRDefault="00A64BA4">
      <w:pPr>
        <w:pStyle w:val="Testo1"/>
        <w:spacing w:before="0" w:line="240" w:lineRule="auto"/>
        <w:ind w:left="0" w:firstLine="0"/>
        <w:rPr>
          <w:lang w:val="en-GB"/>
        </w:rPr>
      </w:pPr>
      <w:r w:rsidRPr="00AC3715">
        <w:rPr>
          <w:lang w:val="en-GB"/>
        </w:rPr>
        <w:t>Materials and articles provided and suggested in class</w:t>
      </w:r>
    </w:p>
    <w:p w14:paraId="32B284B2" w14:textId="4E70C293" w:rsidR="00D8504F" w:rsidRPr="00821DEC" w:rsidRDefault="00A64BA4">
      <w:pPr>
        <w:pStyle w:val="Testo1"/>
        <w:spacing w:before="0" w:line="240" w:lineRule="atLeast"/>
        <w:rPr>
          <w:lang w:val="it-IT"/>
        </w:rPr>
      </w:pPr>
      <w:r w:rsidRPr="00821DEC">
        <w:rPr>
          <w:smallCaps/>
          <w:sz w:val="16"/>
          <w:lang w:val="it-IT"/>
        </w:rPr>
        <w:t xml:space="preserve">M. Lang, </w:t>
      </w:r>
      <w:r w:rsidRPr="00821DEC">
        <w:rPr>
          <w:i/>
          <w:lang w:val="it-IT"/>
        </w:rPr>
        <w:t xml:space="preserve">I test che lo psicologo deve conoscere, </w:t>
      </w:r>
      <w:r w:rsidRPr="00821DEC">
        <w:rPr>
          <w:lang w:val="it-IT"/>
        </w:rPr>
        <w:t>Raffaello Cortina Editore, Milan, 2020 (Chap. 1; tot</w:t>
      </w:r>
      <w:r w:rsidR="00821DEC">
        <w:rPr>
          <w:lang w:val="it-IT"/>
        </w:rPr>
        <w:t>al pages</w:t>
      </w:r>
      <w:r w:rsidRPr="00821DEC">
        <w:rPr>
          <w:lang w:val="it-IT"/>
        </w:rPr>
        <w:t xml:space="preserve"> 30)</w:t>
      </w:r>
    </w:p>
    <w:p w14:paraId="40734513" w14:textId="3ABD2958" w:rsidR="00D8504F" w:rsidRPr="00AC3715" w:rsidRDefault="00A64BA4">
      <w:pPr>
        <w:pStyle w:val="Testo1"/>
        <w:spacing w:before="0" w:line="240" w:lineRule="atLeast"/>
        <w:rPr>
          <w:rFonts w:ascii="Times New Roman" w:hAnsi="Times New Roman"/>
          <w:i/>
          <w:color w:val="0563C1" w:themeColor="hyperlink"/>
          <w:sz w:val="16"/>
          <w:u w:val="single"/>
          <w:lang w:val="en-GB"/>
        </w:rPr>
      </w:pPr>
      <w:r w:rsidRPr="00821DEC">
        <w:rPr>
          <w:smallCaps/>
          <w:sz w:val="16"/>
          <w:lang w:val="it-IT"/>
        </w:rPr>
        <w:lastRenderedPageBreak/>
        <w:t xml:space="preserve">D. Traficante, M.A. Zanetti, </w:t>
      </w:r>
      <w:r w:rsidRPr="00821DEC">
        <w:rPr>
          <w:i/>
          <w:lang w:val="it-IT"/>
        </w:rPr>
        <w:t>BAS3. British Ability Scales: descrizione dello strumento e applicazioni cliniche</w:t>
      </w:r>
      <w:r w:rsidRPr="00821DEC">
        <w:rPr>
          <w:sz w:val="16"/>
          <w:lang w:val="it-IT"/>
        </w:rPr>
        <w:t xml:space="preserve">. </w:t>
      </w:r>
      <w:r w:rsidRPr="00AC3715">
        <w:rPr>
          <w:lang w:val="en-GB"/>
        </w:rPr>
        <w:t xml:space="preserve">Raffaello Cortina Editore, Milan, 2023 (Part one; </w:t>
      </w:r>
      <w:r w:rsidR="00821DEC" w:rsidRPr="00821DEC">
        <w:rPr>
          <w:lang w:val="it-IT"/>
        </w:rPr>
        <w:t>tot</w:t>
      </w:r>
      <w:r w:rsidR="00821DEC">
        <w:rPr>
          <w:lang w:val="it-IT"/>
        </w:rPr>
        <w:t>al pages</w:t>
      </w:r>
      <w:r w:rsidR="00821DEC" w:rsidRPr="00821DEC">
        <w:rPr>
          <w:lang w:val="it-IT"/>
        </w:rPr>
        <w:t xml:space="preserve"> </w:t>
      </w:r>
      <w:r w:rsidRPr="00AC3715">
        <w:rPr>
          <w:lang w:val="en-GB"/>
        </w:rPr>
        <w:t>70)</w:t>
      </w:r>
    </w:p>
    <w:p w14:paraId="0F890C05" w14:textId="77777777" w:rsidR="00D8504F" w:rsidRPr="00AC3715" w:rsidRDefault="00A64BA4">
      <w:pPr>
        <w:pStyle w:val="Testo1"/>
        <w:ind w:left="0" w:firstLine="0"/>
        <w:rPr>
          <w:lang w:val="en-GB"/>
        </w:rPr>
      </w:pPr>
      <w:r w:rsidRPr="00AC3715">
        <w:rPr>
          <w:lang w:val="en-GB"/>
        </w:rPr>
        <w:t>Reading list for the text-based path:</w:t>
      </w:r>
    </w:p>
    <w:p w14:paraId="24EDBD47" w14:textId="2A4BF4B4" w:rsidR="00D8504F" w:rsidRPr="00821DEC" w:rsidRDefault="00A64BA4">
      <w:pPr>
        <w:pStyle w:val="Testo1"/>
        <w:spacing w:before="0" w:line="240" w:lineRule="atLeast"/>
        <w:rPr>
          <w:lang w:val="it-IT"/>
        </w:rPr>
      </w:pPr>
      <w:r w:rsidRPr="00821DEC">
        <w:rPr>
          <w:smallCaps/>
          <w:sz w:val="16"/>
          <w:lang w:val="it-IT"/>
        </w:rPr>
        <w:t xml:space="preserve">M. Lang, </w:t>
      </w:r>
      <w:r w:rsidRPr="00821DEC">
        <w:rPr>
          <w:i/>
          <w:lang w:val="it-IT"/>
        </w:rPr>
        <w:t xml:space="preserve">I test che lo psicologo deve conoscere, </w:t>
      </w:r>
      <w:r w:rsidRPr="00821DEC">
        <w:rPr>
          <w:lang w:val="it-IT"/>
        </w:rPr>
        <w:t xml:space="preserve">Raffaello Cortina Editore, Milan, 2020 (Chap. 1; </w:t>
      </w:r>
      <w:r w:rsidR="00821DEC" w:rsidRPr="00821DEC">
        <w:rPr>
          <w:lang w:val="it-IT"/>
        </w:rPr>
        <w:t>tot</w:t>
      </w:r>
      <w:r w:rsidR="00821DEC">
        <w:rPr>
          <w:lang w:val="it-IT"/>
        </w:rPr>
        <w:t>al pages</w:t>
      </w:r>
      <w:r w:rsidR="00821DEC" w:rsidRPr="00821DEC">
        <w:rPr>
          <w:lang w:val="it-IT"/>
        </w:rPr>
        <w:t xml:space="preserve"> </w:t>
      </w:r>
      <w:r w:rsidRPr="00821DEC">
        <w:rPr>
          <w:lang w:val="it-IT"/>
        </w:rPr>
        <w:t>30)</w:t>
      </w:r>
    </w:p>
    <w:p w14:paraId="4CB32B9F" w14:textId="5BE57083" w:rsidR="00D8504F" w:rsidRPr="00821DEC" w:rsidRDefault="00A64BA4">
      <w:pPr>
        <w:pStyle w:val="Testo1"/>
        <w:spacing w:before="0" w:line="240" w:lineRule="atLeast"/>
        <w:rPr>
          <w:lang w:val="it-IT"/>
        </w:rPr>
      </w:pPr>
      <w:r w:rsidRPr="00821DEC">
        <w:rPr>
          <w:smallCaps/>
          <w:sz w:val="16"/>
          <w:lang w:val="it-IT"/>
        </w:rPr>
        <w:t>M. Lang-P. Di Pierro-C. Michelotti-C. Squarza,</w:t>
      </w:r>
      <w:r w:rsidRPr="00821DEC">
        <w:rPr>
          <w:i/>
          <w:lang w:val="it-IT"/>
        </w:rPr>
        <w:t xml:space="preserve"> WISC-IV. Lettura dei risultati e interpretazione clinica,</w:t>
      </w:r>
      <w:r w:rsidRPr="00821DEC">
        <w:rPr>
          <w:lang w:val="it-IT"/>
        </w:rPr>
        <w:t xml:space="preserve"> Raffaello Cortina Editore, Milan, 2017 (pp. 204).</w:t>
      </w:r>
    </w:p>
    <w:p w14:paraId="392E192C" w14:textId="5A1CF4AA" w:rsidR="00D8504F" w:rsidRPr="00AC3715" w:rsidRDefault="00A64BA4">
      <w:pPr>
        <w:pStyle w:val="Testo1"/>
        <w:spacing w:before="0" w:line="240" w:lineRule="atLeast"/>
        <w:rPr>
          <w:rStyle w:val="Collegamentoipertestuale"/>
          <w:rFonts w:ascii="Times New Roman" w:hAnsi="Times New Roman"/>
          <w:i/>
          <w:sz w:val="16"/>
          <w:lang w:val="en-GB"/>
        </w:rPr>
      </w:pPr>
      <w:r w:rsidRPr="00821DEC">
        <w:rPr>
          <w:smallCaps/>
          <w:sz w:val="16"/>
          <w:lang w:val="it-IT"/>
        </w:rPr>
        <w:t xml:space="preserve">D. Traficante, M.A. Zanetti, </w:t>
      </w:r>
      <w:r w:rsidRPr="00821DEC">
        <w:rPr>
          <w:i/>
          <w:lang w:val="it-IT"/>
        </w:rPr>
        <w:t>BAS3. British Ability Scales: descrizione dello strumento e applicazioni cliniche</w:t>
      </w:r>
      <w:r w:rsidRPr="00821DEC">
        <w:rPr>
          <w:sz w:val="16"/>
          <w:lang w:val="it-IT"/>
        </w:rPr>
        <w:t xml:space="preserve">. </w:t>
      </w:r>
      <w:r w:rsidRPr="00AC3715">
        <w:rPr>
          <w:lang w:val="en-GB"/>
        </w:rPr>
        <w:t>Raffaello Cortina Editore, Milan, 2023 (pp. 220)</w:t>
      </w:r>
    </w:p>
    <w:p w14:paraId="248C3E83" w14:textId="77777777" w:rsidR="00D8504F" w:rsidRPr="00AC3715" w:rsidRDefault="00D8504F">
      <w:pPr>
        <w:pStyle w:val="Testo1"/>
        <w:spacing w:before="0" w:line="240" w:lineRule="auto"/>
        <w:ind w:left="0" w:firstLine="0"/>
        <w:rPr>
          <w:lang w:val="en-GB"/>
        </w:rPr>
      </w:pPr>
    </w:p>
    <w:p w14:paraId="5F3141FC" w14:textId="7FBD46E5" w:rsidR="00D8504F" w:rsidRPr="00AC3715" w:rsidRDefault="00A64BA4">
      <w:pPr>
        <w:pStyle w:val="P68B1DB1-Testo110"/>
        <w:spacing w:before="0"/>
        <w:ind w:left="0" w:firstLine="0"/>
        <w:rPr>
          <w:lang w:val="en-GB"/>
        </w:rPr>
      </w:pPr>
      <w:r w:rsidRPr="00AC3715">
        <w:rPr>
          <w:lang w:val="en-GB"/>
        </w:rPr>
        <w:t>Second module</w:t>
      </w:r>
    </w:p>
    <w:p w14:paraId="51ACCEBE" w14:textId="77777777" w:rsidR="00D8504F" w:rsidRPr="00AC3715" w:rsidRDefault="00A64BA4">
      <w:pPr>
        <w:pStyle w:val="P68B1DB1-Normale11"/>
        <w:tabs>
          <w:tab w:val="clear" w:pos="284"/>
        </w:tabs>
        <w:spacing w:line="240" w:lineRule="auto"/>
        <w:jc w:val="left"/>
        <w:rPr>
          <w:lang w:val="en-GB"/>
        </w:rPr>
      </w:pPr>
      <w:r w:rsidRPr="00AC3715">
        <w:rPr>
          <w:lang w:val="en-GB"/>
        </w:rPr>
        <w:t>Reading list for the path based on lecture contents:</w:t>
      </w:r>
    </w:p>
    <w:p w14:paraId="6D841F45" w14:textId="77777777" w:rsidR="00D8504F" w:rsidRPr="00AC3715" w:rsidRDefault="00A64BA4">
      <w:pPr>
        <w:pStyle w:val="P68B1DB1-Testo112"/>
        <w:spacing w:before="0" w:line="240" w:lineRule="auto"/>
        <w:ind w:left="0" w:firstLine="0"/>
        <w:rPr>
          <w:lang w:val="en-GB"/>
        </w:rPr>
      </w:pPr>
      <w:r w:rsidRPr="00AC3715">
        <w:rPr>
          <w:lang w:val="en-GB"/>
        </w:rPr>
        <w:t>Contents of the lectures (slides - notes)</w:t>
      </w:r>
    </w:p>
    <w:p w14:paraId="00B08884" w14:textId="77777777" w:rsidR="00D8504F" w:rsidRPr="00AC3715" w:rsidRDefault="00A64BA4">
      <w:pPr>
        <w:pStyle w:val="P68B1DB1-Testo112"/>
        <w:spacing w:before="0" w:line="240" w:lineRule="auto"/>
        <w:ind w:left="0" w:firstLine="0"/>
        <w:rPr>
          <w:lang w:val="en-GB"/>
        </w:rPr>
      </w:pPr>
      <w:r w:rsidRPr="00AC3715">
        <w:rPr>
          <w:lang w:val="en-GB"/>
        </w:rPr>
        <w:t>Materials and articles provided and suggested in class</w:t>
      </w:r>
    </w:p>
    <w:p w14:paraId="18587A28" w14:textId="56BC0E5F" w:rsidR="00D8504F" w:rsidRPr="00821DEC" w:rsidRDefault="00A64BA4">
      <w:pPr>
        <w:pStyle w:val="P68B1DB1-Testo112"/>
        <w:spacing w:before="0" w:line="240" w:lineRule="auto"/>
        <w:ind w:left="0" w:firstLine="0"/>
        <w:jc w:val="left"/>
        <w:rPr>
          <w:lang w:val="it-IT"/>
        </w:rPr>
      </w:pPr>
      <w:r w:rsidRPr="00821DEC">
        <w:rPr>
          <w:lang w:val="it-IT"/>
        </w:rPr>
        <w:t xml:space="preserve">L. Abbate, M. P. Andraos. </w:t>
      </w:r>
      <w:r w:rsidRPr="00821DEC">
        <w:rPr>
          <w:i/>
          <w:lang w:val="it-IT"/>
        </w:rPr>
        <w:t>Scrivere la relazione psicodiagnostica</w:t>
      </w:r>
      <w:r w:rsidRPr="00821DEC">
        <w:rPr>
          <w:lang w:val="it-IT"/>
        </w:rPr>
        <w:t>. Raffaello Cortina Editore, 2019  (pp tot. 250)</w:t>
      </w:r>
    </w:p>
    <w:p w14:paraId="23A29D10" w14:textId="37131F31" w:rsidR="00D8504F" w:rsidRPr="00AC3715" w:rsidRDefault="00A64BA4">
      <w:pPr>
        <w:pStyle w:val="Testo1"/>
        <w:spacing w:before="0" w:line="240" w:lineRule="atLeast"/>
        <w:rPr>
          <w:rFonts w:ascii="Times New Roman" w:hAnsi="Times New Roman"/>
          <w:i/>
          <w:color w:val="0563C1" w:themeColor="hyperlink"/>
          <w:sz w:val="16"/>
          <w:u w:val="single"/>
          <w:lang w:val="en-GB"/>
        </w:rPr>
      </w:pPr>
      <w:r w:rsidRPr="00821DEC">
        <w:rPr>
          <w:smallCaps/>
          <w:sz w:val="16"/>
          <w:lang w:val="it-IT"/>
        </w:rPr>
        <w:t xml:space="preserve">M. Lang, </w:t>
      </w:r>
      <w:r w:rsidRPr="00821DEC">
        <w:rPr>
          <w:i/>
          <w:lang w:val="it-IT"/>
        </w:rPr>
        <w:t xml:space="preserve">I test che lo psicologo deve conoscere, </w:t>
      </w:r>
      <w:r w:rsidRPr="00821DEC">
        <w:rPr>
          <w:lang w:val="it-IT"/>
        </w:rPr>
        <w:t xml:space="preserve">Raffaello Cortina Editore, Milan, 2020 (Stimulus Attribution test: introduction, Chaps. </w:t>
      </w:r>
      <w:r w:rsidRPr="00AC3715">
        <w:rPr>
          <w:lang w:val="en-GB"/>
        </w:rPr>
        <w:t xml:space="preserve">10 and 11; </w:t>
      </w:r>
      <w:r w:rsidR="00821DEC" w:rsidRPr="00821DEC">
        <w:rPr>
          <w:lang w:val="it-IT"/>
        </w:rPr>
        <w:t>tot</w:t>
      </w:r>
      <w:r w:rsidR="00821DEC">
        <w:rPr>
          <w:lang w:val="it-IT"/>
        </w:rPr>
        <w:t>al pages</w:t>
      </w:r>
      <w:r w:rsidR="00821DEC" w:rsidRPr="00821DEC">
        <w:rPr>
          <w:lang w:val="it-IT"/>
        </w:rPr>
        <w:t xml:space="preserve"> </w:t>
      </w:r>
      <w:r w:rsidRPr="00AC3715">
        <w:rPr>
          <w:lang w:val="en-GB"/>
        </w:rPr>
        <w:t xml:space="preserve">59). </w:t>
      </w:r>
    </w:p>
    <w:p w14:paraId="071E7E23" w14:textId="77777777" w:rsidR="00D8504F" w:rsidRPr="00AC3715" w:rsidRDefault="00A64BA4">
      <w:pPr>
        <w:pStyle w:val="P68B1DB1-Testo112"/>
        <w:ind w:left="0" w:firstLine="0"/>
        <w:rPr>
          <w:lang w:val="en-GB"/>
        </w:rPr>
      </w:pPr>
      <w:r w:rsidRPr="00AC3715">
        <w:rPr>
          <w:lang w:val="en-GB"/>
        </w:rPr>
        <w:t>Reading list for the text-based path:</w:t>
      </w:r>
    </w:p>
    <w:p w14:paraId="37D9AF03" w14:textId="77777777" w:rsidR="00D8504F" w:rsidRPr="00AC3715" w:rsidRDefault="00A64BA4">
      <w:pPr>
        <w:pStyle w:val="P68B1DB1-Testo112"/>
        <w:spacing w:before="0" w:line="240" w:lineRule="auto"/>
        <w:ind w:left="0" w:firstLine="0"/>
        <w:rPr>
          <w:lang w:val="en-GB"/>
        </w:rPr>
      </w:pPr>
      <w:r w:rsidRPr="00AC3715">
        <w:rPr>
          <w:lang w:val="en-GB"/>
        </w:rPr>
        <w:t>Slides, material and articles provided and suggested in class</w:t>
      </w:r>
    </w:p>
    <w:p w14:paraId="74C4C8C8" w14:textId="6D1D8F75" w:rsidR="00D8504F" w:rsidRPr="00821DEC" w:rsidRDefault="00A64BA4">
      <w:pPr>
        <w:pStyle w:val="P68B1DB1-Testo112"/>
        <w:spacing w:before="0" w:line="240" w:lineRule="auto"/>
        <w:ind w:left="0" w:firstLine="0"/>
        <w:jc w:val="left"/>
        <w:rPr>
          <w:lang w:val="it-IT"/>
        </w:rPr>
      </w:pPr>
      <w:r w:rsidRPr="00821DEC">
        <w:rPr>
          <w:lang w:val="it-IT"/>
        </w:rPr>
        <w:t xml:space="preserve">L. Abbate, M. P. Andraos. </w:t>
      </w:r>
      <w:r w:rsidRPr="00821DEC">
        <w:rPr>
          <w:i/>
          <w:lang w:val="it-IT"/>
        </w:rPr>
        <w:t>Scrivere la relazione psicodiagnostica</w:t>
      </w:r>
      <w:r w:rsidRPr="00821DEC">
        <w:rPr>
          <w:lang w:val="it-IT"/>
        </w:rPr>
        <w:t>. Raffaello Cortina Editore, 2019  (</w:t>
      </w:r>
      <w:r w:rsidR="00821DEC" w:rsidRPr="00821DEC">
        <w:rPr>
          <w:lang w:val="it-IT"/>
        </w:rPr>
        <w:t>tot</w:t>
      </w:r>
      <w:r w:rsidR="00821DEC">
        <w:rPr>
          <w:lang w:val="it-IT"/>
        </w:rPr>
        <w:t>al pages</w:t>
      </w:r>
      <w:r w:rsidRPr="00821DEC">
        <w:rPr>
          <w:lang w:val="it-IT"/>
        </w:rPr>
        <w:t xml:space="preserve"> 250)</w:t>
      </w:r>
    </w:p>
    <w:p w14:paraId="5BC466E4" w14:textId="285258E3" w:rsidR="00D8504F" w:rsidRPr="00821DEC" w:rsidRDefault="00A64BA4">
      <w:pPr>
        <w:pStyle w:val="P68B1DB1-Testo112"/>
        <w:spacing w:before="0" w:line="240" w:lineRule="auto"/>
        <w:ind w:left="0" w:firstLine="0"/>
        <w:rPr>
          <w:lang w:val="en-US"/>
        </w:rPr>
      </w:pPr>
      <w:r w:rsidRPr="00821DEC">
        <w:rPr>
          <w:lang w:val="it-IT"/>
        </w:rPr>
        <w:t xml:space="preserve">C. Barbarotto Moso-C. </w:t>
      </w:r>
      <w:r w:rsidRPr="00821DEC">
        <w:rPr>
          <w:lang w:val="en-US"/>
        </w:rPr>
        <w:t>Nosengo-C.M. Xella, Le Blacky Pictures by G.S. Blum., Giunti O.S., Florence, 2010 (</w:t>
      </w:r>
      <w:r w:rsidR="00821DEC" w:rsidRPr="00821DEC">
        <w:rPr>
          <w:lang w:val="en-US"/>
        </w:rPr>
        <w:t xml:space="preserve">total pages </w:t>
      </w:r>
      <w:r w:rsidRPr="00821DEC">
        <w:rPr>
          <w:lang w:val="en-US"/>
        </w:rPr>
        <w:t xml:space="preserve">95). </w:t>
      </w:r>
    </w:p>
    <w:p w14:paraId="18224DA0" w14:textId="0BBADFA0" w:rsidR="00D8504F" w:rsidRPr="00AC3715" w:rsidRDefault="00A64BA4">
      <w:pPr>
        <w:pStyle w:val="Testo1"/>
        <w:spacing w:before="0" w:line="240" w:lineRule="atLeast"/>
        <w:rPr>
          <w:rFonts w:ascii="Times New Roman" w:hAnsi="Times New Roman"/>
          <w:i/>
          <w:color w:val="0563C1" w:themeColor="hyperlink"/>
          <w:sz w:val="16"/>
          <w:u w:val="single"/>
          <w:lang w:val="en-GB"/>
        </w:rPr>
      </w:pPr>
      <w:r w:rsidRPr="00821DEC">
        <w:rPr>
          <w:smallCaps/>
          <w:sz w:val="16"/>
          <w:lang w:val="it-IT"/>
        </w:rPr>
        <w:t xml:space="preserve">M. Lang, </w:t>
      </w:r>
      <w:r w:rsidRPr="00821DEC">
        <w:rPr>
          <w:i/>
          <w:lang w:val="it-IT"/>
        </w:rPr>
        <w:t xml:space="preserve">I test che lo psicologo deve conoscere, </w:t>
      </w:r>
      <w:r w:rsidRPr="00821DEC">
        <w:rPr>
          <w:lang w:val="it-IT"/>
        </w:rPr>
        <w:t xml:space="preserve">Raffaello Cortina Editore, Milan, 2020 (Stimulus Attribution test: introduction, Chaps. </w:t>
      </w:r>
      <w:r w:rsidRPr="00AC3715">
        <w:rPr>
          <w:lang w:val="en-GB"/>
        </w:rPr>
        <w:t xml:space="preserve">10 and 11; </w:t>
      </w:r>
      <w:r w:rsidR="00821DEC" w:rsidRPr="00821DEC">
        <w:rPr>
          <w:lang w:val="it-IT"/>
        </w:rPr>
        <w:t>tot</w:t>
      </w:r>
      <w:r w:rsidR="00821DEC">
        <w:rPr>
          <w:lang w:val="it-IT"/>
        </w:rPr>
        <w:t>al pages</w:t>
      </w:r>
      <w:r w:rsidRPr="00AC3715">
        <w:rPr>
          <w:lang w:val="en-GB"/>
        </w:rPr>
        <w:t xml:space="preserve"> 59). </w:t>
      </w:r>
    </w:p>
    <w:p w14:paraId="1B11F076" w14:textId="77777777" w:rsidR="00D8504F" w:rsidRPr="00AC3715" w:rsidRDefault="00A64BA4">
      <w:pPr>
        <w:pStyle w:val="P68B1DB1-Normale1"/>
        <w:spacing w:before="240" w:after="120"/>
        <w:rPr>
          <w:lang w:val="en-GB"/>
        </w:rPr>
      </w:pPr>
      <w:r w:rsidRPr="00AC3715">
        <w:rPr>
          <w:lang w:val="en-GB"/>
        </w:rPr>
        <w:t>TEACHING METHOD</w:t>
      </w:r>
    </w:p>
    <w:p w14:paraId="1A42AF91" w14:textId="1166CE81" w:rsidR="00D8504F" w:rsidRPr="00AC3715" w:rsidRDefault="00A64BA4">
      <w:pPr>
        <w:pStyle w:val="Testo2"/>
        <w:rPr>
          <w:lang w:val="en-GB"/>
        </w:rPr>
      </w:pPr>
      <w:r w:rsidRPr="00AC3715">
        <w:rPr>
          <w:lang w:val="en-GB"/>
        </w:rPr>
        <w:t xml:space="preserve">Lectures with examples of clinical cases. </w:t>
      </w:r>
    </w:p>
    <w:p w14:paraId="658E6B34" w14:textId="77777777" w:rsidR="00D8504F" w:rsidRPr="00AC3715" w:rsidRDefault="00A64BA4">
      <w:pPr>
        <w:pStyle w:val="P68B1DB1-Normale1"/>
        <w:spacing w:before="240" w:after="120"/>
        <w:rPr>
          <w:lang w:val="en-GB"/>
        </w:rPr>
      </w:pPr>
      <w:r w:rsidRPr="00AC3715">
        <w:rPr>
          <w:lang w:val="en-GB"/>
        </w:rPr>
        <w:t>ASSESSMENT METHOD AND CRITERIA</w:t>
      </w:r>
    </w:p>
    <w:p w14:paraId="305A3EDF" w14:textId="1A760C89" w:rsidR="00D8504F" w:rsidRPr="00AC3715" w:rsidRDefault="00A64BA4">
      <w:pPr>
        <w:pStyle w:val="Testo2"/>
        <w:rPr>
          <w:lang w:val="en-GB"/>
        </w:rPr>
      </w:pPr>
      <w:r w:rsidRPr="00AC3715">
        <w:rPr>
          <w:lang w:val="en-GB"/>
        </w:rPr>
        <w:t xml:space="preserve">The exam comprises passing the tests required for each module. </w:t>
      </w:r>
    </w:p>
    <w:p w14:paraId="551C217E" w14:textId="5307F0B8" w:rsidR="00D8504F" w:rsidRPr="00AC3715" w:rsidRDefault="00A64BA4">
      <w:pPr>
        <w:pStyle w:val="P68B1DB1-Testo213"/>
        <w:spacing w:before="120"/>
        <w:rPr>
          <w:lang w:val="en-GB"/>
        </w:rPr>
      </w:pPr>
      <w:r w:rsidRPr="00AC3715">
        <w:rPr>
          <w:lang w:val="en-GB"/>
        </w:rPr>
        <w:t>First module</w:t>
      </w:r>
    </w:p>
    <w:p w14:paraId="093A6527" w14:textId="52A1BF6B" w:rsidR="00D8504F" w:rsidRPr="00AC3715" w:rsidRDefault="00A64BA4">
      <w:pPr>
        <w:pStyle w:val="Testo2"/>
        <w:numPr>
          <w:ilvl w:val="0"/>
          <w:numId w:val="8"/>
        </w:numPr>
        <w:rPr>
          <w:lang w:val="en-GB"/>
        </w:rPr>
      </w:pPr>
      <w:r w:rsidRPr="00AC3715">
        <w:rPr>
          <w:lang w:val="en-GB"/>
        </w:rPr>
        <w:t xml:space="preserve">With reference to knowledge and understanding, students will be assessed during the exam on their knowledge of the theoretical reference framework of the instruments covered in class. </w:t>
      </w:r>
    </w:p>
    <w:p w14:paraId="266ED7FB" w14:textId="1AC3E3C6" w:rsidR="00D8504F" w:rsidRPr="00AC3715" w:rsidRDefault="00A64BA4">
      <w:pPr>
        <w:pStyle w:val="Testo2"/>
        <w:numPr>
          <w:ilvl w:val="0"/>
          <w:numId w:val="8"/>
        </w:numPr>
        <w:rPr>
          <w:i/>
          <w:lang w:val="en-GB"/>
        </w:rPr>
      </w:pPr>
      <w:r w:rsidRPr="00AC3715">
        <w:rPr>
          <w:lang w:val="en-GB"/>
        </w:rPr>
        <w:t xml:space="preserve">With reference to the ability to apply knowledge and understanding, all students will be asked to comment on an assessment protocol deriving from the application of WISC-IV or BAS3, with an in-depth analysis of the psychometric and clinical significance of the scores </w:t>
      </w:r>
      <w:r w:rsidR="00821DEC">
        <w:rPr>
          <w:lang w:val="en-GB"/>
        </w:rPr>
        <w:t>attained</w:t>
      </w:r>
      <w:r w:rsidRPr="00AC3715">
        <w:rPr>
          <w:lang w:val="en-GB"/>
        </w:rPr>
        <w:t>.</w:t>
      </w:r>
    </w:p>
    <w:p w14:paraId="64E017F9" w14:textId="77777777" w:rsidR="00D8504F" w:rsidRPr="00AC3715" w:rsidRDefault="00D8504F">
      <w:pPr>
        <w:pStyle w:val="Testo2"/>
        <w:ind w:left="644" w:firstLine="0"/>
        <w:rPr>
          <w:i/>
          <w:lang w:val="en-GB"/>
        </w:rPr>
      </w:pPr>
    </w:p>
    <w:p w14:paraId="3A13601F" w14:textId="6519B62D" w:rsidR="00D8504F" w:rsidRPr="00AC3715" w:rsidRDefault="00A64BA4">
      <w:pPr>
        <w:pStyle w:val="P68B1DB1-Testo213"/>
        <w:rPr>
          <w:lang w:val="en-GB"/>
        </w:rPr>
      </w:pPr>
      <w:r w:rsidRPr="00AC3715">
        <w:rPr>
          <w:lang w:val="en-GB"/>
        </w:rPr>
        <w:lastRenderedPageBreak/>
        <w:t>Second module</w:t>
      </w:r>
    </w:p>
    <w:p w14:paraId="145B5D75" w14:textId="77777777" w:rsidR="00D8504F" w:rsidRPr="00AC3715" w:rsidRDefault="00A64BA4">
      <w:pPr>
        <w:pStyle w:val="Testo2"/>
        <w:ind w:left="567" w:hanging="283"/>
        <w:rPr>
          <w:lang w:val="en-GB"/>
        </w:rPr>
      </w:pPr>
      <w:r w:rsidRPr="00AC3715">
        <w:rPr>
          <w:lang w:val="en-GB"/>
        </w:rPr>
        <w:t>a)</w:t>
      </w:r>
      <w:r w:rsidRPr="00AC3715">
        <w:rPr>
          <w:lang w:val="en-GB"/>
        </w:rPr>
        <w:tab/>
        <w:t>With reference to knowledge and understanding, students will be assessed during the exam on their knowledge of the theoretical reference framework of the instruments covered in class.</w:t>
      </w:r>
    </w:p>
    <w:p w14:paraId="56203673" w14:textId="3EB66EA3" w:rsidR="00D8504F" w:rsidRPr="00AC3715" w:rsidRDefault="00A64BA4">
      <w:pPr>
        <w:pStyle w:val="Testo2"/>
        <w:ind w:left="567" w:hanging="283"/>
        <w:rPr>
          <w:lang w:val="en-GB"/>
        </w:rPr>
      </w:pPr>
      <w:r w:rsidRPr="00AC3715">
        <w:rPr>
          <w:lang w:val="en-GB"/>
        </w:rPr>
        <w:t>b)</w:t>
      </w:r>
      <w:r w:rsidRPr="00AC3715">
        <w:rPr>
          <w:lang w:val="en-GB"/>
        </w:rPr>
        <w:tab/>
        <w:t xml:space="preserve">With reference to the ability to apply knowledge and understanding, students who opt for the lecture-based path will be able to apply the tests learned in class, codify them and prepare a short paper that will be delivered to the lecturer within the times defined in class. </w:t>
      </w:r>
    </w:p>
    <w:p w14:paraId="7F9E2E3E" w14:textId="428E387C" w:rsidR="00D8504F" w:rsidRPr="00AC3715" w:rsidRDefault="00A64BA4">
      <w:pPr>
        <w:pStyle w:val="Testo2"/>
        <w:ind w:left="567" w:hanging="283"/>
        <w:rPr>
          <w:lang w:val="en-GB"/>
        </w:rPr>
      </w:pPr>
      <w:r w:rsidRPr="00AC3715">
        <w:rPr>
          <w:lang w:val="en-GB"/>
        </w:rPr>
        <w:tab/>
        <w:t xml:space="preserve">At the exam, students who opt for the text-only path, will be presented with some answers from Blacky's clinical cases and asked to proceed with the clinical analysis. The preparation for the Rorschach test will also be evaluated. </w:t>
      </w:r>
    </w:p>
    <w:p w14:paraId="0FB6021D" w14:textId="77777777" w:rsidR="00D8504F" w:rsidRPr="00AC3715" w:rsidRDefault="00D8504F">
      <w:pPr>
        <w:pStyle w:val="Testo2"/>
        <w:rPr>
          <w:lang w:val="en-GB"/>
        </w:rPr>
      </w:pPr>
    </w:p>
    <w:p w14:paraId="340C1BE2" w14:textId="084135D2" w:rsidR="00D8504F" w:rsidRPr="00AC3715" w:rsidRDefault="00A64BA4">
      <w:pPr>
        <w:pStyle w:val="Testo2"/>
        <w:rPr>
          <w:lang w:val="en-GB"/>
        </w:rPr>
      </w:pPr>
      <w:r w:rsidRPr="00AC3715">
        <w:rPr>
          <w:lang w:val="en-GB"/>
        </w:rPr>
        <w:t xml:space="preserve">The overall assessment will consider completeness, relevance, correctness of student's answers and appropriateness of their language, both in the drafting of the paper and in the oral interview. </w:t>
      </w:r>
    </w:p>
    <w:p w14:paraId="4F96890A" w14:textId="77777777" w:rsidR="00D8504F" w:rsidRPr="00AC3715" w:rsidRDefault="00A64BA4">
      <w:pPr>
        <w:pStyle w:val="Testo2"/>
        <w:spacing w:before="120"/>
        <w:rPr>
          <w:lang w:val="en-GB"/>
        </w:rPr>
      </w:pPr>
      <w:r w:rsidRPr="00AC3715">
        <w:rPr>
          <w:lang w:val="en-GB"/>
        </w:rPr>
        <w:t xml:space="preserve">In particular, students will be assessed on their knowledge of the theoretical references and contents of the tools presented, as well as their competence in reading and interpreting the protocol of a clinical case. Each answer will be assigned an assessment from insufficient to excellent. </w:t>
      </w:r>
    </w:p>
    <w:p w14:paraId="5D14199A" w14:textId="77777777" w:rsidR="00D8504F" w:rsidRPr="00AC3715" w:rsidRDefault="00A64BA4">
      <w:pPr>
        <w:pStyle w:val="Testo2"/>
        <w:spacing w:before="120"/>
        <w:rPr>
          <w:lang w:val="en-GB"/>
        </w:rPr>
      </w:pPr>
      <w:r w:rsidRPr="00AC3715">
        <w:rPr>
          <w:lang w:val="en-GB"/>
        </w:rPr>
        <w:t>In order to pass the exam, students must have obtained a minimum assessment of 18/30 for both modules. The final mark will be the average of the marks obtained in each module.</w:t>
      </w:r>
    </w:p>
    <w:p w14:paraId="40E9ADFA" w14:textId="20990666" w:rsidR="00D8504F" w:rsidRPr="00AC3715" w:rsidRDefault="00A64BA4">
      <w:pPr>
        <w:pStyle w:val="P68B1DB1-Normale1"/>
        <w:spacing w:before="240" w:after="120" w:line="240" w:lineRule="exact"/>
        <w:rPr>
          <w:lang w:val="en-GB"/>
        </w:rPr>
      </w:pPr>
      <w:r w:rsidRPr="00AC3715">
        <w:rPr>
          <w:lang w:val="en-GB"/>
        </w:rPr>
        <w:t>NOTES AND PREREQUISITES</w:t>
      </w:r>
    </w:p>
    <w:p w14:paraId="5FC42BC1" w14:textId="4E0D701E" w:rsidR="00D8504F" w:rsidRPr="00AC3715" w:rsidRDefault="00A64BA4">
      <w:pPr>
        <w:pStyle w:val="Testo2"/>
        <w:rPr>
          <w:lang w:val="en-GB"/>
        </w:rPr>
      </w:pPr>
      <w:r w:rsidRPr="00AC3715">
        <w:rPr>
          <w:lang w:val="en-GB"/>
        </w:rPr>
        <w:t xml:space="preserve">Students must have a good knowledge of psychodynamic theories and </w:t>
      </w:r>
      <w:r w:rsidR="00821DEC">
        <w:rPr>
          <w:lang w:val="en-GB"/>
        </w:rPr>
        <w:t xml:space="preserve">of </w:t>
      </w:r>
      <w:r w:rsidRPr="00AC3715">
        <w:rPr>
          <w:lang w:val="en-GB"/>
        </w:rPr>
        <w:t>the cognitive and affective-relational development of the individual, with particular reference to the age group from 6 to 20 years. They must also have acquired the basic psychometric knowledge to obtain and interpret standardised scores.</w:t>
      </w:r>
    </w:p>
    <w:p w14:paraId="5774DF00" w14:textId="065455AD" w:rsidR="00D8504F" w:rsidRPr="00AC3715" w:rsidRDefault="00A64BA4">
      <w:pPr>
        <w:pStyle w:val="Testo2"/>
        <w:spacing w:before="120"/>
        <w:rPr>
          <w:lang w:val="en-GB"/>
        </w:rPr>
      </w:pPr>
      <w:r w:rsidRPr="00AC3715">
        <w:rPr>
          <w:lang w:val="en-GB"/>
        </w:rPr>
        <w:t xml:space="preserve">Further information can be found on the lecturer's webpage at http://docenti.unicatt.it/web/searchByName.do?language=Eng or on the Faculty notice board. </w:t>
      </w:r>
    </w:p>
    <w:sectPr w:rsidR="00D8504F" w:rsidRPr="00AC371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BFDD" w14:textId="77777777" w:rsidR="0056216B" w:rsidRDefault="0056216B">
      <w:pPr>
        <w:spacing w:line="240" w:lineRule="auto"/>
      </w:pPr>
      <w:r>
        <w:separator/>
      </w:r>
    </w:p>
  </w:endnote>
  <w:endnote w:type="continuationSeparator" w:id="0">
    <w:p w14:paraId="142829A8" w14:textId="77777777" w:rsidR="0056216B" w:rsidRDefault="00562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8C7E" w14:textId="77777777" w:rsidR="0056216B" w:rsidRDefault="0056216B">
      <w:pPr>
        <w:spacing w:line="240" w:lineRule="auto"/>
      </w:pPr>
      <w:r>
        <w:separator/>
      </w:r>
    </w:p>
  </w:footnote>
  <w:footnote w:type="continuationSeparator" w:id="0">
    <w:p w14:paraId="72449B64" w14:textId="77777777" w:rsidR="0056216B" w:rsidRDefault="00562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775"/>
    <w:multiLevelType w:val="hybridMultilevel"/>
    <w:tmpl w:val="7772D690"/>
    <w:lvl w:ilvl="0" w:tplc="E2F0BC8A">
      <w:start w:val="1"/>
      <w:numFmt w:val="bullet"/>
      <w:lvlText w:val="•"/>
      <w:lvlJc w:val="left"/>
      <w:pPr>
        <w:tabs>
          <w:tab w:val="num" w:pos="720"/>
        </w:tabs>
        <w:ind w:left="720" w:hanging="360"/>
      </w:pPr>
      <w:rPr>
        <w:rFonts w:ascii="Arial" w:hAnsi="Arial" w:hint="default"/>
      </w:rPr>
    </w:lvl>
    <w:lvl w:ilvl="1" w:tplc="7C6A7DBA" w:tentative="1">
      <w:start w:val="1"/>
      <w:numFmt w:val="bullet"/>
      <w:lvlText w:val="•"/>
      <w:lvlJc w:val="left"/>
      <w:pPr>
        <w:tabs>
          <w:tab w:val="num" w:pos="1440"/>
        </w:tabs>
        <w:ind w:left="1440" w:hanging="360"/>
      </w:pPr>
      <w:rPr>
        <w:rFonts w:ascii="Arial" w:hAnsi="Arial" w:hint="default"/>
      </w:rPr>
    </w:lvl>
    <w:lvl w:ilvl="2" w:tplc="C5D65BE6" w:tentative="1">
      <w:start w:val="1"/>
      <w:numFmt w:val="bullet"/>
      <w:lvlText w:val="•"/>
      <w:lvlJc w:val="left"/>
      <w:pPr>
        <w:tabs>
          <w:tab w:val="num" w:pos="2160"/>
        </w:tabs>
        <w:ind w:left="2160" w:hanging="360"/>
      </w:pPr>
      <w:rPr>
        <w:rFonts w:ascii="Arial" w:hAnsi="Arial" w:hint="default"/>
      </w:rPr>
    </w:lvl>
    <w:lvl w:ilvl="3" w:tplc="FBD00368" w:tentative="1">
      <w:start w:val="1"/>
      <w:numFmt w:val="bullet"/>
      <w:lvlText w:val="•"/>
      <w:lvlJc w:val="left"/>
      <w:pPr>
        <w:tabs>
          <w:tab w:val="num" w:pos="2880"/>
        </w:tabs>
        <w:ind w:left="2880" w:hanging="360"/>
      </w:pPr>
      <w:rPr>
        <w:rFonts w:ascii="Arial" w:hAnsi="Arial" w:hint="default"/>
      </w:rPr>
    </w:lvl>
    <w:lvl w:ilvl="4" w:tplc="E9700F04" w:tentative="1">
      <w:start w:val="1"/>
      <w:numFmt w:val="bullet"/>
      <w:lvlText w:val="•"/>
      <w:lvlJc w:val="left"/>
      <w:pPr>
        <w:tabs>
          <w:tab w:val="num" w:pos="3600"/>
        </w:tabs>
        <w:ind w:left="3600" w:hanging="360"/>
      </w:pPr>
      <w:rPr>
        <w:rFonts w:ascii="Arial" w:hAnsi="Arial" w:hint="default"/>
      </w:rPr>
    </w:lvl>
    <w:lvl w:ilvl="5" w:tplc="6FDEF5DC" w:tentative="1">
      <w:start w:val="1"/>
      <w:numFmt w:val="bullet"/>
      <w:lvlText w:val="•"/>
      <w:lvlJc w:val="left"/>
      <w:pPr>
        <w:tabs>
          <w:tab w:val="num" w:pos="4320"/>
        </w:tabs>
        <w:ind w:left="4320" w:hanging="360"/>
      </w:pPr>
      <w:rPr>
        <w:rFonts w:ascii="Arial" w:hAnsi="Arial" w:hint="default"/>
      </w:rPr>
    </w:lvl>
    <w:lvl w:ilvl="6" w:tplc="B07E466E" w:tentative="1">
      <w:start w:val="1"/>
      <w:numFmt w:val="bullet"/>
      <w:lvlText w:val="•"/>
      <w:lvlJc w:val="left"/>
      <w:pPr>
        <w:tabs>
          <w:tab w:val="num" w:pos="5040"/>
        </w:tabs>
        <w:ind w:left="5040" w:hanging="360"/>
      </w:pPr>
      <w:rPr>
        <w:rFonts w:ascii="Arial" w:hAnsi="Arial" w:hint="default"/>
      </w:rPr>
    </w:lvl>
    <w:lvl w:ilvl="7" w:tplc="474EE606" w:tentative="1">
      <w:start w:val="1"/>
      <w:numFmt w:val="bullet"/>
      <w:lvlText w:val="•"/>
      <w:lvlJc w:val="left"/>
      <w:pPr>
        <w:tabs>
          <w:tab w:val="num" w:pos="5760"/>
        </w:tabs>
        <w:ind w:left="5760" w:hanging="360"/>
      </w:pPr>
      <w:rPr>
        <w:rFonts w:ascii="Arial" w:hAnsi="Arial" w:hint="default"/>
      </w:rPr>
    </w:lvl>
    <w:lvl w:ilvl="8" w:tplc="142E76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2D7883"/>
    <w:multiLevelType w:val="hybridMultilevel"/>
    <w:tmpl w:val="4D123AEC"/>
    <w:lvl w:ilvl="0" w:tplc="22CC4B2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472AB6"/>
    <w:multiLevelType w:val="hybridMultilevel"/>
    <w:tmpl w:val="05FAA8F4"/>
    <w:lvl w:ilvl="0" w:tplc="AB36AD0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6D54A07"/>
    <w:multiLevelType w:val="hybridMultilevel"/>
    <w:tmpl w:val="5C20CEEE"/>
    <w:lvl w:ilvl="0" w:tplc="0F78CD48">
      <w:start w:val="1"/>
      <w:numFmt w:val="bullet"/>
      <w:lvlText w:val="•"/>
      <w:lvlJc w:val="left"/>
      <w:pPr>
        <w:tabs>
          <w:tab w:val="num" w:pos="720"/>
        </w:tabs>
        <w:ind w:left="720" w:hanging="360"/>
      </w:pPr>
      <w:rPr>
        <w:rFonts w:ascii="Arial" w:hAnsi="Arial" w:hint="default"/>
      </w:rPr>
    </w:lvl>
    <w:lvl w:ilvl="1" w:tplc="D9007786" w:tentative="1">
      <w:start w:val="1"/>
      <w:numFmt w:val="bullet"/>
      <w:lvlText w:val="•"/>
      <w:lvlJc w:val="left"/>
      <w:pPr>
        <w:tabs>
          <w:tab w:val="num" w:pos="1440"/>
        </w:tabs>
        <w:ind w:left="1440" w:hanging="360"/>
      </w:pPr>
      <w:rPr>
        <w:rFonts w:ascii="Arial" w:hAnsi="Arial" w:hint="default"/>
      </w:rPr>
    </w:lvl>
    <w:lvl w:ilvl="2" w:tplc="E3D875C0" w:tentative="1">
      <w:start w:val="1"/>
      <w:numFmt w:val="bullet"/>
      <w:lvlText w:val="•"/>
      <w:lvlJc w:val="left"/>
      <w:pPr>
        <w:tabs>
          <w:tab w:val="num" w:pos="2160"/>
        </w:tabs>
        <w:ind w:left="2160" w:hanging="360"/>
      </w:pPr>
      <w:rPr>
        <w:rFonts w:ascii="Arial" w:hAnsi="Arial" w:hint="default"/>
      </w:rPr>
    </w:lvl>
    <w:lvl w:ilvl="3" w:tplc="C8D89E74" w:tentative="1">
      <w:start w:val="1"/>
      <w:numFmt w:val="bullet"/>
      <w:lvlText w:val="•"/>
      <w:lvlJc w:val="left"/>
      <w:pPr>
        <w:tabs>
          <w:tab w:val="num" w:pos="2880"/>
        </w:tabs>
        <w:ind w:left="2880" w:hanging="360"/>
      </w:pPr>
      <w:rPr>
        <w:rFonts w:ascii="Arial" w:hAnsi="Arial" w:hint="default"/>
      </w:rPr>
    </w:lvl>
    <w:lvl w:ilvl="4" w:tplc="56CE8C7E" w:tentative="1">
      <w:start w:val="1"/>
      <w:numFmt w:val="bullet"/>
      <w:lvlText w:val="•"/>
      <w:lvlJc w:val="left"/>
      <w:pPr>
        <w:tabs>
          <w:tab w:val="num" w:pos="3600"/>
        </w:tabs>
        <w:ind w:left="3600" w:hanging="360"/>
      </w:pPr>
      <w:rPr>
        <w:rFonts w:ascii="Arial" w:hAnsi="Arial" w:hint="default"/>
      </w:rPr>
    </w:lvl>
    <w:lvl w:ilvl="5" w:tplc="2870CBAA" w:tentative="1">
      <w:start w:val="1"/>
      <w:numFmt w:val="bullet"/>
      <w:lvlText w:val="•"/>
      <w:lvlJc w:val="left"/>
      <w:pPr>
        <w:tabs>
          <w:tab w:val="num" w:pos="4320"/>
        </w:tabs>
        <w:ind w:left="4320" w:hanging="360"/>
      </w:pPr>
      <w:rPr>
        <w:rFonts w:ascii="Arial" w:hAnsi="Arial" w:hint="default"/>
      </w:rPr>
    </w:lvl>
    <w:lvl w:ilvl="6" w:tplc="E710DFD4" w:tentative="1">
      <w:start w:val="1"/>
      <w:numFmt w:val="bullet"/>
      <w:lvlText w:val="•"/>
      <w:lvlJc w:val="left"/>
      <w:pPr>
        <w:tabs>
          <w:tab w:val="num" w:pos="5040"/>
        </w:tabs>
        <w:ind w:left="5040" w:hanging="360"/>
      </w:pPr>
      <w:rPr>
        <w:rFonts w:ascii="Arial" w:hAnsi="Arial" w:hint="default"/>
      </w:rPr>
    </w:lvl>
    <w:lvl w:ilvl="7" w:tplc="5A14037A" w:tentative="1">
      <w:start w:val="1"/>
      <w:numFmt w:val="bullet"/>
      <w:lvlText w:val="•"/>
      <w:lvlJc w:val="left"/>
      <w:pPr>
        <w:tabs>
          <w:tab w:val="num" w:pos="5760"/>
        </w:tabs>
        <w:ind w:left="5760" w:hanging="360"/>
      </w:pPr>
      <w:rPr>
        <w:rFonts w:ascii="Arial" w:hAnsi="Arial" w:hint="default"/>
      </w:rPr>
    </w:lvl>
    <w:lvl w:ilvl="8" w:tplc="D2046F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9F11F2"/>
    <w:multiLevelType w:val="hybridMultilevel"/>
    <w:tmpl w:val="AA12F5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095FFC"/>
    <w:multiLevelType w:val="hybridMultilevel"/>
    <w:tmpl w:val="D084D6A0"/>
    <w:lvl w:ilvl="0" w:tplc="F9E21E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8E1477"/>
    <w:multiLevelType w:val="hybridMultilevel"/>
    <w:tmpl w:val="9CDACCF2"/>
    <w:lvl w:ilvl="0" w:tplc="D6CA7A72">
      <w:start w:val="1"/>
      <w:numFmt w:val="bullet"/>
      <w:lvlText w:val="•"/>
      <w:lvlJc w:val="left"/>
      <w:pPr>
        <w:tabs>
          <w:tab w:val="num" w:pos="720"/>
        </w:tabs>
        <w:ind w:left="720" w:hanging="360"/>
      </w:pPr>
      <w:rPr>
        <w:rFonts w:ascii="Arial" w:hAnsi="Arial" w:hint="default"/>
      </w:rPr>
    </w:lvl>
    <w:lvl w:ilvl="1" w:tplc="0AC8010A" w:tentative="1">
      <w:start w:val="1"/>
      <w:numFmt w:val="bullet"/>
      <w:lvlText w:val="•"/>
      <w:lvlJc w:val="left"/>
      <w:pPr>
        <w:tabs>
          <w:tab w:val="num" w:pos="1440"/>
        </w:tabs>
        <w:ind w:left="1440" w:hanging="360"/>
      </w:pPr>
      <w:rPr>
        <w:rFonts w:ascii="Arial" w:hAnsi="Arial" w:hint="default"/>
      </w:rPr>
    </w:lvl>
    <w:lvl w:ilvl="2" w:tplc="4CBEAD74" w:tentative="1">
      <w:start w:val="1"/>
      <w:numFmt w:val="bullet"/>
      <w:lvlText w:val="•"/>
      <w:lvlJc w:val="left"/>
      <w:pPr>
        <w:tabs>
          <w:tab w:val="num" w:pos="2160"/>
        </w:tabs>
        <w:ind w:left="2160" w:hanging="360"/>
      </w:pPr>
      <w:rPr>
        <w:rFonts w:ascii="Arial" w:hAnsi="Arial" w:hint="default"/>
      </w:rPr>
    </w:lvl>
    <w:lvl w:ilvl="3" w:tplc="EEB67EDA" w:tentative="1">
      <w:start w:val="1"/>
      <w:numFmt w:val="bullet"/>
      <w:lvlText w:val="•"/>
      <w:lvlJc w:val="left"/>
      <w:pPr>
        <w:tabs>
          <w:tab w:val="num" w:pos="2880"/>
        </w:tabs>
        <w:ind w:left="2880" w:hanging="360"/>
      </w:pPr>
      <w:rPr>
        <w:rFonts w:ascii="Arial" w:hAnsi="Arial" w:hint="default"/>
      </w:rPr>
    </w:lvl>
    <w:lvl w:ilvl="4" w:tplc="E2E874B8" w:tentative="1">
      <w:start w:val="1"/>
      <w:numFmt w:val="bullet"/>
      <w:lvlText w:val="•"/>
      <w:lvlJc w:val="left"/>
      <w:pPr>
        <w:tabs>
          <w:tab w:val="num" w:pos="3600"/>
        </w:tabs>
        <w:ind w:left="3600" w:hanging="360"/>
      </w:pPr>
      <w:rPr>
        <w:rFonts w:ascii="Arial" w:hAnsi="Arial" w:hint="default"/>
      </w:rPr>
    </w:lvl>
    <w:lvl w:ilvl="5" w:tplc="1B1673C8" w:tentative="1">
      <w:start w:val="1"/>
      <w:numFmt w:val="bullet"/>
      <w:lvlText w:val="•"/>
      <w:lvlJc w:val="left"/>
      <w:pPr>
        <w:tabs>
          <w:tab w:val="num" w:pos="4320"/>
        </w:tabs>
        <w:ind w:left="4320" w:hanging="360"/>
      </w:pPr>
      <w:rPr>
        <w:rFonts w:ascii="Arial" w:hAnsi="Arial" w:hint="default"/>
      </w:rPr>
    </w:lvl>
    <w:lvl w:ilvl="6" w:tplc="4A760D06" w:tentative="1">
      <w:start w:val="1"/>
      <w:numFmt w:val="bullet"/>
      <w:lvlText w:val="•"/>
      <w:lvlJc w:val="left"/>
      <w:pPr>
        <w:tabs>
          <w:tab w:val="num" w:pos="5040"/>
        </w:tabs>
        <w:ind w:left="5040" w:hanging="360"/>
      </w:pPr>
      <w:rPr>
        <w:rFonts w:ascii="Arial" w:hAnsi="Arial" w:hint="default"/>
      </w:rPr>
    </w:lvl>
    <w:lvl w:ilvl="7" w:tplc="FF248E6E" w:tentative="1">
      <w:start w:val="1"/>
      <w:numFmt w:val="bullet"/>
      <w:lvlText w:val="•"/>
      <w:lvlJc w:val="left"/>
      <w:pPr>
        <w:tabs>
          <w:tab w:val="num" w:pos="5760"/>
        </w:tabs>
        <w:ind w:left="5760" w:hanging="360"/>
      </w:pPr>
      <w:rPr>
        <w:rFonts w:ascii="Arial" w:hAnsi="Arial" w:hint="default"/>
      </w:rPr>
    </w:lvl>
    <w:lvl w:ilvl="8" w:tplc="B55AB5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ED1F8C"/>
    <w:multiLevelType w:val="hybridMultilevel"/>
    <w:tmpl w:val="5E1CB7E0"/>
    <w:lvl w:ilvl="0" w:tplc="61F43C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1602983">
    <w:abstractNumId w:val="5"/>
  </w:num>
  <w:num w:numId="2" w16cid:durableId="455947600">
    <w:abstractNumId w:val="7"/>
  </w:num>
  <w:num w:numId="3" w16cid:durableId="938564845">
    <w:abstractNumId w:val="4"/>
  </w:num>
  <w:num w:numId="4" w16cid:durableId="299652003">
    <w:abstractNumId w:val="0"/>
  </w:num>
  <w:num w:numId="5" w16cid:durableId="1341394208">
    <w:abstractNumId w:val="3"/>
  </w:num>
  <w:num w:numId="6" w16cid:durableId="1639414907">
    <w:abstractNumId w:val="6"/>
  </w:num>
  <w:num w:numId="7" w16cid:durableId="88474761">
    <w:abstractNumId w:val="1"/>
  </w:num>
  <w:num w:numId="8" w16cid:durableId="1784420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C7"/>
    <w:rsid w:val="00005BC1"/>
    <w:rsid w:val="0003398E"/>
    <w:rsid w:val="0004524F"/>
    <w:rsid w:val="00090F0E"/>
    <w:rsid w:val="000E5EE7"/>
    <w:rsid w:val="0010568D"/>
    <w:rsid w:val="00112F6D"/>
    <w:rsid w:val="0013398C"/>
    <w:rsid w:val="00163110"/>
    <w:rsid w:val="00187B99"/>
    <w:rsid w:val="001C77DB"/>
    <w:rsid w:val="001F3BCC"/>
    <w:rsid w:val="002014DD"/>
    <w:rsid w:val="002346BE"/>
    <w:rsid w:val="00235F3D"/>
    <w:rsid w:val="002564E6"/>
    <w:rsid w:val="00270B2D"/>
    <w:rsid w:val="00294D5C"/>
    <w:rsid w:val="002A18E0"/>
    <w:rsid w:val="002C161D"/>
    <w:rsid w:val="002D1C27"/>
    <w:rsid w:val="002D2136"/>
    <w:rsid w:val="002D5E17"/>
    <w:rsid w:val="002F7D8D"/>
    <w:rsid w:val="00311CD2"/>
    <w:rsid w:val="003146DF"/>
    <w:rsid w:val="00351389"/>
    <w:rsid w:val="0035242D"/>
    <w:rsid w:val="00356A55"/>
    <w:rsid w:val="00367F73"/>
    <w:rsid w:val="0037702A"/>
    <w:rsid w:val="00383CD4"/>
    <w:rsid w:val="003A2507"/>
    <w:rsid w:val="003B2D4F"/>
    <w:rsid w:val="00454EC6"/>
    <w:rsid w:val="004735AD"/>
    <w:rsid w:val="00477106"/>
    <w:rsid w:val="004D1217"/>
    <w:rsid w:val="004D6008"/>
    <w:rsid w:val="004E7953"/>
    <w:rsid w:val="004F2380"/>
    <w:rsid w:val="00506314"/>
    <w:rsid w:val="0053253D"/>
    <w:rsid w:val="0056216B"/>
    <w:rsid w:val="00577FAE"/>
    <w:rsid w:val="0061106A"/>
    <w:rsid w:val="0063441B"/>
    <w:rsid w:val="006352B0"/>
    <w:rsid w:val="00640794"/>
    <w:rsid w:val="00643D45"/>
    <w:rsid w:val="0067735A"/>
    <w:rsid w:val="006D0680"/>
    <w:rsid w:val="006D25A2"/>
    <w:rsid w:val="006F1772"/>
    <w:rsid w:val="006F6639"/>
    <w:rsid w:val="00711D26"/>
    <w:rsid w:val="00731BB4"/>
    <w:rsid w:val="00760B5C"/>
    <w:rsid w:val="0078471A"/>
    <w:rsid w:val="007A09B4"/>
    <w:rsid w:val="007A6307"/>
    <w:rsid w:val="007E50EA"/>
    <w:rsid w:val="00802C0C"/>
    <w:rsid w:val="00805720"/>
    <w:rsid w:val="00821DEC"/>
    <w:rsid w:val="00880905"/>
    <w:rsid w:val="008942E7"/>
    <w:rsid w:val="00896B8F"/>
    <w:rsid w:val="008A1204"/>
    <w:rsid w:val="008B0691"/>
    <w:rsid w:val="008B662B"/>
    <w:rsid w:val="008E0045"/>
    <w:rsid w:val="008E26A8"/>
    <w:rsid w:val="00900CCA"/>
    <w:rsid w:val="00903C61"/>
    <w:rsid w:val="00905177"/>
    <w:rsid w:val="00914799"/>
    <w:rsid w:val="00924B77"/>
    <w:rsid w:val="00925C1C"/>
    <w:rsid w:val="00940DA2"/>
    <w:rsid w:val="00973AE4"/>
    <w:rsid w:val="009B00F0"/>
    <w:rsid w:val="009C6F41"/>
    <w:rsid w:val="009E055C"/>
    <w:rsid w:val="00A068E5"/>
    <w:rsid w:val="00A203B1"/>
    <w:rsid w:val="00A45505"/>
    <w:rsid w:val="00A64BA4"/>
    <w:rsid w:val="00A66A1A"/>
    <w:rsid w:val="00A726FB"/>
    <w:rsid w:val="00A74F6F"/>
    <w:rsid w:val="00AC0C74"/>
    <w:rsid w:val="00AC1532"/>
    <w:rsid w:val="00AC3715"/>
    <w:rsid w:val="00AD7557"/>
    <w:rsid w:val="00AE75F0"/>
    <w:rsid w:val="00B3231F"/>
    <w:rsid w:val="00B50C5D"/>
    <w:rsid w:val="00B51253"/>
    <w:rsid w:val="00B525CC"/>
    <w:rsid w:val="00B64E3F"/>
    <w:rsid w:val="00BA4E56"/>
    <w:rsid w:val="00BD3DE4"/>
    <w:rsid w:val="00C24597"/>
    <w:rsid w:val="00C47FAF"/>
    <w:rsid w:val="00C86CBE"/>
    <w:rsid w:val="00CC4B02"/>
    <w:rsid w:val="00CE2935"/>
    <w:rsid w:val="00D20949"/>
    <w:rsid w:val="00D26D1F"/>
    <w:rsid w:val="00D3396B"/>
    <w:rsid w:val="00D404F2"/>
    <w:rsid w:val="00D443D5"/>
    <w:rsid w:val="00D520A8"/>
    <w:rsid w:val="00D74C1F"/>
    <w:rsid w:val="00D75EC7"/>
    <w:rsid w:val="00D75FF5"/>
    <w:rsid w:val="00D767D1"/>
    <w:rsid w:val="00D817C5"/>
    <w:rsid w:val="00D8228D"/>
    <w:rsid w:val="00D8504F"/>
    <w:rsid w:val="00DA77B5"/>
    <w:rsid w:val="00DE0C68"/>
    <w:rsid w:val="00E13364"/>
    <w:rsid w:val="00E22DA1"/>
    <w:rsid w:val="00E235AB"/>
    <w:rsid w:val="00E5100D"/>
    <w:rsid w:val="00E53C9D"/>
    <w:rsid w:val="00E607E6"/>
    <w:rsid w:val="00E61DD3"/>
    <w:rsid w:val="00E62CD1"/>
    <w:rsid w:val="00E964B6"/>
    <w:rsid w:val="00EA0918"/>
    <w:rsid w:val="00F53C7B"/>
    <w:rsid w:val="00F6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ADB16"/>
  <w15:docId w15:val="{AB666A63-272E-4AFE-8D71-B3A0A335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4E7953"/>
    <w:pPr>
      <w:spacing w:line="240" w:lineRule="exact"/>
      <w:ind w:left="720"/>
      <w:contextualSpacing/>
    </w:pPr>
  </w:style>
  <w:style w:type="paragraph" w:styleId="Testonotaapidipagina">
    <w:name w:val="footnote text"/>
    <w:basedOn w:val="Normale"/>
    <w:link w:val="TestonotaapidipaginaCarattere"/>
    <w:rsid w:val="00BD3DE4"/>
    <w:pPr>
      <w:spacing w:line="240" w:lineRule="auto"/>
    </w:pPr>
  </w:style>
  <w:style w:type="character" w:customStyle="1" w:styleId="TestonotaapidipaginaCarattere">
    <w:name w:val="Testo nota a piè di pagina Carattere"/>
    <w:basedOn w:val="Carpredefinitoparagrafo"/>
    <w:link w:val="Testonotaapidipagina"/>
    <w:rsid w:val="00BD3DE4"/>
  </w:style>
  <w:style w:type="character" w:styleId="Rimandonotaapidipagina">
    <w:name w:val="footnote reference"/>
    <w:basedOn w:val="Carpredefinitoparagrafo"/>
    <w:rsid w:val="00BD3DE4"/>
    <w:rPr>
      <w:vertAlign w:val="superscript"/>
    </w:rPr>
  </w:style>
  <w:style w:type="character" w:styleId="Collegamentoipertestuale">
    <w:name w:val="Hyperlink"/>
    <w:basedOn w:val="Carpredefinitoparagrafo"/>
    <w:rsid w:val="00BD3DE4"/>
    <w:rPr>
      <w:color w:val="0563C1" w:themeColor="hyperlink"/>
      <w:u w:val="single"/>
    </w:rPr>
  </w:style>
  <w:style w:type="paragraph" w:styleId="Mappadocumento">
    <w:name w:val="Document Map"/>
    <w:basedOn w:val="Normale"/>
    <w:link w:val="MappadocumentoCarattere"/>
    <w:semiHidden/>
    <w:unhideWhenUsed/>
    <w:rsid w:val="0013398C"/>
    <w:pPr>
      <w:spacing w:line="240" w:lineRule="auto"/>
    </w:pPr>
    <w:rPr>
      <w:sz w:val="24"/>
    </w:rPr>
  </w:style>
  <w:style w:type="character" w:customStyle="1" w:styleId="MappadocumentoCarattere">
    <w:name w:val="Mappa documento Carattere"/>
    <w:basedOn w:val="Carpredefinitoparagrafo"/>
    <w:link w:val="Mappadocumento"/>
    <w:semiHidden/>
    <w:rsid w:val="0013398C"/>
    <w:rPr>
      <w:sz w:val="24"/>
    </w:rPr>
  </w:style>
  <w:style w:type="paragraph" w:styleId="Testofumetto">
    <w:name w:val="Balloon Text"/>
    <w:basedOn w:val="Normale"/>
    <w:link w:val="TestofumettoCarattere"/>
    <w:semiHidden/>
    <w:unhideWhenUsed/>
    <w:rsid w:val="0013398C"/>
    <w:pPr>
      <w:spacing w:line="240" w:lineRule="auto"/>
    </w:pPr>
    <w:rPr>
      <w:sz w:val="18"/>
    </w:rPr>
  </w:style>
  <w:style w:type="character" w:customStyle="1" w:styleId="TestofumettoCarattere">
    <w:name w:val="Testo fumetto Carattere"/>
    <w:basedOn w:val="Carpredefinitoparagrafo"/>
    <w:link w:val="Testofumetto"/>
    <w:semiHidden/>
    <w:rsid w:val="0013398C"/>
    <w:rPr>
      <w:sz w:val="18"/>
    </w:rPr>
  </w:style>
  <w:style w:type="character" w:styleId="Rimandocommento">
    <w:name w:val="annotation reference"/>
    <w:basedOn w:val="Carpredefinitoparagrafo"/>
    <w:semiHidden/>
    <w:unhideWhenUsed/>
    <w:rsid w:val="000E5EE7"/>
    <w:rPr>
      <w:sz w:val="18"/>
    </w:rPr>
  </w:style>
  <w:style w:type="paragraph" w:styleId="Testocommento">
    <w:name w:val="annotation text"/>
    <w:basedOn w:val="Normale"/>
    <w:link w:val="TestocommentoCarattere"/>
    <w:semiHidden/>
    <w:unhideWhenUsed/>
    <w:rsid w:val="000E5EE7"/>
    <w:pPr>
      <w:spacing w:line="240" w:lineRule="auto"/>
    </w:pPr>
    <w:rPr>
      <w:sz w:val="24"/>
    </w:rPr>
  </w:style>
  <w:style w:type="character" w:customStyle="1" w:styleId="TestocommentoCarattere">
    <w:name w:val="Testo commento Carattere"/>
    <w:basedOn w:val="Carpredefinitoparagrafo"/>
    <w:link w:val="Testocommento"/>
    <w:semiHidden/>
    <w:rsid w:val="000E5EE7"/>
    <w:rPr>
      <w:sz w:val="24"/>
    </w:rPr>
  </w:style>
  <w:style w:type="paragraph" w:styleId="Soggettocommento">
    <w:name w:val="annotation subject"/>
    <w:basedOn w:val="Testocommento"/>
    <w:next w:val="Testocommento"/>
    <w:link w:val="SoggettocommentoCarattere"/>
    <w:semiHidden/>
    <w:unhideWhenUsed/>
    <w:rsid w:val="000E5EE7"/>
    <w:rPr>
      <w:b/>
      <w:sz w:val="20"/>
    </w:rPr>
  </w:style>
  <w:style w:type="character" w:customStyle="1" w:styleId="SoggettocommentoCarattere">
    <w:name w:val="Soggetto commento Carattere"/>
    <w:basedOn w:val="TestocommentoCarattere"/>
    <w:link w:val="Soggettocommento"/>
    <w:semiHidden/>
    <w:rsid w:val="000E5EE7"/>
    <w:rPr>
      <w:b/>
      <w:sz w:val="24"/>
    </w:rPr>
  </w:style>
  <w:style w:type="paragraph" w:styleId="Revisione">
    <w:name w:val="Revision"/>
    <w:hidden/>
    <w:uiPriority w:val="99"/>
    <w:semiHidden/>
    <w:rsid w:val="0053253D"/>
  </w:style>
  <w:style w:type="character" w:customStyle="1" w:styleId="Menzionenonrisolta1">
    <w:name w:val="Menzione non risolta1"/>
    <w:basedOn w:val="Carpredefinitoparagrafo"/>
    <w:uiPriority w:val="99"/>
    <w:semiHidden/>
    <w:unhideWhenUsed/>
    <w:rsid w:val="00805720"/>
    <w:rPr>
      <w:color w:val="605E5C"/>
      <w:shd w:val="clear" w:color="auto" w:fill="E1DFDD"/>
    </w:rPr>
  </w:style>
  <w:style w:type="character" w:styleId="Collegamentovisitato">
    <w:name w:val="FollowedHyperlink"/>
    <w:basedOn w:val="Carpredefinitoparagrafo"/>
    <w:semiHidden/>
    <w:unhideWhenUsed/>
    <w:rsid w:val="00711D26"/>
    <w:rPr>
      <w:color w:val="954F72" w:themeColor="followedHyperlink"/>
      <w:u w:val="single"/>
    </w:rPr>
  </w:style>
  <w:style w:type="character" w:styleId="Menzionenonrisolta">
    <w:name w:val="Unresolved Mention"/>
    <w:basedOn w:val="Carpredefinitoparagrafo"/>
    <w:uiPriority w:val="99"/>
    <w:semiHidden/>
    <w:unhideWhenUsed/>
    <w:rsid w:val="00896B8F"/>
    <w:rPr>
      <w:color w:val="605E5C"/>
      <w:shd w:val="clear" w:color="auto" w:fill="E1DFDD"/>
    </w:rPr>
  </w:style>
  <w:style w:type="character" w:customStyle="1" w:styleId="Testo2Carattere">
    <w:name w:val="Testo 2 Carattere"/>
    <w:link w:val="Testo2"/>
    <w:locked/>
    <w:rsid w:val="0035242D"/>
    <w:rPr>
      <w:rFonts w:ascii="Times" w:hAnsi="Times"/>
      <w:sz w:val="18"/>
    </w:rPr>
  </w:style>
  <w:style w:type="paragraph" w:customStyle="1" w:styleId="P68B1DB1-Normale1">
    <w:name w:val="P68B1DB1-Normale1"/>
    <w:basedOn w:val="Normale"/>
    <w:rPr>
      <w:b/>
      <w:i/>
      <w:sz w:val="18"/>
    </w:rPr>
  </w:style>
  <w:style w:type="paragraph" w:customStyle="1" w:styleId="P68B1DB1-Normale2">
    <w:name w:val="P68B1DB1-Normale2"/>
    <w:basedOn w:val="Normale"/>
    <w:rPr>
      <w:i/>
    </w:rPr>
  </w:style>
  <w:style w:type="paragraph" w:customStyle="1" w:styleId="P68B1DB1-Normale3">
    <w:name w:val="P68B1DB1-Normale3"/>
    <w:basedOn w:val="Normale"/>
    <w:rPr>
      <w:color w:val="000000" w:themeColor="text1"/>
    </w:rPr>
  </w:style>
  <w:style w:type="paragraph" w:customStyle="1" w:styleId="P68B1DB1-Paragrafoelenco4">
    <w:name w:val="P68B1DB1-Paragrafoelenco4"/>
    <w:basedOn w:val="Paragrafoelenco"/>
    <w:rPr>
      <w:color w:val="000000" w:themeColor="text1"/>
    </w:rPr>
  </w:style>
  <w:style w:type="paragraph" w:customStyle="1" w:styleId="P68B1DB1-Normale5">
    <w:name w:val="P68B1DB1-Normale5"/>
    <w:basedOn w:val="Normale"/>
    <w:rPr>
      <w:color w:val="000000" w:themeColor="text1"/>
      <w:u w:val="single"/>
    </w:rPr>
  </w:style>
  <w:style w:type="paragraph" w:customStyle="1" w:styleId="P68B1DB1-Normale6">
    <w:name w:val="P68B1DB1-Normale6"/>
    <w:basedOn w:val="Normale"/>
    <w:rPr>
      <w:u w:val="single"/>
    </w:rPr>
  </w:style>
  <w:style w:type="paragraph" w:customStyle="1" w:styleId="P68B1DB1-Normale7">
    <w:name w:val="P68B1DB1-Normale7"/>
    <w:basedOn w:val="Normale"/>
    <w:rPr>
      <w:color w:val="4472C4" w:themeColor="accent5"/>
    </w:rPr>
  </w:style>
  <w:style w:type="paragraph" w:customStyle="1" w:styleId="P68B1DB1-Testo18">
    <w:name w:val="P68B1DB1-Testo18"/>
    <w:basedOn w:val="Testo1"/>
    <w:rPr>
      <w:i/>
    </w:rPr>
  </w:style>
  <w:style w:type="paragraph" w:customStyle="1" w:styleId="P68B1DB1-Normale9">
    <w:name w:val="P68B1DB1-Normale9"/>
    <w:basedOn w:val="Normale"/>
    <w:rPr>
      <w:rFonts w:ascii="Times" w:hAnsi="Times"/>
      <w:sz w:val="18"/>
    </w:rPr>
  </w:style>
  <w:style w:type="paragraph" w:customStyle="1" w:styleId="P68B1DB1-Testo110">
    <w:name w:val="P68B1DB1-Testo110"/>
    <w:basedOn w:val="Testo1"/>
    <w:rPr>
      <w:i/>
      <w:color w:val="000000" w:themeColor="text1"/>
    </w:rPr>
  </w:style>
  <w:style w:type="paragraph" w:customStyle="1" w:styleId="P68B1DB1-Normale11">
    <w:name w:val="P68B1DB1-Normale11"/>
    <w:basedOn w:val="Normale"/>
    <w:rPr>
      <w:rFonts w:ascii="Times" w:hAnsi="Times"/>
      <w:color w:val="000000" w:themeColor="text1"/>
      <w:sz w:val="18"/>
    </w:rPr>
  </w:style>
  <w:style w:type="paragraph" w:customStyle="1" w:styleId="P68B1DB1-Testo112">
    <w:name w:val="P68B1DB1-Testo112"/>
    <w:basedOn w:val="Testo1"/>
    <w:rPr>
      <w:color w:val="000000" w:themeColor="text1"/>
    </w:rPr>
  </w:style>
  <w:style w:type="paragraph" w:customStyle="1" w:styleId="P68B1DB1-Testo213">
    <w:name w:val="P68B1DB1-Testo213"/>
    <w:basedOn w:val="Testo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0439">
      <w:bodyDiv w:val="1"/>
      <w:marLeft w:val="0"/>
      <w:marRight w:val="0"/>
      <w:marTop w:val="0"/>
      <w:marBottom w:val="0"/>
      <w:divBdr>
        <w:top w:val="none" w:sz="0" w:space="0" w:color="auto"/>
        <w:left w:val="none" w:sz="0" w:space="0" w:color="auto"/>
        <w:bottom w:val="none" w:sz="0" w:space="0" w:color="auto"/>
        <w:right w:val="none" w:sz="0" w:space="0" w:color="auto"/>
      </w:divBdr>
      <w:divsChild>
        <w:div w:id="1109543104">
          <w:marLeft w:val="446"/>
          <w:marRight w:val="0"/>
          <w:marTop w:val="0"/>
          <w:marBottom w:val="0"/>
          <w:divBdr>
            <w:top w:val="none" w:sz="0" w:space="0" w:color="auto"/>
            <w:left w:val="none" w:sz="0" w:space="0" w:color="auto"/>
            <w:bottom w:val="none" w:sz="0" w:space="0" w:color="auto"/>
            <w:right w:val="none" w:sz="0" w:space="0" w:color="auto"/>
          </w:divBdr>
        </w:div>
      </w:divsChild>
    </w:div>
    <w:div w:id="381290355">
      <w:bodyDiv w:val="1"/>
      <w:marLeft w:val="0"/>
      <w:marRight w:val="0"/>
      <w:marTop w:val="0"/>
      <w:marBottom w:val="0"/>
      <w:divBdr>
        <w:top w:val="none" w:sz="0" w:space="0" w:color="auto"/>
        <w:left w:val="none" w:sz="0" w:space="0" w:color="auto"/>
        <w:bottom w:val="none" w:sz="0" w:space="0" w:color="auto"/>
        <w:right w:val="none" w:sz="0" w:space="0" w:color="auto"/>
      </w:divBdr>
      <w:divsChild>
        <w:div w:id="1564684008">
          <w:marLeft w:val="446"/>
          <w:marRight w:val="0"/>
          <w:marTop w:val="0"/>
          <w:marBottom w:val="0"/>
          <w:divBdr>
            <w:top w:val="none" w:sz="0" w:space="0" w:color="auto"/>
            <w:left w:val="none" w:sz="0" w:space="0" w:color="auto"/>
            <w:bottom w:val="none" w:sz="0" w:space="0" w:color="auto"/>
            <w:right w:val="none" w:sz="0" w:space="0" w:color="auto"/>
          </w:divBdr>
        </w:div>
      </w:divsChild>
    </w:div>
    <w:div w:id="1024087877">
      <w:bodyDiv w:val="1"/>
      <w:marLeft w:val="0"/>
      <w:marRight w:val="0"/>
      <w:marTop w:val="0"/>
      <w:marBottom w:val="0"/>
      <w:divBdr>
        <w:top w:val="none" w:sz="0" w:space="0" w:color="auto"/>
        <w:left w:val="none" w:sz="0" w:space="0" w:color="auto"/>
        <w:bottom w:val="none" w:sz="0" w:space="0" w:color="auto"/>
        <w:right w:val="none" w:sz="0" w:space="0" w:color="auto"/>
      </w:divBdr>
    </w:div>
    <w:div w:id="1209949239">
      <w:bodyDiv w:val="1"/>
      <w:marLeft w:val="0"/>
      <w:marRight w:val="0"/>
      <w:marTop w:val="0"/>
      <w:marBottom w:val="0"/>
      <w:divBdr>
        <w:top w:val="none" w:sz="0" w:space="0" w:color="auto"/>
        <w:left w:val="none" w:sz="0" w:space="0" w:color="auto"/>
        <w:bottom w:val="none" w:sz="0" w:space="0" w:color="auto"/>
        <w:right w:val="none" w:sz="0" w:space="0" w:color="auto"/>
      </w:divBdr>
    </w:div>
    <w:div w:id="1263689370">
      <w:bodyDiv w:val="1"/>
      <w:marLeft w:val="0"/>
      <w:marRight w:val="0"/>
      <w:marTop w:val="0"/>
      <w:marBottom w:val="0"/>
      <w:divBdr>
        <w:top w:val="none" w:sz="0" w:space="0" w:color="auto"/>
        <w:left w:val="none" w:sz="0" w:space="0" w:color="auto"/>
        <w:bottom w:val="none" w:sz="0" w:space="0" w:color="auto"/>
        <w:right w:val="none" w:sz="0" w:space="0" w:color="auto"/>
      </w:divBdr>
      <w:divsChild>
        <w:div w:id="483082225">
          <w:marLeft w:val="547"/>
          <w:marRight w:val="0"/>
          <w:marTop w:val="0"/>
          <w:marBottom w:val="0"/>
          <w:divBdr>
            <w:top w:val="none" w:sz="0" w:space="0" w:color="auto"/>
            <w:left w:val="none" w:sz="0" w:space="0" w:color="auto"/>
            <w:bottom w:val="none" w:sz="0" w:space="0" w:color="auto"/>
            <w:right w:val="none" w:sz="0" w:space="0" w:color="auto"/>
          </w:divBdr>
        </w:div>
        <w:div w:id="1905990878">
          <w:marLeft w:val="547"/>
          <w:marRight w:val="0"/>
          <w:marTop w:val="0"/>
          <w:marBottom w:val="0"/>
          <w:divBdr>
            <w:top w:val="none" w:sz="0" w:space="0" w:color="auto"/>
            <w:left w:val="none" w:sz="0" w:space="0" w:color="auto"/>
            <w:bottom w:val="none" w:sz="0" w:space="0" w:color="auto"/>
            <w:right w:val="none" w:sz="0" w:space="0" w:color="auto"/>
          </w:divBdr>
        </w:div>
        <w:div w:id="943612143">
          <w:marLeft w:val="547"/>
          <w:marRight w:val="0"/>
          <w:marTop w:val="0"/>
          <w:marBottom w:val="0"/>
          <w:divBdr>
            <w:top w:val="none" w:sz="0" w:space="0" w:color="auto"/>
            <w:left w:val="none" w:sz="0" w:space="0" w:color="auto"/>
            <w:bottom w:val="none" w:sz="0" w:space="0" w:color="auto"/>
            <w:right w:val="none" w:sz="0" w:space="0" w:color="auto"/>
          </w:divBdr>
        </w:div>
        <w:div w:id="455636277">
          <w:marLeft w:val="547"/>
          <w:marRight w:val="0"/>
          <w:marTop w:val="0"/>
          <w:marBottom w:val="0"/>
          <w:divBdr>
            <w:top w:val="none" w:sz="0" w:space="0" w:color="auto"/>
            <w:left w:val="none" w:sz="0" w:space="0" w:color="auto"/>
            <w:bottom w:val="none" w:sz="0" w:space="0" w:color="auto"/>
            <w:right w:val="none" w:sz="0" w:space="0" w:color="auto"/>
          </w:divBdr>
        </w:div>
        <w:div w:id="544945101">
          <w:marLeft w:val="547"/>
          <w:marRight w:val="0"/>
          <w:marTop w:val="0"/>
          <w:marBottom w:val="0"/>
          <w:divBdr>
            <w:top w:val="none" w:sz="0" w:space="0" w:color="auto"/>
            <w:left w:val="none" w:sz="0" w:space="0" w:color="auto"/>
            <w:bottom w:val="none" w:sz="0" w:space="0" w:color="auto"/>
            <w:right w:val="none" w:sz="0" w:space="0" w:color="auto"/>
          </w:divBdr>
        </w:div>
      </w:divsChild>
    </w:div>
    <w:div w:id="1325742409">
      <w:bodyDiv w:val="1"/>
      <w:marLeft w:val="0"/>
      <w:marRight w:val="0"/>
      <w:marTop w:val="0"/>
      <w:marBottom w:val="0"/>
      <w:divBdr>
        <w:top w:val="none" w:sz="0" w:space="0" w:color="auto"/>
        <w:left w:val="none" w:sz="0" w:space="0" w:color="auto"/>
        <w:bottom w:val="none" w:sz="0" w:space="0" w:color="auto"/>
        <w:right w:val="none" w:sz="0" w:space="0" w:color="auto"/>
      </w:divBdr>
    </w:div>
    <w:div w:id="1554193445">
      <w:bodyDiv w:val="1"/>
      <w:marLeft w:val="0"/>
      <w:marRight w:val="0"/>
      <w:marTop w:val="0"/>
      <w:marBottom w:val="0"/>
      <w:divBdr>
        <w:top w:val="none" w:sz="0" w:space="0" w:color="auto"/>
        <w:left w:val="none" w:sz="0" w:space="0" w:color="auto"/>
        <w:bottom w:val="none" w:sz="0" w:space="0" w:color="auto"/>
        <w:right w:val="none" w:sz="0" w:space="0" w:color="auto"/>
      </w:divBdr>
    </w:div>
    <w:div w:id="1800568513">
      <w:bodyDiv w:val="1"/>
      <w:marLeft w:val="0"/>
      <w:marRight w:val="0"/>
      <w:marTop w:val="0"/>
      <w:marBottom w:val="0"/>
      <w:divBdr>
        <w:top w:val="none" w:sz="0" w:space="0" w:color="auto"/>
        <w:left w:val="none" w:sz="0" w:space="0" w:color="auto"/>
        <w:bottom w:val="none" w:sz="0" w:space="0" w:color="auto"/>
        <w:right w:val="none" w:sz="0" w:space="0" w:color="auto"/>
      </w:divBdr>
    </w:div>
    <w:div w:id="1872495862">
      <w:bodyDiv w:val="1"/>
      <w:marLeft w:val="0"/>
      <w:marRight w:val="0"/>
      <w:marTop w:val="0"/>
      <w:marBottom w:val="0"/>
      <w:divBdr>
        <w:top w:val="none" w:sz="0" w:space="0" w:color="auto"/>
        <w:left w:val="none" w:sz="0" w:space="0" w:color="auto"/>
        <w:bottom w:val="none" w:sz="0" w:space="0" w:color="auto"/>
        <w:right w:val="none" w:sz="0" w:space="0" w:color="auto"/>
      </w:divBdr>
      <w:divsChild>
        <w:div w:id="140654532">
          <w:marLeft w:val="446"/>
          <w:marRight w:val="0"/>
          <w:marTop w:val="0"/>
          <w:marBottom w:val="0"/>
          <w:divBdr>
            <w:top w:val="none" w:sz="0" w:space="0" w:color="auto"/>
            <w:left w:val="none" w:sz="0" w:space="0" w:color="auto"/>
            <w:bottom w:val="none" w:sz="0" w:space="0" w:color="auto"/>
            <w:right w:val="none" w:sz="0" w:space="0" w:color="auto"/>
          </w:divBdr>
        </w:div>
      </w:divsChild>
    </w:div>
    <w:div w:id="1948194993">
      <w:bodyDiv w:val="1"/>
      <w:marLeft w:val="0"/>
      <w:marRight w:val="0"/>
      <w:marTop w:val="0"/>
      <w:marBottom w:val="0"/>
      <w:divBdr>
        <w:top w:val="none" w:sz="0" w:space="0" w:color="auto"/>
        <w:left w:val="none" w:sz="0" w:space="0" w:color="auto"/>
        <w:bottom w:val="none" w:sz="0" w:space="0" w:color="auto"/>
        <w:right w:val="none" w:sz="0" w:space="0" w:color="auto"/>
      </w:divBdr>
    </w:div>
    <w:div w:id="2095196852">
      <w:bodyDiv w:val="1"/>
      <w:marLeft w:val="0"/>
      <w:marRight w:val="0"/>
      <w:marTop w:val="0"/>
      <w:marBottom w:val="0"/>
      <w:divBdr>
        <w:top w:val="none" w:sz="0" w:space="0" w:color="auto"/>
        <w:left w:val="none" w:sz="0" w:space="0" w:color="auto"/>
        <w:bottom w:val="none" w:sz="0" w:space="0" w:color="auto"/>
        <w:right w:val="none" w:sz="0" w:space="0" w:color="auto"/>
      </w:divBdr>
      <w:divsChild>
        <w:div w:id="1705907924">
          <w:marLeft w:val="446"/>
          <w:marRight w:val="0"/>
          <w:marTop w:val="0"/>
          <w:marBottom w:val="0"/>
          <w:divBdr>
            <w:top w:val="none" w:sz="0" w:space="0" w:color="auto"/>
            <w:left w:val="none" w:sz="0" w:space="0" w:color="auto"/>
            <w:bottom w:val="none" w:sz="0" w:space="0" w:color="auto"/>
            <w:right w:val="none" w:sz="0" w:space="0" w:color="auto"/>
          </w:divBdr>
        </w:div>
        <w:div w:id="15862573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9B9B-A2A5-46CA-B369-7CE76099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5</Pages>
  <Words>1395</Words>
  <Characters>8126</Characters>
  <Application>Microsoft Office Word</Application>
  <DocSecurity>0</DocSecurity>
  <Lines>67</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2021-05-13T12:05:00Z</cp:lastPrinted>
  <dcterms:created xsi:type="dcterms:W3CDTF">2023-06-23T07:41:00Z</dcterms:created>
  <dcterms:modified xsi:type="dcterms:W3CDTF">2024-01-10T12:51:00Z</dcterms:modified>
</cp:coreProperties>
</file>