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71D6" w14:textId="77777777" w:rsidR="006F1772" w:rsidRPr="006338AD" w:rsidRDefault="00EB6E95">
      <w:pPr>
        <w:pStyle w:val="Titolo1"/>
        <w:rPr>
          <w:noProof w:val="0"/>
        </w:rPr>
      </w:pPr>
      <w:r w:rsidRPr="006338AD">
        <w:rPr>
          <w:noProof w:val="0"/>
        </w:rPr>
        <w:t xml:space="preserve">Music Media and Markets </w:t>
      </w:r>
    </w:p>
    <w:p w14:paraId="48131F78" w14:textId="77777777" w:rsidR="00C87CF5" w:rsidRPr="006338AD" w:rsidRDefault="00EB6E95" w:rsidP="00C87CF5">
      <w:pPr>
        <w:pStyle w:val="Titolo2"/>
        <w:rPr>
          <w:noProof w:val="0"/>
        </w:rPr>
      </w:pPr>
      <w:r w:rsidRPr="006338AD">
        <w:rPr>
          <w:noProof w:val="0"/>
        </w:rPr>
        <w:t>Prof. Gianni Sibilla</w:t>
      </w:r>
    </w:p>
    <w:p w14:paraId="20AB1AD5" w14:textId="579A5C42" w:rsidR="00FB3A26" w:rsidRPr="006338AD" w:rsidRDefault="00FB3A26" w:rsidP="00FB3A26">
      <w:pPr>
        <w:spacing w:before="240" w:after="120"/>
        <w:rPr>
          <w:b/>
          <w:i/>
          <w:sz w:val="18"/>
        </w:rPr>
      </w:pPr>
      <w:r w:rsidRPr="006338AD">
        <w:rPr>
          <w:b/>
          <w:i/>
          <w:sz w:val="18"/>
        </w:rPr>
        <w:t xml:space="preserve">COURSE AIMS AND </w:t>
      </w:r>
      <w:proofErr w:type="gramStart"/>
      <w:r w:rsidRPr="006338AD">
        <w:rPr>
          <w:b/>
          <w:i/>
          <w:sz w:val="18"/>
        </w:rPr>
        <w:t>INTENDED</w:t>
      </w:r>
      <w:proofErr w:type="gramEnd"/>
      <w:r w:rsidRPr="006338AD">
        <w:rPr>
          <w:b/>
          <w:i/>
          <w:sz w:val="18"/>
        </w:rPr>
        <w:t xml:space="preserve"> LEARNING OUTCOMES </w:t>
      </w:r>
    </w:p>
    <w:p w14:paraId="5F3127DB" w14:textId="77777777" w:rsidR="00C87CF5" w:rsidRPr="006338AD" w:rsidRDefault="005E41F4" w:rsidP="00F86587">
      <w:r w:rsidRPr="006338AD">
        <w:rPr>
          <w:rFonts w:ascii="Times New Roman" w:hAnsi="Times New Roman"/>
          <w:color w:val="000000"/>
          <w:u w:color="000000"/>
          <w:bdr w:val="nil"/>
        </w:rPr>
        <w:t xml:space="preserve">The course aims to provide students with the key concepts for the analysis of media and popular music system, with a focus on digitalisation. </w:t>
      </w:r>
      <w:r w:rsidRPr="006338AD">
        <w:t xml:space="preserve">The course thus examines the change in the socio-cultural, productive and media framework that encompasses artists, songs, performances, music media, digital technologies for the creation, </w:t>
      </w:r>
      <w:proofErr w:type="gramStart"/>
      <w:r w:rsidRPr="006338AD">
        <w:t>distribution</w:t>
      </w:r>
      <w:proofErr w:type="gramEnd"/>
      <w:r w:rsidRPr="006338AD">
        <w:t xml:space="preserve"> and consumption of sounds.</w:t>
      </w:r>
    </w:p>
    <w:p w14:paraId="7BD2EB86" w14:textId="46FBDD44" w:rsidR="00352F37" w:rsidRPr="006338AD" w:rsidRDefault="00352F37" w:rsidP="00F86587">
      <w:r w:rsidRPr="006338AD">
        <w:t>There will be a particular focus on the “live” aspect of music and the relationship between music, television</w:t>
      </w:r>
      <w:r w:rsidR="00812DCB">
        <w:t>/</w:t>
      </w:r>
      <w:proofErr w:type="gramStart"/>
      <w:r w:rsidR="00812DCB">
        <w:t>platforms</w:t>
      </w:r>
      <w:proofErr w:type="gramEnd"/>
      <w:r w:rsidRPr="006338AD">
        <w:t xml:space="preserve"> and television series.</w:t>
      </w:r>
    </w:p>
    <w:p w14:paraId="65A27441" w14:textId="77777777" w:rsidR="005E41F4" w:rsidRPr="006338AD" w:rsidRDefault="005E41F4" w:rsidP="00F86587">
      <w:pPr>
        <w:rPr>
          <w:rFonts w:ascii="Times New Roman" w:eastAsia="Arial Unicode MS" w:hAnsi="Times New Roman" w:cs="Arial Unicode MS"/>
          <w:color w:val="000000"/>
          <w:u w:color="000000"/>
          <w:bdr w:val="nil"/>
        </w:rPr>
      </w:pPr>
      <w:r w:rsidRPr="006338AD">
        <w:t>At the end of the course, students will be able to:</w:t>
      </w:r>
    </w:p>
    <w:p w14:paraId="2452D621" w14:textId="77777777" w:rsidR="005E41F4" w:rsidRPr="006338AD" w:rsidRDefault="00FB3A26" w:rsidP="00FB3A26">
      <w:pPr>
        <w:pBdr>
          <w:top w:val="nil"/>
          <w:left w:val="nil"/>
          <w:bottom w:val="nil"/>
          <w:right w:val="nil"/>
          <w:between w:val="nil"/>
          <w:bar w:val="nil"/>
        </w:pBdr>
        <w:tabs>
          <w:tab w:val="clear" w:pos="284"/>
        </w:tabs>
        <w:rPr>
          <w:rFonts w:ascii="Times New Roman" w:eastAsia="Arial Unicode MS" w:hAnsi="Times New Roman" w:cs="Arial Unicode MS"/>
          <w:color w:val="000000"/>
          <w:u w:color="000000"/>
          <w:bdr w:val="nil"/>
        </w:rPr>
      </w:pPr>
      <w:r w:rsidRPr="006338AD">
        <w:rPr>
          <w:rFonts w:ascii="Times New Roman" w:hAnsi="Times New Roman"/>
          <w:color w:val="000000"/>
          <w:u w:color="000000"/>
          <w:bdr w:val="nil"/>
        </w:rPr>
        <w:t>–</w:t>
      </w:r>
      <w:r w:rsidRPr="006338AD">
        <w:rPr>
          <w:rFonts w:ascii="Times New Roman" w:hAnsi="Times New Roman"/>
          <w:color w:val="000000"/>
          <w:u w:color="000000"/>
          <w:bdr w:val="nil"/>
        </w:rPr>
        <w:tab/>
        <w:t>Understand and appreciate the importance of popular music in production, narration, and communication mechanisms.</w:t>
      </w:r>
    </w:p>
    <w:p w14:paraId="18ED74C6" w14:textId="77777777" w:rsidR="005E41F4" w:rsidRPr="006338AD" w:rsidRDefault="00FB3A26" w:rsidP="00FB3A26">
      <w:pPr>
        <w:pBdr>
          <w:top w:val="nil"/>
          <w:left w:val="nil"/>
          <w:bottom w:val="nil"/>
          <w:right w:val="nil"/>
          <w:between w:val="nil"/>
          <w:bar w:val="nil"/>
        </w:pBdr>
        <w:tabs>
          <w:tab w:val="clear" w:pos="284"/>
        </w:tabs>
        <w:rPr>
          <w:rFonts w:ascii="Times New Roman" w:eastAsia="Arial Unicode MS" w:hAnsi="Times New Roman" w:cs="Arial Unicode MS"/>
          <w:color w:val="000000"/>
          <w:u w:color="000000"/>
          <w:bdr w:val="nil"/>
        </w:rPr>
      </w:pPr>
      <w:r w:rsidRPr="006338AD">
        <w:rPr>
          <w:rFonts w:ascii="Times New Roman" w:hAnsi="Times New Roman"/>
          <w:color w:val="000000"/>
          <w:u w:color="000000"/>
          <w:bdr w:val="nil"/>
        </w:rPr>
        <w:t>–</w:t>
      </w:r>
      <w:r w:rsidRPr="006338AD">
        <w:rPr>
          <w:rFonts w:ascii="Times New Roman" w:hAnsi="Times New Roman"/>
          <w:color w:val="000000"/>
          <w:u w:color="000000"/>
          <w:bdr w:val="nil"/>
        </w:rPr>
        <w:tab/>
        <w:t>Assess, with a high degree of autonomy, the communication processes at the basis of media texts in popular music: record productions, concerts, performances, music videos, and social media.</w:t>
      </w:r>
    </w:p>
    <w:p w14:paraId="68A5A007" w14:textId="77777777" w:rsidR="00C87CF5" w:rsidRPr="006338AD" w:rsidRDefault="00EB6E95" w:rsidP="00C87CF5">
      <w:pPr>
        <w:spacing w:before="240" w:after="120"/>
        <w:rPr>
          <w:b/>
          <w:sz w:val="18"/>
        </w:rPr>
      </w:pPr>
      <w:r w:rsidRPr="006338AD">
        <w:rPr>
          <w:b/>
          <w:bCs/>
          <w:i/>
          <w:iCs/>
          <w:sz w:val="18"/>
        </w:rPr>
        <w:t>COURSE CONTENT</w:t>
      </w:r>
    </w:p>
    <w:p w14:paraId="34F90D0D" w14:textId="77777777" w:rsidR="00C87CF5" w:rsidRPr="006338AD" w:rsidRDefault="00EB6E95" w:rsidP="00C87CF5">
      <w:r w:rsidRPr="006338AD">
        <w:t xml:space="preserve">The languages, the </w:t>
      </w:r>
      <w:proofErr w:type="gramStart"/>
      <w:r w:rsidRPr="006338AD">
        <w:t>communications</w:t>
      </w:r>
      <w:proofErr w:type="gramEnd"/>
      <w:r w:rsidRPr="006338AD">
        <w:t xml:space="preserve"> and the technologies of popular music, from traditional to digital media.</w:t>
      </w:r>
    </w:p>
    <w:p w14:paraId="517683C3" w14:textId="77777777" w:rsidR="00C87CF5" w:rsidRPr="006338AD" w:rsidRDefault="00C87CF5" w:rsidP="00352F37">
      <w:pPr>
        <w:pStyle w:val="Paragrafoelenco"/>
        <w:numPr>
          <w:ilvl w:val="0"/>
          <w:numId w:val="5"/>
        </w:numPr>
        <w:tabs>
          <w:tab w:val="clear" w:pos="284"/>
        </w:tabs>
        <w:spacing w:before="120"/>
        <w:ind w:left="426" w:hanging="426"/>
      </w:pPr>
      <w:r w:rsidRPr="006338AD">
        <w:t>An analysis of the traditional models for media broadcasting of music:  the story of popular music.</w:t>
      </w:r>
    </w:p>
    <w:p w14:paraId="4AA9BA16" w14:textId="721D29DC" w:rsidR="00352F37" w:rsidRPr="006338AD" w:rsidRDefault="00352F37" w:rsidP="00352F37">
      <w:pPr>
        <w:numPr>
          <w:ilvl w:val="0"/>
          <w:numId w:val="5"/>
        </w:numPr>
        <w:tabs>
          <w:tab w:val="clear" w:pos="284"/>
        </w:tabs>
        <w:ind w:left="426" w:hanging="426"/>
      </w:pPr>
      <w:r w:rsidRPr="006338AD">
        <w:t xml:space="preserve">The digital </w:t>
      </w:r>
      <w:proofErr w:type="spellStart"/>
      <w:r w:rsidRPr="006338AD">
        <w:t>platformisation</w:t>
      </w:r>
      <w:proofErr w:type="spellEnd"/>
      <w:r w:rsidRPr="006338AD">
        <w:t xml:space="preserve"> of music: the transformations of the market and of consuming, from possession to access, from download</w:t>
      </w:r>
      <w:r w:rsidR="006338AD" w:rsidRPr="006338AD">
        <w:t>ing</w:t>
      </w:r>
      <w:r w:rsidRPr="006338AD">
        <w:t xml:space="preserve"> to streaming,</w:t>
      </w:r>
    </w:p>
    <w:p w14:paraId="6C54CD8F" w14:textId="77777777" w:rsidR="00FB3A26" w:rsidRPr="006338AD" w:rsidRDefault="00FB3A26" w:rsidP="00352F37">
      <w:pPr>
        <w:pStyle w:val="Paragrafoelenco"/>
        <w:numPr>
          <w:ilvl w:val="0"/>
          <w:numId w:val="5"/>
        </w:numPr>
        <w:tabs>
          <w:tab w:val="clear" w:pos="284"/>
        </w:tabs>
        <w:ind w:left="426" w:hanging="426"/>
      </w:pPr>
      <w:r w:rsidRPr="006338AD">
        <w:t>The different forms of music and media performances: from concerts to television, from social media to digital livestream.</w:t>
      </w:r>
    </w:p>
    <w:p w14:paraId="0C5ED28D" w14:textId="1D5757C2" w:rsidR="00352F37" w:rsidRPr="006338AD" w:rsidRDefault="00352F37" w:rsidP="00352F37">
      <w:pPr>
        <w:pStyle w:val="Paragrafoelenco"/>
        <w:numPr>
          <w:ilvl w:val="0"/>
          <w:numId w:val="5"/>
        </w:numPr>
        <w:pBdr>
          <w:top w:val="nil"/>
          <w:left w:val="nil"/>
          <w:bottom w:val="nil"/>
          <w:right w:val="nil"/>
          <w:between w:val="nil"/>
          <w:bar w:val="nil"/>
        </w:pBdr>
        <w:tabs>
          <w:tab w:val="clear" w:pos="284"/>
        </w:tabs>
        <w:ind w:left="426" w:hanging="426"/>
        <w:contextualSpacing w:val="0"/>
      </w:pPr>
      <w:r w:rsidRPr="006338AD">
        <w:t xml:space="preserve">Songs in TV series: forms of storytelling and the relationship between the </w:t>
      </w:r>
      <w:r w:rsidR="00812DCB">
        <w:t>audio-visual</w:t>
      </w:r>
      <w:r w:rsidRPr="006338AD">
        <w:t xml:space="preserve"> and </w:t>
      </w:r>
      <w:r w:rsidR="00812DCB">
        <w:t>musical</w:t>
      </w:r>
      <w:r w:rsidRPr="006338AD">
        <w:t xml:space="preserve"> industries.</w:t>
      </w:r>
    </w:p>
    <w:p w14:paraId="2CC01868" w14:textId="77777777" w:rsidR="00C87CF5" w:rsidRPr="002A62BA" w:rsidRDefault="00EB6E95" w:rsidP="00FD08FA">
      <w:pPr>
        <w:spacing w:before="240" w:after="120"/>
        <w:rPr>
          <w:b/>
          <w:i/>
          <w:sz w:val="18"/>
          <w:lang w:val="it-IT"/>
        </w:rPr>
      </w:pPr>
      <w:r w:rsidRPr="002A62BA">
        <w:rPr>
          <w:b/>
          <w:bCs/>
          <w:i/>
          <w:iCs/>
          <w:sz w:val="18"/>
          <w:lang w:val="it-IT"/>
        </w:rPr>
        <w:t>READING LIST</w:t>
      </w:r>
    </w:p>
    <w:p w14:paraId="60751590" w14:textId="77777777" w:rsidR="00C87CF5" w:rsidRPr="002A62BA" w:rsidRDefault="00EB6E95" w:rsidP="00FD08FA">
      <w:pPr>
        <w:pStyle w:val="Testo1"/>
        <w:rPr>
          <w:i/>
          <w:noProof w:val="0"/>
          <w:lang w:val="it-IT"/>
        </w:rPr>
      </w:pPr>
      <w:proofErr w:type="spellStart"/>
      <w:r w:rsidRPr="002A62BA">
        <w:rPr>
          <w:i/>
          <w:iCs/>
          <w:noProof w:val="0"/>
          <w:lang w:val="it-IT"/>
        </w:rPr>
        <w:t>Required</w:t>
      </w:r>
      <w:proofErr w:type="spellEnd"/>
      <w:r w:rsidRPr="002A62BA">
        <w:rPr>
          <w:i/>
          <w:iCs/>
          <w:noProof w:val="0"/>
          <w:lang w:val="it-IT"/>
        </w:rPr>
        <w:t xml:space="preserve"> reading</w:t>
      </w:r>
    </w:p>
    <w:p w14:paraId="06C90F9B" w14:textId="22BCD555" w:rsidR="00EB6E95" w:rsidRPr="00491DE0" w:rsidRDefault="00EB6E95" w:rsidP="00EB6E95">
      <w:pPr>
        <w:pStyle w:val="Testo2"/>
        <w:spacing w:line="240" w:lineRule="atLeast"/>
        <w:ind w:left="284" w:hanging="284"/>
        <w:rPr>
          <w:noProof w:val="0"/>
          <w:lang w:val="it-IT"/>
        </w:rPr>
      </w:pPr>
      <w:r w:rsidRPr="00491DE0">
        <w:rPr>
          <w:smallCaps/>
          <w:noProof w:val="0"/>
          <w:sz w:val="16"/>
          <w:lang w:val="it-IT"/>
        </w:rPr>
        <w:t>G. Sibilla,</w:t>
      </w:r>
      <w:r w:rsidR="00491DE0" w:rsidRPr="00491DE0">
        <w:rPr>
          <w:i/>
          <w:iCs/>
          <w:noProof w:val="0"/>
          <w:lang w:val="it-IT"/>
        </w:rPr>
        <w:t xml:space="preserve"> L’industria </w:t>
      </w:r>
      <w:r w:rsidR="002A62BA">
        <w:rPr>
          <w:i/>
          <w:iCs/>
          <w:noProof w:val="0"/>
          <w:lang w:val="it-IT"/>
        </w:rPr>
        <w:t>della canzone,</w:t>
      </w:r>
      <w:r w:rsidRPr="00491DE0">
        <w:rPr>
          <w:noProof w:val="0"/>
          <w:lang w:val="it-IT"/>
        </w:rPr>
        <w:t xml:space="preserve"> </w:t>
      </w:r>
      <w:r w:rsidR="002A62BA">
        <w:rPr>
          <w:noProof w:val="0"/>
          <w:lang w:val="it-IT"/>
        </w:rPr>
        <w:t>Laterza</w:t>
      </w:r>
      <w:r w:rsidRPr="00491DE0">
        <w:rPr>
          <w:noProof w:val="0"/>
          <w:lang w:val="it-IT"/>
        </w:rPr>
        <w:t xml:space="preserve">, </w:t>
      </w:r>
      <w:r w:rsidR="002A62BA">
        <w:rPr>
          <w:noProof w:val="0"/>
          <w:lang w:val="it-IT"/>
        </w:rPr>
        <w:t>Roma-Bari</w:t>
      </w:r>
      <w:r w:rsidRPr="00491DE0">
        <w:rPr>
          <w:noProof w:val="0"/>
          <w:lang w:val="it-IT"/>
        </w:rPr>
        <w:t xml:space="preserve">, </w:t>
      </w:r>
      <w:r w:rsidR="002A62BA">
        <w:rPr>
          <w:noProof w:val="0"/>
          <w:lang w:val="it-IT"/>
        </w:rPr>
        <w:t>2024 (</w:t>
      </w:r>
      <w:proofErr w:type="spellStart"/>
      <w:r w:rsidR="002A62BA">
        <w:rPr>
          <w:noProof w:val="0"/>
          <w:lang w:val="it-IT"/>
        </w:rPr>
        <w:t>available</w:t>
      </w:r>
      <w:proofErr w:type="spellEnd"/>
      <w:r w:rsidR="002A62BA">
        <w:rPr>
          <w:noProof w:val="0"/>
          <w:lang w:val="it-IT"/>
        </w:rPr>
        <w:t xml:space="preserve"> in late April 2024)</w:t>
      </w:r>
      <w:r w:rsidRPr="00491DE0">
        <w:rPr>
          <w:noProof w:val="0"/>
          <w:lang w:val="it-IT"/>
        </w:rPr>
        <w:t>.</w:t>
      </w:r>
    </w:p>
    <w:p w14:paraId="6A685C10" w14:textId="1BDAE422" w:rsidR="00352F37" w:rsidRPr="006338AD" w:rsidRDefault="00352F37" w:rsidP="00352F37">
      <w:pPr>
        <w:pStyle w:val="Testo1"/>
        <w:spacing w:line="240" w:lineRule="atLeast"/>
        <w:rPr>
          <w:noProof w:val="0"/>
          <w:lang w:val="it-IT"/>
        </w:rPr>
      </w:pPr>
      <w:r w:rsidRPr="006338AD">
        <w:rPr>
          <w:noProof w:val="0"/>
          <w:sz w:val="16"/>
          <w:lang w:val="it-IT"/>
        </w:rPr>
        <w:t>D. C</w:t>
      </w:r>
      <w:r w:rsidRPr="006338AD">
        <w:rPr>
          <w:smallCaps/>
          <w:noProof w:val="0"/>
          <w:sz w:val="16"/>
          <w:lang w:val="it-IT"/>
        </w:rPr>
        <w:t>ardini</w:t>
      </w:r>
      <w:r w:rsidR="00491DE0">
        <w:rPr>
          <w:smallCaps/>
          <w:noProof w:val="0"/>
          <w:sz w:val="16"/>
          <w:lang w:val="it-IT"/>
        </w:rPr>
        <w:t xml:space="preserve">, G. </w:t>
      </w:r>
      <w:r w:rsidRPr="006338AD">
        <w:rPr>
          <w:smallCaps/>
          <w:noProof w:val="0"/>
          <w:sz w:val="16"/>
          <w:lang w:val="it-IT"/>
        </w:rPr>
        <w:t xml:space="preserve"> Sibilla</w:t>
      </w:r>
      <w:r w:rsidRPr="006338AD">
        <w:rPr>
          <w:smallCaps/>
          <w:noProof w:val="0"/>
          <w:lang w:val="it-IT"/>
        </w:rPr>
        <w:t>,</w:t>
      </w:r>
      <w:r w:rsidRPr="006338AD">
        <w:rPr>
          <w:rFonts w:ascii="Times Roman" w:hAnsi="Times Roman"/>
          <w:i/>
          <w:iCs/>
          <w:noProof w:val="0"/>
          <w:lang w:val="it-IT"/>
        </w:rPr>
        <w:t xml:space="preserve"> Le canzoni nelle serie tv. Forme narrative e linguaggi produttivi. </w:t>
      </w:r>
      <w:proofErr w:type="spellStart"/>
      <w:r w:rsidRPr="006338AD">
        <w:rPr>
          <w:rFonts w:ascii="Times Roman" w:hAnsi="Times Roman"/>
          <w:i/>
          <w:iCs/>
          <w:noProof w:val="0"/>
          <w:lang w:val="it-IT"/>
        </w:rPr>
        <w:t>Patr</w:t>
      </w:r>
      <w:r w:rsidR="00812DCB">
        <w:rPr>
          <w:rFonts w:ascii="Times Roman" w:hAnsi="Times Roman"/>
          <w:i/>
          <w:iCs/>
          <w:noProof w:val="0"/>
          <w:lang w:val="it-IT"/>
        </w:rPr>
        <w:t>ò</w:t>
      </w:r>
      <w:r w:rsidRPr="006338AD">
        <w:rPr>
          <w:rFonts w:ascii="Times Roman" w:hAnsi="Times Roman"/>
          <w:i/>
          <w:iCs/>
          <w:noProof w:val="0"/>
          <w:lang w:val="it-IT"/>
        </w:rPr>
        <w:t>n</w:t>
      </w:r>
      <w:proofErr w:type="spellEnd"/>
      <w:r w:rsidRPr="006338AD">
        <w:rPr>
          <w:rFonts w:ascii="Times Roman" w:hAnsi="Times Roman"/>
          <w:i/>
          <w:iCs/>
          <w:noProof w:val="0"/>
          <w:lang w:val="it-IT"/>
        </w:rPr>
        <w:t>, Bologna, 2021.</w:t>
      </w:r>
    </w:p>
    <w:p w14:paraId="40A0B8D7" w14:textId="77777777" w:rsidR="00352F37" w:rsidRPr="006338AD" w:rsidRDefault="00126E66" w:rsidP="00352F37">
      <w:pPr>
        <w:pStyle w:val="Testo1"/>
        <w:spacing w:line="240" w:lineRule="atLeast"/>
        <w:rPr>
          <w:rFonts w:ascii="Times New Roman" w:eastAsia="Arial Unicode MS" w:hAnsi="Times New Roman" w:cs="Arial Unicode MS"/>
          <w:noProof w:val="0"/>
          <w:szCs w:val="18"/>
          <w:u w:color="000000"/>
          <w:bdr w:val="nil"/>
          <w:lang w:val="it-IT"/>
        </w:rPr>
      </w:pPr>
      <w:bookmarkStart w:id="0" w:name="OLE_LINK4"/>
      <w:bookmarkStart w:id="1" w:name="OLE_LINK3"/>
      <w:r w:rsidRPr="006338AD">
        <w:rPr>
          <w:smallCaps/>
          <w:noProof w:val="0"/>
          <w:sz w:val="16"/>
          <w:lang w:val="it-IT"/>
        </w:rPr>
        <w:lastRenderedPageBreak/>
        <w:t>G. Sibilla</w:t>
      </w:r>
      <w:r w:rsidRPr="006338AD">
        <w:rPr>
          <w:noProof w:val="0"/>
          <w:lang w:val="it-IT"/>
        </w:rPr>
        <w:t xml:space="preserve">, “The </w:t>
      </w:r>
      <w:proofErr w:type="spellStart"/>
      <w:r w:rsidRPr="006338AD">
        <w:rPr>
          <w:noProof w:val="0"/>
          <w:lang w:val="it-IT"/>
        </w:rPr>
        <w:t>concert</w:t>
      </w:r>
      <w:proofErr w:type="spellEnd"/>
      <w:r w:rsidRPr="006338AD">
        <w:rPr>
          <w:noProof w:val="0"/>
          <w:lang w:val="it-IT"/>
        </w:rPr>
        <w:t xml:space="preserve"> </w:t>
      </w:r>
      <w:proofErr w:type="spellStart"/>
      <w:r w:rsidRPr="006338AD">
        <w:rPr>
          <w:noProof w:val="0"/>
          <w:lang w:val="it-IT"/>
        </w:rPr>
        <w:t>will</w:t>
      </w:r>
      <w:proofErr w:type="spellEnd"/>
      <w:r w:rsidRPr="006338AD">
        <w:rPr>
          <w:noProof w:val="0"/>
          <w:lang w:val="it-IT"/>
        </w:rPr>
        <w:t xml:space="preserve"> be </w:t>
      </w:r>
      <w:proofErr w:type="spellStart"/>
      <w:r w:rsidRPr="006338AD">
        <w:rPr>
          <w:noProof w:val="0"/>
          <w:lang w:val="it-IT"/>
        </w:rPr>
        <w:t>televised</w:t>
      </w:r>
      <w:proofErr w:type="spellEnd"/>
      <w:r w:rsidRPr="006338AD">
        <w:rPr>
          <w:noProof w:val="0"/>
          <w:lang w:val="it-IT"/>
        </w:rPr>
        <w:t xml:space="preserve">. Il “live” come modello narrativo e produttivo nella musica pop e nei media”, </w:t>
      </w:r>
      <w:r w:rsidRPr="006338AD">
        <w:rPr>
          <w:rFonts w:ascii="Times New Roman" w:hAnsi="Times New Roman"/>
          <w:noProof w:val="0"/>
          <w:color w:val="000000"/>
          <w:szCs w:val="18"/>
          <w:u w:color="000000"/>
          <w:bdr w:val="nil"/>
          <w:lang w:val="it-IT"/>
        </w:rPr>
        <w:t xml:space="preserve">Comunicazioni Sociali </w:t>
      </w:r>
      <w:r w:rsidRPr="006338AD">
        <w:rPr>
          <w:rFonts w:ascii="Times New Roman" w:hAnsi="Times New Roman"/>
          <w:noProof w:val="0"/>
          <w:szCs w:val="18"/>
          <w:u w:color="000000"/>
          <w:bdr w:val="nil"/>
          <w:lang w:val="it-IT"/>
        </w:rPr>
        <w:t>(</w:t>
      </w:r>
      <w:r w:rsidRPr="006338AD">
        <w:rPr>
          <w:rFonts w:ascii="Times New Roman" w:hAnsi="Times New Roman"/>
          <w:noProof w:val="0"/>
          <w:szCs w:val="18"/>
          <w:u w:val="single" w:color="0000FF"/>
          <w:bdr w:val="nil"/>
          <w:lang w:val="it-IT"/>
        </w:rPr>
        <w:t>https://comunicazionisociali.vitaepensiero.it/scheda-articolo_digital/gianni-sibilla/the-concert-will-be-televised-il-live-come-modello-narrativoe-produttivo-nella-musica-pop-e-nei-media-001200_2020_0002_0254-370330.html</w:t>
      </w:r>
      <w:r w:rsidRPr="006338AD">
        <w:rPr>
          <w:rFonts w:ascii="Times New Roman" w:hAnsi="Times New Roman"/>
          <w:noProof w:val="0"/>
          <w:szCs w:val="18"/>
          <w:u w:color="000000"/>
          <w:bdr w:val="nil"/>
          <w:lang w:val="it-IT"/>
        </w:rPr>
        <w:t>)</w:t>
      </w:r>
    </w:p>
    <w:bookmarkEnd w:id="0"/>
    <w:bookmarkEnd w:id="1"/>
    <w:p w14:paraId="57B76AC0" w14:textId="77777777" w:rsidR="00C87CF5" w:rsidRPr="006338AD" w:rsidRDefault="00EB6E95" w:rsidP="00C87CF5">
      <w:pPr>
        <w:spacing w:before="240" w:after="120" w:line="220" w:lineRule="exact"/>
        <w:rPr>
          <w:b/>
          <w:i/>
          <w:sz w:val="18"/>
        </w:rPr>
      </w:pPr>
      <w:r w:rsidRPr="006338AD">
        <w:rPr>
          <w:b/>
          <w:bCs/>
          <w:i/>
          <w:iCs/>
          <w:sz w:val="18"/>
        </w:rPr>
        <w:t>TEACHING METHOD</w:t>
      </w:r>
    </w:p>
    <w:p w14:paraId="328731A0" w14:textId="77777777" w:rsidR="00C87CF5" w:rsidRPr="006338AD" w:rsidRDefault="00EB6E95" w:rsidP="00EB6E95">
      <w:pPr>
        <w:pStyle w:val="Testo2"/>
        <w:rPr>
          <w:noProof w:val="0"/>
        </w:rPr>
      </w:pPr>
      <w:r w:rsidRPr="006338AD">
        <w:rPr>
          <w:noProof w:val="0"/>
        </w:rPr>
        <w:t>Lectures, with aid of audio-visual and IT supports. Support materials and reading materials for further study will be provided to students through the Blackboard platform.</w:t>
      </w:r>
    </w:p>
    <w:p w14:paraId="078793DB" w14:textId="77777777" w:rsidR="00FB3A26" w:rsidRPr="006338AD" w:rsidRDefault="00FB3A26" w:rsidP="00FB3A26">
      <w:pPr>
        <w:spacing w:before="240" w:after="120" w:line="220" w:lineRule="exact"/>
        <w:rPr>
          <w:b/>
          <w:i/>
          <w:sz w:val="18"/>
        </w:rPr>
      </w:pPr>
      <w:r w:rsidRPr="006338AD">
        <w:rPr>
          <w:b/>
          <w:i/>
          <w:sz w:val="18"/>
        </w:rPr>
        <w:t>ASSESSMENT METHOD AND CRITERIA</w:t>
      </w:r>
    </w:p>
    <w:p w14:paraId="773FEC08" w14:textId="77777777" w:rsidR="00126E66" w:rsidRPr="006338AD" w:rsidRDefault="00873814" w:rsidP="00126E66">
      <w:pPr>
        <w:pStyle w:val="Testo2"/>
        <w:rPr>
          <w:noProof w:val="0"/>
        </w:rPr>
      </w:pPr>
      <w:r w:rsidRPr="006338AD">
        <w:rPr>
          <w:noProof w:val="0"/>
        </w:rPr>
        <w:t>Written exam. Students will be assessed on their ability to engage with, summarise and elaborate on the topics presented in lectures, providing examples that demonstrate their understanding and independent analysis of content.</w:t>
      </w:r>
    </w:p>
    <w:p w14:paraId="6A4EE6F0" w14:textId="77777777" w:rsidR="00FB3A26" w:rsidRPr="006338AD" w:rsidRDefault="00FB3A26" w:rsidP="00FB3A26">
      <w:pPr>
        <w:spacing w:before="240" w:after="120"/>
        <w:rPr>
          <w:b/>
          <w:i/>
          <w:sz w:val="18"/>
        </w:rPr>
      </w:pPr>
      <w:r w:rsidRPr="006338AD">
        <w:rPr>
          <w:b/>
          <w:i/>
          <w:sz w:val="18"/>
        </w:rPr>
        <w:t>NOTES AND PREREQUISITES</w:t>
      </w:r>
    </w:p>
    <w:p w14:paraId="6DA874F9" w14:textId="12256B26" w:rsidR="00126E66" w:rsidRPr="006338AD" w:rsidRDefault="00CD4F11" w:rsidP="004567AF">
      <w:pPr>
        <w:pStyle w:val="Testo2"/>
        <w:rPr>
          <w:noProof w:val="0"/>
          <w:szCs w:val="18"/>
        </w:rPr>
      </w:pPr>
      <w:r w:rsidRPr="006338AD">
        <w:rPr>
          <w:noProof w:val="0"/>
        </w:rPr>
        <w:t xml:space="preserve">Students enrolled in this course are expected to have a basic knowledge of the media communication system. </w:t>
      </w:r>
    </w:p>
    <w:p w14:paraId="729C757B" w14:textId="77777777" w:rsidR="00C87CF5" w:rsidRPr="009A3975" w:rsidRDefault="00EB6E95" w:rsidP="009A3975">
      <w:pPr>
        <w:pStyle w:val="Testo2"/>
        <w:rPr>
          <w:bCs/>
          <w:iCs/>
          <w:noProof w:val="0"/>
        </w:rPr>
      </w:pPr>
      <w:r w:rsidRPr="006338AD">
        <w:rPr>
          <w:noProof w:val="0"/>
        </w:rPr>
        <w:t xml:space="preserve">Further information can be found on the lecturer's webpage at http://docenti.unicatt.it/web/searchByName.do?language=ENG or on the </w:t>
      </w:r>
      <w:proofErr w:type="gramStart"/>
      <w:r w:rsidRPr="006338AD">
        <w:rPr>
          <w:noProof w:val="0"/>
        </w:rPr>
        <w:t>Faculty</w:t>
      </w:r>
      <w:proofErr w:type="gramEnd"/>
      <w:r w:rsidRPr="006338AD">
        <w:rPr>
          <w:noProof w:val="0"/>
        </w:rPr>
        <w:t xml:space="preserve"> notice board.</w:t>
      </w:r>
    </w:p>
    <w:sectPr w:rsidR="00C87CF5" w:rsidRPr="009A397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820"/>
    <w:multiLevelType w:val="hybridMultilevel"/>
    <w:tmpl w:val="051AF66E"/>
    <w:lvl w:ilvl="0" w:tplc="0410000F">
      <w:start w:val="1"/>
      <w:numFmt w:val="decimal"/>
      <w:lvlText w:val="%1."/>
      <w:lvlJc w:val="left"/>
      <w:pPr>
        <w:ind w:left="1572" w:hanging="360"/>
      </w:p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 w15:restartNumberingAfterBreak="0">
    <w:nsid w:val="185F1CEA"/>
    <w:multiLevelType w:val="hybridMultilevel"/>
    <w:tmpl w:val="2F122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7F6B47"/>
    <w:multiLevelType w:val="hybridMultilevel"/>
    <w:tmpl w:val="939EB7A6"/>
    <w:styleLink w:val="Stileimportato1"/>
    <w:lvl w:ilvl="0" w:tplc="EDE6455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C4A8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A01AAE">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00C0317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BFC19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1426E16">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C57811B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423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F4BD2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657C9B"/>
    <w:multiLevelType w:val="hybridMultilevel"/>
    <w:tmpl w:val="0EC8931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AB40402"/>
    <w:multiLevelType w:val="hybridMultilevel"/>
    <w:tmpl w:val="939EB7A6"/>
    <w:numStyleLink w:val="Stileimportato1"/>
  </w:abstractNum>
  <w:num w:numId="1" w16cid:durableId="813329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539424">
    <w:abstractNumId w:val="1"/>
  </w:num>
  <w:num w:numId="3" w16cid:durableId="294410187">
    <w:abstractNumId w:val="2"/>
  </w:num>
  <w:num w:numId="4" w16cid:durableId="50857556">
    <w:abstractNumId w:val="4"/>
  </w:num>
  <w:num w:numId="5" w16cid:durableId="77117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6D"/>
    <w:rsid w:val="00126E66"/>
    <w:rsid w:val="00200778"/>
    <w:rsid w:val="002A62BA"/>
    <w:rsid w:val="002B1DA4"/>
    <w:rsid w:val="00352F37"/>
    <w:rsid w:val="00376BFD"/>
    <w:rsid w:val="00380942"/>
    <w:rsid w:val="004567AF"/>
    <w:rsid w:val="00491DE0"/>
    <w:rsid w:val="004D1217"/>
    <w:rsid w:val="004D6008"/>
    <w:rsid w:val="005268EF"/>
    <w:rsid w:val="005338DE"/>
    <w:rsid w:val="005433B0"/>
    <w:rsid w:val="005E41F4"/>
    <w:rsid w:val="00627C1B"/>
    <w:rsid w:val="006338AD"/>
    <w:rsid w:val="00634D9B"/>
    <w:rsid w:val="006F1772"/>
    <w:rsid w:val="0071031F"/>
    <w:rsid w:val="00797291"/>
    <w:rsid w:val="007C4E28"/>
    <w:rsid w:val="007E06FD"/>
    <w:rsid w:val="00807893"/>
    <w:rsid w:val="00812DCB"/>
    <w:rsid w:val="00815DBB"/>
    <w:rsid w:val="00855925"/>
    <w:rsid w:val="00873814"/>
    <w:rsid w:val="00927F5C"/>
    <w:rsid w:val="00940DA2"/>
    <w:rsid w:val="0097223F"/>
    <w:rsid w:val="009A3975"/>
    <w:rsid w:val="009D05D5"/>
    <w:rsid w:val="00A63DDC"/>
    <w:rsid w:val="00B34824"/>
    <w:rsid w:val="00B4398D"/>
    <w:rsid w:val="00B57CB9"/>
    <w:rsid w:val="00BC0CF4"/>
    <w:rsid w:val="00BE1566"/>
    <w:rsid w:val="00C1428D"/>
    <w:rsid w:val="00C14BE0"/>
    <w:rsid w:val="00C327A7"/>
    <w:rsid w:val="00C87CF5"/>
    <w:rsid w:val="00CC41BB"/>
    <w:rsid w:val="00CC5C0F"/>
    <w:rsid w:val="00CD1660"/>
    <w:rsid w:val="00CD1C21"/>
    <w:rsid w:val="00CD4F11"/>
    <w:rsid w:val="00D87492"/>
    <w:rsid w:val="00DC6E63"/>
    <w:rsid w:val="00E40B5A"/>
    <w:rsid w:val="00E73457"/>
    <w:rsid w:val="00EB6E95"/>
    <w:rsid w:val="00ED08F6"/>
    <w:rsid w:val="00EE6C6D"/>
    <w:rsid w:val="00F86587"/>
    <w:rsid w:val="00FB3A26"/>
    <w:rsid w:val="00FD0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91CD8"/>
  <w15:docId w15:val="{DD3D4FB9-000B-4002-85DE-76123719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87CF5"/>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nhideWhenUsed/>
    <w:rsid w:val="00C87CF5"/>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Hyperlink0">
    <w:name w:val="Hyperlink.0"/>
    <w:basedOn w:val="Collegamentoipertestuale"/>
    <w:rsid w:val="00126E66"/>
    <w:rPr>
      <w:outline w:val="0"/>
      <w:color w:val="0563C1"/>
      <w:u w:val="single" w:color="0563C1"/>
    </w:rPr>
  </w:style>
  <w:style w:type="character" w:styleId="Collegamentoipertestuale">
    <w:name w:val="Hyperlink"/>
    <w:basedOn w:val="Carpredefinitoparagrafo"/>
    <w:semiHidden/>
    <w:unhideWhenUsed/>
    <w:rsid w:val="00126E66"/>
    <w:rPr>
      <w:color w:val="0000FF" w:themeColor="hyperlink"/>
      <w:u w:val="single"/>
    </w:rPr>
  </w:style>
  <w:style w:type="paragraph" w:styleId="Testofumetto">
    <w:name w:val="Balloon Text"/>
    <w:basedOn w:val="Normale"/>
    <w:link w:val="TestofumettoCarattere"/>
    <w:semiHidden/>
    <w:unhideWhenUsed/>
    <w:rsid w:val="00126E6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26E66"/>
    <w:rPr>
      <w:rFonts w:ascii="Segoe UI" w:hAnsi="Segoe UI" w:cs="Segoe UI"/>
      <w:sz w:val="18"/>
      <w:szCs w:val="18"/>
    </w:rPr>
  </w:style>
  <w:style w:type="numbering" w:customStyle="1" w:styleId="Stileimportato1">
    <w:name w:val="Stile importato 1"/>
    <w:rsid w:val="00352F3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411">
      <w:bodyDiv w:val="1"/>
      <w:marLeft w:val="0"/>
      <w:marRight w:val="0"/>
      <w:marTop w:val="0"/>
      <w:marBottom w:val="0"/>
      <w:divBdr>
        <w:top w:val="none" w:sz="0" w:space="0" w:color="auto"/>
        <w:left w:val="none" w:sz="0" w:space="0" w:color="auto"/>
        <w:bottom w:val="none" w:sz="0" w:space="0" w:color="auto"/>
        <w:right w:val="none" w:sz="0" w:space="0" w:color="auto"/>
      </w:divBdr>
    </w:div>
    <w:div w:id="399641451">
      <w:bodyDiv w:val="1"/>
      <w:marLeft w:val="0"/>
      <w:marRight w:val="0"/>
      <w:marTop w:val="0"/>
      <w:marBottom w:val="0"/>
      <w:divBdr>
        <w:top w:val="none" w:sz="0" w:space="0" w:color="auto"/>
        <w:left w:val="none" w:sz="0" w:space="0" w:color="auto"/>
        <w:bottom w:val="none" w:sz="0" w:space="0" w:color="auto"/>
        <w:right w:val="none" w:sz="0" w:space="0" w:color="auto"/>
      </w:divBdr>
    </w:div>
    <w:div w:id="448475316">
      <w:bodyDiv w:val="1"/>
      <w:marLeft w:val="0"/>
      <w:marRight w:val="0"/>
      <w:marTop w:val="0"/>
      <w:marBottom w:val="0"/>
      <w:divBdr>
        <w:top w:val="none" w:sz="0" w:space="0" w:color="auto"/>
        <w:left w:val="none" w:sz="0" w:space="0" w:color="auto"/>
        <w:bottom w:val="none" w:sz="0" w:space="0" w:color="auto"/>
        <w:right w:val="none" w:sz="0" w:space="0" w:color="auto"/>
      </w:divBdr>
    </w:div>
    <w:div w:id="886064279">
      <w:bodyDiv w:val="1"/>
      <w:marLeft w:val="0"/>
      <w:marRight w:val="0"/>
      <w:marTop w:val="0"/>
      <w:marBottom w:val="0"/>
      <w:divBdr>
        <w:top w:val="none" w:sz="0" w:space="0" w:color="auto"/>
        <w:left w:val="none" w:sz="0" w:space="0" w:color="auto"/>
        <w:bottom w:val="none" w:sz="0" w:space="0" w:color="auto"/>
        <w:right w:val="none" w:sz="0" w:space="0" w:color="auto"/>
      </w:divBdr>
    </w:div>
    <w:div w:id="983894762">
      <w:bodyDiv w:val="1"/>
      <w:marLeft w:val="0"/>
      <w:marRight w:val="0"/>
      <w:marTop w:val="0"/>
      <w:marBottom w:val="0"/>
      <w:divBdr>
        <w:top w:val="none" w:sz="0" w:space="0" w:color="auto"/>
        <w:left w:val="none" w:sz="0" w:space="0" w:color="auto"/>
        <w:bottom w:val="none" w:sz="0" w:space="0" w:color="auto"/>
        <w:right w:val="none" w:sz="0" w:space="0" w:color="auto"/>
      </w:divBdr>
    </w:div>
    <w:div w:id="1216969765">
      <w:bodyDiv w:val="1"/>
      <w:marLeft w:val="0"/>
      <w:marRight w:val="0"/>
      <w:marTop w:val="0"/>
      <w:marBottom w:val="0"/>
      <w:divBdr>
        <w:top w:val="none" w:sz="0" w:space="0" w:color="auto"/>
        <w:left w:val="none" w:sz="0" w:space="0" w:color="auto"/>
        <w:bottom w:val="none" w:sz="0" w:space="0" w:color="auto"/>
        <w:right w:val="none" w:sz="0" w:space="0" w:color="auto"/>
      </w:divBdr>
    </w:div>
    <w:div w:id="1307082739">
      <w:bodyDiv w:val="1"/>
      <w:marLeft w:val="0"/>
      <w:marRight w:val="0"/>
      <w:marTop w:val="0"/>
      <w:marBottom w:val="0"/>
      <w:divBdr>
        <w:top w:val="none" w:sz="0" w:space="0" w:color="auto"/>
        <w:left w:val="none" w:sz="0" w:space="0" w:color="auto"/>
        <w:bottom w:val="none" w:sz="0" w:space="0" w:color="auto"/>
        <w:right w:val="none" w:sz="0" w:space="0" w:color="auto"/>
      </w:divBdr>
    </w:div>
    <w:div w:id="1501308383">
      <w:bodyDiv w:val="1"/>
      <w:marLeft w:val="0"/>
      <w:marRight w:val="0"/>
      <w:marTop w:val="0"/>
      <w:marBottom w:val="0"/>
      <w:divBdr>
        <w:top w:val="none" w:sz="0" w:space="0" w:color="auto"/>
        <w:left w:val="none" w:sz="0" w:space="0" w:color="auto"/>
        <w:bottom w:val="none" w:sz="0" w:space="0" w:color="auto"/>
        <w:right w:val="none" w:sz="0" w:space="0" w:color="auto"/>
      </w:divBdr>
    </w:div>
    <w:div w:id="1564102057">
      <w:bodyDiv w:val="1"/>
      <w:marLeft w:val="0"/>
      <w:marRight w:val="0"/>
      <w:marTop w:val="0"/>
      <w:marBottom w:val="0"/>
      <w:divBdr>
        <w:top w:val="none" w:sz="0" w:space="0" w:color="auto"/>
        <w:left w:val="none" w:sz="0" w:space="0" w:color="auto"/>
        <w:bottom w:val="none" w:sz="0" w:space="0" w:color="auto"/>
        <w:right w:val="none" w:sz="0" w:space="0" w:color="auto"/>
      </w:divBdr>
    </w:div>
    <w:div w:id="16759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390</Words>
  <Characters>2518</Characters>
  <Application>Microsoft Office Word</Application>
  <DocSecurity>4</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2024-01-26T11:00:00Z</dcterms:created>
  <dcterms:modified xsi:type="dcterms:W3CDTF">2024-01-26T11:00:00Z</dcterms:modified>
</cp:coreProperties>
</file>