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E6AC" w14:textId="77777777" w:rsidR="00A274CE" w:rsidRPr="00A42FAC" w:rsidRDefault="00A274CE" w:rsidP="00A274CE">
      <w:pPr>
        <w:pStyle w:val="Titolo1"/>
        <w:jc w:val="both"/>
        <w:rPr>
          <w:bCs/>
          <w:noProof w:val="0"/>
        </w:rPr>
      </w:pPr>
      <w:r w:rsidRPr="00A42FAC">
        <w:rPr>
          <w:noProof w:val="0"/>
        </w:rPr>
        <w:t xml:space="preserve">Marketing </w:t>
      </w:r>
    </w:p>
    <w:p w14:paraId="12942D5A" w14:textId="6DC2E35D" w:rsidR="00A274CE" w:rsidRPr="00A42FAC" w:rsidRDefault="00A274CE" w:rsidP="00A274CE">
      <w:pPr>
        <w:pStyle w:val="Titolo2"/>
        <w:jc w:val="both"/>
        <w:rPr>
          <w:noProof w:val="0"/>
        </w:rPr>
      </w:pPr>
      <w:r w:rsidRPr="00A42FAC">
        <w:rPr>
          <w:noProof w:val="0"/>
        </w:rPr>
        <w:t xml:space="preserve">Prof. </w:t>
      </w:r>
      <w:r w:rsidR="00666ADA">
        <w:rPr>
          <w:noProof w:val="0"/>
        </w:rPr>
        <w:t>Alessandra Tzannis</w:t>
      </w:r>
    </w:p>
    <w:p w14:paraId="599C9981" w14:textId="3E6F1EBD" w:rsidR="006F1772" w:rsidRPr="00A42FAC" w:rsidRDefault="00A274CE" w:rsidP="00A274CE">
      <w:pPr>
        <w:spacing w:before="240" w:after="120" w:line="240" w:lineRule="exact"/>
        <w:rPr>
          <w:b/>
          <w:sz w:val="18"/>
        </w:rPr>
      </w:pPr>
      <w:r w:rsidRPr="00A42FAC">
        <w:rPr>
          <w:b/>
          <w:i/>
          <w:sz w:val="18"/>
        </w:rPr>
        <w:t>COURSE AIMS AND INTENDED LEARNING OUTCOMES</w:t>
      </w:r>
    </w:p>
    <w:p w14:paraId="08516216" w14:textId="0AE93F8D" w:rsidR="00045AEC" w:rsidRPr="00A42FAC" w:rsidRDefault="00A274CE" w:rsidP="004F36A9">
      <w:pPr>
        <w:spacing w:line="240" w:lineRule="exact"/>
      </w:pPr>
      <w:r w:rsidRPr="00A42FAC">
        <w:t xml:space="preserve">The course </w:t>
      </w:r>
      <w:r w:rsidR="00D23A9C" w:rsidRPr="00A42FAC">
        <w:t>aim</w:t>
      </w:r>
      <w:r w:rsidR="00D23A9C">
        <w:t>s</w:t>
      </w:r>
      <w:r w:rsidR="00D23A9C" w:rsidRPr="00A42FAC">
        <w:t xml:space="preserve"> </w:t>
      </w:r>
      <w:r w:rsidRPr="00A42FAC">
        <w:t>to provide students with the basic elements of the marketing discipline</w:t>
      </w:r>
      <w:r w:rsidR="00D23A9C">
        <w:t xml:space="preserve"> and </w:t>
      </w:r>
      <w:r w:rsidR="00636262">
        <w:t>focus</w:t>
      </w:r>
      <w:r w:rsidR="00D23A9C">
        <w:t>es</w:t>
      </w:r>
      <w:r w:rsidR="00636262">
        <w:t xml:space="preserve"> </w:t>
      </w:r>
      <w:r w:rsidR="00D23A9C" w:rsidRPr="00A42FAC">
        <w:t>particular</w:t>
      </w:r>
      <w:r w:rsidR="00D23A9C">
        <w:t xml:space="preserve">ly </w:t>
      </w:r>
      <w:r w:rsidR="00636262">
        <w:t xml:space="preserve">on strategy </w:t>
      </w:r>
      <w:r w:rsidRPr="00A42FAC">
        <w:t>and the developments of the digital world</w:t>
      </w:r>
      <w:r w:rsidR="00D23A9C">
        <w:t xml:space="preserve">, </w:t>
      </w:r>
      <w:r w:rsidRPr="00A42FAC">
        <w:t>underlining the importance of the quantitative dimension.</w:t>
      </w:r>
    </w:p>
    <w:p w14:paraId="67B9D276" w14:textId="50E55096" w:rsidR="00A274CE" w:rsidRPr="00A42FAC" w:rsidRDefault="00A274CE" w:rsidP="004F36A9">
      <w:pPr>
        <w:spacing w:line="240" w:lineRule="exact"/>
      </w:pPr>
      <w:r w:rsidRPr="00A42FAC">
        <w:t>The marketing approach to company management is in continuous development and is even considered crucial today in the services sector: knowledge of the basic assumptions necessary for market orientation is therefore to be considered a core component in the training of those who have chosen to combine language skills with a managerial pathway.</w:t>
      </w:r>
    </w:p>
    <w:p w14:paraId="4FA695A9" w14:textId="77777777" w:rsidR="0093254D" w:rsidRPr="00A42FAC" w:rsidRDefault="0093254D" w:rsidP="004F36A9">
      <w:pPr>
        <w:spacing w:line="240" w:lineRule="exact"/>
      </w:pPr>
      <w:r w:rsidRPr="00A42FAC">
        <w:t>By the end of the course, students will:</w:t>
      </w:r>
    </w:p>
    <w:p w14:paraId="44C86610" w14:textId="77777777" w:rsidR="0093254D" w:rsidRPr="00A42FAC" w:rsidRDefault="0093254D" w:rsidP="0093254D">
      <w:pPr>
        <w:pStyle w:val="Paragrafoelenco"/>
        <w:numPr>
          <w:ilvl w:val="0"/>
          <w:numId w:val="1"/>
        </w:numPr>
        <w:spacing w:line="240" w:lineRule="exact"/>
        <w:ind w:left="284" w:hanging="218"/>
        <w:rPr>
          <w:rFonts w:ascii="Times" w:hAnsi="Times" w:cs="Times"/>
        </w:rPr>
      </w:pPr>
      <w:r w:rsidRPr="00A42FAC">
        <w:t>understand the market in which businesses operate;</w:t>
      </w:r>
    </w:p>
    <w:p w14:paraId="57003C58" w14:textId="2DE16D60" w:rsidR="0093254D" w:rsidRPr="00A42FAC" w:rsidRDefault="00045AEC" w:rsidP="0093254D">
      <w:pPr>
        <w:pStyle w:val="Paragrafoelenco"/>
        <w:numPr>
          <w:ilvl w:val="0"/>
          <w:numId w:val="1"/>
        </w:numPr>
        <w:spacing w:line="240" w:lineRule="exact"/>
        <w:ind w:left="284" w:hanging="218"/>
        <w:rPr>
          <w:rFonts w:ascii="Times" w:hAnsi="Times" w:cs="Times"/>
        </w:rPr>
      </w:pPr>
      <w:r w:rsidRPr="00A42FAC">
        <w:rPr>
          <w:rFonts w:ascii="Times" w:hAnsi="Times"/>
        </w:rPr>
        <w:t>be able to study the fundamental concepts of marketing in depth;</w:t>
      </w:r>
    </w:p>
    <w:p w14:paraId="3F17CF37" w14:textId="77777777" w:rsidR="0093254D" w:rsidRPr="00A42FAC" w:rsidRDefault="0093254D" w:rsidP="0093254D">
      <w:pPr>
        <w:pStyle w:val="Corpodeltesto21"/>
        <w:numPr>
          <w:ilvl w:val="0"/>
          <w:numId w:val="1"/>
        </w:numPr>
        <w:ind w:left="284" w:hanging="218"/>
        <w:jc w:val="both"/>
        <w:rPr>
          <w:rFonts w:ascii="Times" w:hAnsi="Times" w:cs="Times"/>
          <w:sz w:val="20"/>
        </w:rPr>
      </w:pPr>
      <w:r w:rsidRPr="00A42FAC">
        <w:rPr>
          <w:rFonts w:ascii="Times" w:hAnsi="Times"/>
          <w:sz w:val="20"/>
        </w:rPr>
        <w:t>know the marketing mix levers of the goods and services sector;</w:t>
      </w:r>
    </w:p>
    <w:p w14:paraId="3BB1B0C9" w14:textId="3137C231" w:rsidR="00045AEC" w:rsidRPr="00A42FAC" w:rsidRDefault="00045AEC" w:rsidP="00045AEC">
      <w:pPr>
        <w:pStyle w:val="Corpodeltesto21"/>
        <w:numPr>
          <w:ilvl w:val="0"/>
          <w:numId w:val="1"/>
        </w:numPr>
        <w:ind w:left="284" w:hanging="218"/>
        <w:jc w:val="both"/>
        <w:rPr>
          <w:rFonts w:ascii="Times" w:hAnsi="Times" w:cs="Times"/>
          <w:sz w:val="20"/>
        </w:rPr>
      </w:pPr>
      <w:r w:rsidRPr="00A42FAC">
        <w:rPr>
          <w:rFonts w:ascii="Times" w:hAnsi="Times"/>
          <w:sz w:val="20"/>
        </w:rPr>
        <w:t>be able to implement marketing strategies and policies</w:t>
      </w:r>
      <w:r w:rsidR="00D23A9C">
        <w:rPr>
          <w:rFonts w:ascii="Times" w:hAnsi="Times"/>
          <w:sz w:val="20"/>
        </w:rPr>
        <w:t>,</w:t>
      </w:r>
      <w:r w:rsidRPr="00A42FAC">
        <w:rPr>
          <w:rFonts w:ascii="Times" w:hAnsi="Times"/>
          <w:sz w:val="20"/>
        </w:rPr>
        <w:t xml:space="preserve"> including in light of the impact of digital transformation.</w:t>
      </w:r>
    </w:p>
    <w:p w14:paraId="20A1D906" w14:textId="77777777" w:rsidR="00A274CE" w:rsidRPr="00A42FAC" w:rsidRDefault="00A274CE" w:rsidP="004F36A9">
      <w:pPr>
        <w:spacing w:before="240" w:after="120" w:line="240" w:lineRule="exact"/>
        <w:rPr>
          <w:b/>
          <w:sz w:val="18"/>
        </w:rPr>
      </w:pPr>
      <w:r w:rsidRPr="00A42FAC">
        <w:rPr>
          <w:b/>
          <w:i/>
          <w:sz w:val="18"/>
        </w:rPr>
        <w:t>COURSE CONTENT</w:t>
      </w:r>
    </w:p>
    <w:p w14:paraId="7BE61D38" w14:textId="77777777" w:rsidR="00A274CE" w:rsidRPr="00A42FAC" w:rsidRDefault="00A274CE" w:rsidP="004F36A9">
      <w:pPr>
        <w:spacing w:line="240" w:lineRule="exact"/>
        <w:ind w:left="284" w:hanging="284"/>
        <w:rPr>
          <w:i/>
        </w:rPr>
      </w:pPr>
      <w:r w:rsidRPr="00A42FAC">
        <w:rPr>
          <w:i/>
        </w:rPr>
        <w:t>The fundamental concepts of marketing</w:t>
      </w:r>
    </w:p>
    <w:p w14:paraId="45FBE9F3" w14:textId="77777777" w:rsidR="00A274CE" w:rsidRPr="00A42FAC" w:rsidRDefault="00A274CE" w:rsidP="004F36A9">
      <w:pPr>
        <w:spacing w:line="240" w:lineRule="exact"/>
        <w:ind w:left="284" w:hanging="284"/>
      </w:pPr>
      <w:r w:rsidRPr="00A42FAC">
        <w:t>–</w:t>
      </w:r>
      <w:r w:rsidRPr="00A42FAC">
        <w:tab/>
        <w:t>The concept of marketing.</w:t>
      </w:r>
    </w:p>
    <w:p w14:paraId="6C4AEBD0" w14:textId="77777777" w:rsidR="00A274CE" w:rsidRPr="00A42FAC" w:rsidRDefault="00A274CE" w:rsidP="004F36A9">
      <w:pPr>
        <w:spacing w:line="240" w:lineRule="exact"/>
        <w:ind w:left="284" w:hanging="284"/>
      </w:pPr>
      <w:r w:rsidRPr="00A42FAC">
        <w:t>–</w:t>
      </w:r>
      <w:r w:rsidRPr="00A42FAC">
        <w:tab/>
        <w:t>The marketing system: Analysis and environmental macro and micro variables.</w:t>
      </w:r>
    </w:p>
    <w:p w14:paraId="114570EB" w14:textId="694CBB29" w:rsidR="00A274CE" w:rsidRPr="00A42FAC" w:rsidRDefault="00A274CE" w:rsidP="004F36A9">
      <w:pPr>
        <w:spacing w:line="240" w:lineRule="exact"/>
        <w:ind w:left="284" w:hanging="284"/>
      </w:pPr>
      <w:r w:rsidRPr="00A42FAC">
        <w:t>–</w:t>
      </w:r>
      <w:r w:rsidRPr="00A42FAC">
        <w:tab/>
        <w:t>The role of marketing information and research.</w:t>
      </w:r>
    </w:p>
    <w:p w14:paraId="4FD92DA5" w14:textId="77777777" w:rsidR="00ED0B04" w:rsidRPr="00A42FAC" w:rsidRDefault="00ED0B04" w:rsidP="00ED0B04">
      <w:pPr>
        <w:spacing w:line="240" w:lineRule="exact"/>
        <w:ind w:left="284" w:hanging="284"/>
        <w:rPr>
          <w:i/>
        </w:rPr>
      </w:pPr>
      <w:r w:rsidRPr="00A42FAC">
        <w:rPr>
          <w:i/>
        </w:rPr>
        <w:t xml:space="preserve">The consumer </w:t>
      </w:r>
    </w:p>
    <w:p w14:paraId="59B8EB48" w14:textId="64881A79" w:rsidR="00ED0B04" w:rsidRPr="00A42FAC" w:rsidRDefault="00ED0B04" w:rsidP="00ED0B04">
      <w:pPr>
        <w:spacing w:line="240" w:lineRule="exact"/>
        <w:ind w:left="284" w:hanging="284"/>
      </w:pPr>
      <w:r w:rsidRPr="00A42FAC">
        <w:t>–</w:t>
      </w:r>
      <w:r w:rsidRPr="00A42FAC">
        <w:tab/>
        <w:t>The role of the consumer in the marketing process.</w:t>
      </w:r>
    </w:p>
    <w:p w14:paraId="262708EB" w14:textId="691DE734" w:rsidR="00ED0B04" w:rsidRPr="00A42FAC" w:rsidRDefault="00ED0B04" w:rsidP="00ED0B04">
      <w:pPr>
        <w:spacing w:line="240" w:lineRule="exact"/>
        <w:ind w:left="284" w:hanging="284"/>
      </w:pPr>
      <w:r w:rsidRPr="00A42FAC">
        <w:t>–</w:t>
      </w:r>
      <w:r w:rsidRPr="00A42FAC">
        <w:tab/>
        <w:t>The evolution of the consumer and consumption dynamics.</w:t>
      </w:r>
    </w:p>
    <w:p w14:paraId="428DD818" w14:textId="10F961BB" w:rsidR="00ED0B04" w:rsidRPr="00A42FAC" w:rsidRDefault="00ED0B04" w:rsidP="00ED0B04">
      <w:pPr>
        <w:spacing w:line="240" w:lineRule="exact"/>
        <w:ind w:left="284" w:hanging="284"/>
      </w:pPr>
      <w:r w:rsidRPr="00A42FAC">
        <w:t>–</w:t>
      </w:r>
      <w:r w:rsidRPr="00A42FAC">
        <w:tab/>
        <w:t xml:space="preserve">The customer </w:t>
      </w:r>
      <w:proofErr w:type="gramStart"/>
      <w:r w:rsidRPr="00A42FAC">
        <w:t>journey</w:t>
      </w:r>
      <w:proofErr w:type="gramEnd"/>
      <w:r w:rsidRPr="00A42FAC">
        <w:t>.</w:t>
      </w:r>
    </w:p>
    <w:p w14:paraId="06ACE771" w14:textId="06EC56F7" w:rsidR="000F67A2" w:rsidRPr="00A42FAC" w:rsidRDefault="000F67A2" w:rsidP="000F67A2">
      <w:pPr>
        <w:spacing w:line="240" w:lineRule="exact"/>
        <w:ind w:left="284" w:hanging="284"/>
      </w:pPr>
      <w:r w:rsidRPr="00A42FAC">
        <w:t>–</w:t>
      </w:r>
      <w:r w:rsidRPr="00A42FAC">
        <w:tab/>
        <w:t xml:space="preserve">The main differences between the </w:t>
      </w:r>
      <w:proofErr w:type="spellStart"/>
      <w:r w:rsidRPr="00A42FAC">
        <w:t>BtoC</w:t>
      </w:r>
      <w:proofErr w:type="spellEnd"/>
      <w:r w:rsidRPr="00A42FAC">
        <w:t xml:space="preserve"> and </w:t>
      </w:r>
      <w:proofErr w:type="spellStart"/>
      <w:r w:rsidRPr="00A42FAC">
        <w:t>BtoB</w:t>
      </w:r>
      <w:proofErr w:type="spellEnd"/>
      <w:r w:rsidRPr="00A42FAC">
        <w:t xml:space="preserve"> markets.</w:t>
      </w:r>
    </w:p>
    <w:p w14:paraId="1265910A" w14:textId="77777777" w:rsidR="00ED0B04" w:rsidRPr="00A42FAC" w:rsidRDefault="00ED0B04" w:rsidP="00ED0B04">
      <w:pPr>
        <w:spacing w:line="240" w:lineRule="exact"/>
        <w:ind w:left="284" w:hanging="284"/>
        <w:rPr>
          <w:i/>
        </w:rPr>
      </w:pPr>
      <w:r w:rsidRPr="00A42FAC">
        <w:rPr>
          <w:i/>
        </w:rPr>
        <w:t>Strategic marketing</w:t>
      </w:r>
    </w:p>
    <w:p w14:paraId="5D79EA13" w14:textId="77777777" w:rsidR="00ED0B04" w:rsidRPr="00A42FAC" w:rsidRDefault="00ED0B04" w:rsidP="00ED0B04">
      <w:pPr>
        <w:spacing w:line="240" w:lineRule="exact"/>
        <w:ind w:left="284" w:hanging="284"/>
      </w:pPr>
      <w:r w:rsidRPr="00A42FAC">
        <w:t>–</w:t>
      </w:r>
      <w:r w:rsidRPr="00A42FAC">
        <w:tab/>
        <w:t>Strategic marketing: Segmentation, targeting and positioning.</w:t>
      </w:r>
    </w:p>
    <w:p w14:paraId="2915B2A5" w14:textId="77777777" w:rsidR="00ED0B04" w:rsidRPr="00A42FAC" w:rsidRDefault="00ED0B04" w:rsidP="00ED0B04">
      <w:pPr>
        <w:spacing w:line="240" w:lineRule="exact"/>
        <w:ind w:left="284" w:hanging="284"/>
      </w:pPr>
      <w:r w:rsidRPr="00A42FAC">
        <w:t>–</w:t>
      </w:r>
      <w:r w:rsidRPr="00A42FAC">
        <w:tab/>
        <w:t>Brand management.</w:t>
      </w:r>
    </w:p>
    <w:p w14:paraId="40733251" w14:textId="77777777" w:rsidR="00ED0B04" w:rsidRPr="00A42FAC" w:rsidRDefault="00ED0B04" w:rsidP="00ED0B04">
      <w:pPr>
        <w:spacing w:line="240" w:lineRule="exact"/>
        <w:ind w:left="284" w:hanging="284"/>
      </w:pPr>
      <w:r w:rsidRPr="00A42FAC">
        <w:t>–</w:t>
      </w:r>
      <w:r w:rsidRPr="00A42FAC">
        <w:tab/>
        <w:t>Marketing mix with particular reference to the digital world.</w:t>
      </w:r>
    </w:p>
    <w:p w14:paraId="0B1BC2DD" w14:textId="1AC5BAFA" w:rsidR="00045AEC" w:rsidRPr="00A42FAC" w:rsidRDefault="00045AEC" w:rsidP="00045AEC">
      <w:pPr>
        <w:spacing w:line="240" w:lineRule="exact"/>
        <w:ind w:left="284" w:hanging="284"/>
        <w:rPr>
          <w:i/>
        </w:rPr>
      </w:pPr>
      <w:r w:rsidRPr="00A42FAC">
        <w:rPr>
          <w:i/>
        </w:rPr>
        <w:t>Operative marketing</w:t>
      </w:r>
    </w:p>
    <w:p w14:paraId="6745D6E3" w14:textId="2EA2C48A" w:rsidR="00A274CE" w:rsidRPr="00A42FAC" w:rsidRDefault="00A274CE" w:rsidP="004F36A9">
      <w:pPr>
        <w:spacing w:line="240" w:lineRule="exact"/>
        <w:ind w:left="284" w:hanging="284"/>
      </w:pPr>
      <w:r w:rsidRPr="00A42FAC">
        <w:t>–</w:t>
      </w:r>
      <w:r w:rsidRPr="00A42FAC">
        <w:tab/>
        <w:t>The levers of the marketing mix: Product, price, distribution and promotion.</w:t>
      </w:r>
    </w:p>
    <w:p w14:paraId="16044B9C" w14:textId="01CAC221" w:rsidR="008E6FE9" w:rsidRPr="00A42FAC" w:rsidRDefault="008E6FE9" w:rsidP="008E6FE9">
      <w:pPr>
        <w:spacing w:line="240" w:lineRule="exact"/>
        <w:ind w:left="284" w:hanging="284"/>
      </w:pPr>
      <w:r w:rsidRPr="00A42FAC">
        <w:t>–</w:t>
      </w:r>
      <w:r w:rsidRPr="00A42FAC">
        <w:tab/>
        <w:t>Product management: from conception to marketing.</w:t>
      </w:r>
    </w:p>
    <w:p w14:paraId="1343FF6C" w14:textId="6D216EFA" w:rsidR="008E6FE9" w:rsidRPr="00A42FAC" w:rsidRDefault="008E6FE9" w:rsidP="008E6FE9">
      <w:pPr>
        <w:spacing w:line="240" w:lineRule="exact"/>
        <w:ind w:left="284" w:hanging="284"/>
      </w:pPr>
      <w:r w:rsidRPr="00A42FAC">
        <w:t>–</w:t>
      </w:r>
      <w:r w:rsidRPr="00A42FAC">
        <w:tab/>
        <w:t>The decisions for defining price.</w:t>
      </w:r>
    </w:p>
    <w:p w14:paraId="625B0ABC" w14:textId="24E66507" w:rsidR="008E6FE9" w:rsidRPr="00A42FAC" w:rsidRDefault="008E6FE9" w:rsidP="008E6FE9">
      <w:pPr>
        <w:spacing w:line="240" w:lineRule="exact"/>
        <w:ind w:left="284" w:hanging="284"/>
      </w:pPr>
      <w:r w:rsidRPr="00A42FAC">
        <w:lastRenderedPageBreak/>
        <w:t>–</w:t>
      </w:r>
      <w:r w:rsidRPr="00A42FAC">
        <w:tab/>
        <w:t xml:space="preserve">Distribution channels and trade marketing (overview). </w:t>
      </w:r>
    </w:p>
    <w:p w14:paraId="360567CF" w14:textId="36133831" w:rsidR="008E6FE9" w:rsidRPr="00A42FAC" w:rsidRDefault="008E6FE9" w:rsidP="008E6FE9">
      <w:pPr>
        <w:spacing w:line="240" w:lineRule="exact"/>
        <w:ind w:left="284" w:hanging="284"/>
      </w:pPr>
      <w:r w:rsidRPr="00A42FAC">
        <w:t>–</w:t>
      </w:r>
      <w:r w:rsidRPr="00A42FAC">
        <w:tab/>
        <w:t>Communication, advertising and promotion (overview).</w:t>
      </w:r>
    </w:p>
    <w:p w14:paraId="444FAFAC" w14:textId="248E9BA6" w:rsidR="00A274CE" w:rsidRPr="00A42FAC" w:rsidRDefault="00A274CE" w:rsidP="004F36A9">
      <w:pPr>
        <w:spacing w:line="240" w:lineRule="exact"/>
        <w:ind w:left="284" w:hanging="284"/>
        <w:rPr>
          <w:i/>
        </w:rPr>
      </w:pPr>
      <w:r w:rsidRPr="00A42FAC">
        <w:rPr>
          <w:i/>
        </w:rPr>
        <w:t>Services marketing</w:t>
      </w:r>
    </w:p>
    <w:p w14:paraId="40133B6A" w14:textId="77777777" w:rsidR="00A274CE" w:rsidRPr="00A42FAC" w:rsidRDefault="00A274CE" w:rsidP="004F36A9">
      <w:pPr>
        <w:spacing w:line="240" w:lineRule="exact"/>
        <w:ind w:left="284" w:hanging="284"/>
      </w:pPr>
      <w:r w:rsidRPr="00A42FAC">
        <w:t>–</w:t>
      </w:r>
      <w:r w:rsidRPr="00A42FAC">
        <w:tab/>
        <w:t>The service sector: structure and evolutionary dynamics.</w:t>
      </w:r>
    </w:p>
    <w:p w14:paraId="2C40EA1F" w14:textId="77777777" w:rsidR="00A274CE" w:rsidRPr="00A42FAC" w:rsidRDefault="00A274CE" w:rsidP="004F36A9">
      <w:pPr>
        <w:spacing w:line="240" w:lineRule="exact"/>
        <w:ind w:left="284" w:hanging="284"/>
      </w:pPr>
      <w:r w:rsidRPr="00A42FAC">
        <w:t>–</w:t>
      </w:r>
      <w:r w:rsidRPr="00A42FAC">
        <w:tab/>
        <w:t>Quality in service: From the perception of quality by the user to the management of quality by the company.</w:t>
      </w:r>
    </w:p>
    <w:p w14:paraId="4961A6BD" w14:textId="77777777" w:rsidR="00A274CE" w:rsidRPr="00A42FAC" w:rsidRDefault="00A274CE" w:rsidP="004F36A9">
      <w:pPr>
        <w:spacing w:line="240" w:lineRule="exact"/>
        <w:ind w:left="284" w:hanging="284"/>
      </w:pPr>
      <w:r w:rsidRPr="00A42FAC">
        <w:t>–</w:t>
      </w:r>
      <w:r w:rsidRPr="00A42FAC">
        <w:tab/>
        <w:t>Relationship management and interactive marketing.</w:t>
      </w:r>
    </w:p>
    <w:p w14:paraId="42468C08" w14:textId="274369BB" w:rsidR="00A274CE" w:rsidRPr="00A42FAC" w:rsidRDefault="00A274CE" w:rsidP="004F36A9">
      <w:pPr>
        <w:spacing w:line="240" w:lineRule="exact"/>
        <w:ind w:left="284" w:hanging="284"/>
      </w:pPr>
      <w:r w:rsidRPr="00A42FAC">
        <w:t>–</w:t>
      </w:r>
      <w:r w:rsidRPr="00A42FAC">
        <w:tab/>
        <w:t>The role of internal marketing in the service enterprise.</w:t>
      </w:r>
    </w:p>
    <w:p w14:paraId="2238F90F" w14:textId="77777777" w:rsidR="008E6FE9" w:rsidRPr="00A42FAC" w:rsidRDefault="008E6FE9" w:rsidP="008E6FE9">
      <w:pPr>
        <w:spacing w:line="240" w:lineRule="exact"/>
        <w:ind w:left="284" w:hanging="284"/>
        <w:rPr>
          <w:i/>
        </w:rPr>
      </w:pPr>
      <w:r w:rsidRPr="00A42FAC">
        <w:rPr>
          <w:i/>
        </w:rPr>
        <w:t>Digital marketing</w:t>
      </w:r>
    </w:p>
    <w:p w14:paraId="7EB768BF" w14:textId="7C7DA01E" w:rsidR="008E6FE9" w:rsidRPr="00A42FAC" w:rsidRDefault="008E6FE9" w:rsidP="008E6FE9">
      <w:pPr>
        <w:spacing w:line="240" w:lineRule="exact"/>
        <w:ind w:left="284" w:hanging="284"/>
      </w:pPr>
      <w:r w:rsidRPr="00A42FAC">
        <w:t>–</w:t>
      </w:r>
      <w:r w:rsidRPr="00A42FAC">
        <w:tab/>
        <w:t>Digital transformation.</w:t>
      </w:r>
    </w:p>
    <w:p w14:paraId="0B7E7520" w14:textId="77777777" w:rsidR="008E6FE9" w:rsidRPr="00A42FAC" w:rsidRDefault="00A274CE" w:rsidP="004F36A9">
      <w:pPr>
        <w:spacing w:line="240" w:lineRule="exact"/>
        <w:ind w:left="284" w:hanging="284"/>
      </w:pPr>
      <w:r w:rsidRPr="00A42FAC">
        <w:t>–</w:t>
      </w:r>
      <w:r w:rsidRPr="00A42FAC">
        <w:tab/>
        <w:t xml:space="preserve">Digital marketing: Strategies and tools: </w:t>
      </w:r>
    </w:p>
    <w:p w14:paraId="2776F3E9" w14:textId="4D406797" w:rsidR="00A274CE" w:rsidRPr="00A42FAC" w:rsidRDefault="008E6FE9" w:rsidP="004F36A9">
      <w:pPr>
        <w:spacing w:line="240" w:lineRule="exact"/>
        <w:ind w:left="284" w:hanging="284"/>
      </w:pPr>
      <w:r w:rsidRPr="00A42FAC">
        <w:t>–</w:t>
      </w:r>
      <w:r w:rsidRPr="00A42FAC">
        <w:tab/>
        <w:t>The website, search engines, email marketing, the main social networks.</w:t>
      </w:r>
    </w:p>
    <w:p w14:paraId="197805CB" w14:textId="77777777" w:rsidR="00A274CE" w:rsidRPr="00A42FAC" w:rsidRDefault="00A274CE" w:rsidP="005E0D1D">
      <w:pPr>
        <w:spacing w:before="240" w:after="120" w:line="220" w:lineRule="exact"/>
        <w:rPr>
          <w:b/>
          <w:i/>
          <w:sz w:val="18"/>
        </w:rPr>
      </w:pPr>
      <w:r w:rsidRPr="00A42FAC">
        <w:rPr>
          <w:b/>
          <w:i/>
          <w:sz w:val="18"/>
        </w:rPr>
        <w:t>READING LIST</w:t>
      </w:r>
    </w:p>
    <w:p w14:paraId="46E02362" w14:textId="2558E325" w:rsidR="00557CF7" w:rsidRPr="00A42FAC" w:rsidRDefault="00557CF7" w:rsidP="00557CF7">
      <w:pPr>
        <w:rPr>
          <w:spacing w:val="-5"/>
        </w:rPr>
      </w:pPr>
      <w:r w:rsidRPr="00A42FAC">
        <w:rPr>
          <w:smallCaps/>
          <w:sz w:val="16"/>
        </w:rPr>
        <w:t>R. Fiocca-R. Sebastiani,</w:t>
      </w:r>
      <w:r w:rsidRPr="00A42FAC">
        <w:t xml:space="preserve"> </w:t>
      </w:r>
      <w:r w:rsidRPr="00A42FAC">
        <w:rPr>
          <w:i/>
        </w:rPr>
        <w:t xml:space="preserve">Politiche di Marketing e Valori </w:t>
      </w:r>
      <w:proofErr w:type="spellStart"/>
      <w:r w:rsidRPr="00A42FAC">
        <w:rPr>
          <w:i/>
        </w:rPr>
        <w:t>d’Impresa</w:t>
      </w:r>
      <w:proofErr w:type="spellEnd"/>
      <w:r w:rsidRPr="00A42FAC">
        <w:rPr>
          <w:i/>
        </w:rPr>
        <w:t>,</w:t>
      </w:r>
      <w:r w:rsidRPr="00A42FAC">
        <w:t xml:space="preserve"> McGraw-Hill, Milan, 2014 (all chapters).</w:t>
      </w:r>
    </w:p>
    <w:p w14:paraId="1FBA35BA" w14:textId="77777777" w:rsidR="00557CF7" w:rsidRPr="00A42FAC" w:rsidRDefault="00557CF7" w:rsidP="00557CF7">
      <w:pPr>
        <w:pStyle w:val="Testo2"/>
        <w:spacing w:line="340" w:lineRule="atLeast"/>
        <w:ind w:left="284" w:hanging="284"/>
        <w:rPr>
          <w:smallCaps/>
          <w:noProof w:val="0"/>
          <w:spacing w:val="-5"/>
          <w:sz w:val="16"/>
        </w:rPr>
      </w:pPr>
      <w:r w:rsidRPr="00A42FAC">
        <w:rPr>
          <w:smallCaps/>
          <w:noProof w:val="0"/>
          <w:sz w:val="16"/>
        </w:rPr>
        <w:t xml:space="preserve">Additional materials: </w:t>
      </w:r>
    </w:p>
    <w:p w14:paraId="45ABF337" w14:textId="77777777" w:rsidR="00557CF7" w:rsidRPr="00A42FAC" w:rsidRDefault="00557CF7" w:rsidP="00557CF7">
      <w:pPr>
        <w:pStyle w:val="Testo2"/>
        <w:spacing w:line="240" w:lineRule="atLeast"/>
        <w:ind w:left="284" w:hanging="284"/>
        <w:rPr>
          <w:noProof w:val="0"/>
          <w:spacing w:val="-5"/>
        </w:rPr>
      </w:pPr>
      <w:r w:rsidRPr="00A42FAC">
        <w:rPr>
          <w:noProof w:val="0"/>
        </w:rPr>
        <w:t>- Lecture slides</w:t>
      </w:r>
    </w:p>
    <w:p w14:paraId="709E6C3B" w14:textId="77777777" w:rsidR="00557CF7" w:rsidRPr="00A42FAC" w:rsidRDefault="00557CF7" w:rsidP="00557CF7">
      <w:pPr>
        <w:pStyle w:val="Testo2"/>
        <w:spacing w:line="240" w:lineRule="atLeast"/>
        <w:ind w:left="284" w:hanging="284"/>
        <w:rPr>
          <w:noProof w:val="0"/>
          <w:spacing w:val="-5"/>
        </w:rPr>
      </w:pPr>
      <w:r w:rsidRPr="00A42FAC">
        <w:rPr>
          <w:noProof w:val="0"/>
        </w:rPr>
        <w:t>- Other materials uploaded onto the Blackboard platform during the course</w:t>
      </w:r>
    </w:p>
    <w:p w14:paraId="0DB4A2E4" w14:textId="77777777" w:rsidR="00A274CE" w:rsidRPr="00A42FAC" w:rsidRDefault="00A274CE" w:rsidP="00A274CE">
      <w:pPr>
        <w:spacing w:before="240" w:after="120" w:line="220" w:lineRule="exact"/>
        <w:rPr>
          <w:b/>
          <w:i/>
          <w:sz w:val="18"/>
        </w:rPr>
      </w:pPr>
      <w:r w:rsidRPr="00A42FAC">
        <w:rPr>
          <w:b/>
          <w:i/>
          <w:sz w:val="18"/>
        </w:rPr>
        <w:t>TEACHING METHOD</w:t>
      </w:r>
    </w:p>
    <w:p w14:paraId="5E23CC40" w14:textId="37117834" w:rsidR="00557CF7" w:rsidRPr="00A42FAC" w:rsidRDefault="00557CF7" w:rsidP="00557CF7">
      <w:pPr>
        <w:pStyle w:val="Testo2"/>
        <w:rPr>
          <w:noProof w:val="0"/>
          <w:spacing w:val="-5"/>
        </w:rPr>
      </w:pPr>
      <w:r w:rsidRPr="00A42FAC">
        <w:rPr>
          <w:noProof w:val="0"/>
        </w:rPr>
        <w:t>Interactive lectures, case studies, business testimonials (in person or remotely), individual and group activities, e-learning.</w:t>
      </w:r>
    </w:p>
    <w:p w14:paraId="060EB50E" w14:textId="77777777" w:rsidR="00A274CE" w:rsidRPr="00A42FAC" w:rsidRDefault="00042968" w:rsidP="00A274CE">
      <w:pPr>
        <w:spacing w:before="240" w:after="120" w:line="220" w:lineRule="exact"/>
        <w:rPr>
          <w:b/>
          <w:i/>
          <w:sz w:val="18"/>
        </w:rPr>
      </w:pPr>
      <w:r w:rsidRPr="00A42FAC">
        <w:rPr>
          <w:b/>
          <w:i/>
          <w:sz w:val="18"/>
        </w:rPr>
        <w:t>ASSESSMENT METHOD AND CRITERIA</w:t>
      </w:r>
    </w:p>
    <w:p w14:paraId="33A2E08C" w14:textId="4100AEBB" w:rsidR="009828ED" w:rsidRPr="00A42FAC" w:rsidRDefault="00A274CE" w:rsidP="00A274CE">
      <w:pPr>
        <w:pStyle w:val="Testo2"/>
        <w:rPr>
          <w:noProof w:val="0"/>
        </w:rPr>
      </w:pPr>
      <w:r w:rsidRPr="00A42FAC">
        <w:rPr>
          <w:noProof w:val="0"/>
        </w:rPr>
        <w:t xml:space="preserve">The examination is written </w:t>
      </w:r>
      <w:r w:rsidR="000B718F">
        <w:rPr>
          <w:noProof w:val="0"/>
        </w:rPr>
        <w:t xml:space="preserve">in format </w:t>
      </w:r>
      <w:r w:rsidRPr="00A42FAC">
        <w:rPr>
          <w:noProof w:val="0"/>
        </w:rPr>
        <w:t>and the questions, which may be structured differently depending on the topic, are designed to verify the level of study and knowledge of the subject but also the ability to reason.</w:t>
      </w:r>
    </w:p>
    <w:p w14:paraId="7D449354" w14:textId="18A56A7E" w:rsidR="00A274CE" w:rsidRPr="00A42FAC" w:rsidRDefault="00B30B70" w:rsidP="00A274CE">
      <w:pPr>
        <w:pStyle w:val="Testo2"/>
        <w:rPr>
          <w:noProof w:val="0"/>
        </w:rPr>
      </w:pPr>
      <w:r>
        <w:rPr>
          <w:noProof w:val="0"/>
        </w:rPr>
        <w:t xml:space="preserve">Relating to each semester there will be </w:t>
      </w:r>
      <w:r w:rsidR="00A274CE" w:rsidRPr="00A42FAC">
        <w:rPr>
          <w:noProof w:val="0"/>
        </w:rPr>
        <w:t>open questions, simple numerical exercises,</w:t>
      </w:r>
      <w:r>
        <w:rPr>
          <w:noProof w:val="0"/>
        </w:rPr>
        <w:t xml:space="preserve"> and the </w:t>
      </w:r>
      <w:r w:rsidR="00A274CE" w:rsidRPr="00A42FAC">
        <w:rPr>
          <w:noProof w:val="0"/>
        </w:rPr>
        <w:t>analysis of small cases or closed questions.</w:t>
      </w:r>
    </w:p>
    <w:p w14:paraId="4AD4F507" w14:textId="0F181DA7" w:rsidR="00A274CE" w:rsidRPr="00A42FAC" w:rsidRDefault="00042968" w:rsidP="00A274CE">
      <w:pPr>
        <w:pStyle w:val="Testo2"/>
        <w:rPr>
          <w:noProof w:val="0"/>
        </w:rPr>
      </w:pPr>
      <w:r w:rsidRPr="00A42FAC">
        <w:rPr>
          <w:noProof w:val="0"/>
        </w:rPr>
        <w:t xml:space="preserve">Students who fail the exam will be able to take it on the next available date (i.e. there is no </w:t>
      </w:r>
      <w:proofErr w:type="spellStart"/>
      <w:r w:rsidRPr="00A42FAC">
        <w:rPr>
          <w:i/>
          <w:iCs/>
          <w:noProof w:val="0"/>
        </w:rPr>
        <w:t>salto</w:t>
      </w:r>
      <w:proofErr w:type="spellEnd"/>
      <w:r w:rsidRPr="00A42FAC">
        <w:rPr>
          <w:i/>
          <w:iCs/>
          <w:noProof w:val="0"/>
        </w:rPr>
        <w:t xml:space="preserve"> di </w:t>
      </w:r>
      <w:proofErr w:type="spellStart"/>
      <w:r w:rsidRPr="00A42FAC">
        <w:rPr>
          <w:i/>
          <w:iCs/>
          <w:noProof w:val="0"/>
        </w:rPr>
        <w:t>appello</w:t>
      </w:r>
      <w:proofErr w:type="spellEnd"/>
      <w:r w:rsidRPr="00A42FAC">
        <w:rPr>
          <w:noProof w:val="0"/>
        </w:rPr>
        <w:t>).</w:t>
      </w:r>
    </w:p>
    <w:p w14:paraId="66C8DC97" w14:textId="7259790C" w:rsidR="00042968" w:rsidRPr="00A42FAC" w:rsidRDefault="00042968" w:rsidP="00A274CE">
      <w:pPr>
        <w:pStyle w:val="Testo2"/>
        <w:rPr>
          <w:noProof w:val="0"/>
        </w:rPr>
      </w:pPr>
      <w:r w:rsidRPr="00A42FAC">
        <w:rPr>
          <w:noProof w:val="0"/>
        </w:rPr>
        <w:t>The assessment criteria include the relevance of the answer, the completeness, exemplification and linking of arguments and clarity; “non-relevant” answers will not contribute to the final mark, even if they are conceptually valid.</w:t>
      </w:r>
    </w:p>
    <w:p w14:paraId="60E80290" w14:textId="20ECB33F" w:rsidR="00A274CE" w:rsidRPr="00A42FAC" w:rsidRDefault="002B2F73" w:rsidP="00A274CE">
      <w:pPr>
        <w:pStyle w:val="Testo2"/>
        <w:rPr>
          <w:noProof w:val="0"/>
        </w:rPr>
      </w:pPr>
      <w:r>
        <w:rPr>
          <w:noProof w:val="0"/>
        </w:rPr>
        <w:t>S</w:t>
      </w:r>
      <w:r w:rsidR="00A274CE" w:rsidRPr="00A42FAC">
        <w:rPr>
          <w:noProof w:val="0"/>
        </w:rPr>
        <w:t>ubject to the rules laid down by the faculty board</w:t>
      </w:r>
      <w:r>
        <w:rPr>
          <w:noProof w:val="0"/>
        </w:rPr>
        <w:t>, there is a</w:t>
      </w:r>
      <w:r w:rsidRPr="00A42FAC">
        <w:rPr>
          <w:noProof w:val="0"/>
        </w:rPr>
        <w:t xml:space="preserve"> </w:t>
      </w:r>
      <w:r>
        <w:rPr>
          <w:noProof w:val="0"/>
        </w:rPr>
        <w:t xml:space="preserve">potential </w:t>
      </w:r>
      <w:r w:rsidRPr="00A42FAC">
        <w:rPr>
          <w:noProof w:val="0"/>
        </w:rPr>
        <w:t>interim test at the end of semester 1</w:t>
      </w:r>
      <w:r w:rsidR="00A274CE" w:rsidRPr="00A42FAC">
        <w:rPr>
          <w:noProof w:val="0"/>
        </w:rPr>
        <w:t>.</w:t>
      </w:r>
    </w:p>
    <w:p w14:paraId="3FB73351" w14:textId="77777777" w:rsidR="00DC4CE8" w:rsidRPr="00A42FAC" w:rsidRDefault="00DC4CE8" w:rsidP="00DC4CE8">
      <w:pPr>
        <w:spacing w:before="240" w:after="120"/>
        <w:rPr>
          <w:b/>
          <w:i/>
          <w:sz w:val="18"/>
        </w:rPr>
      </w:pPr>
      <w:r w:rsidRPr="00A42FAC">
        <w:rPr>
          <w:b/>
          <w:i/>
          <w:sz w:val="18"/>
        </w:rPr>
        <w:t>NOTES AND PREREQUISITES</w:t>
      </w:r>
    </w:p>
    <w:p w14:paraId="72387E91" w14:textId="4547B0F1" w:rsidR="00DC4CE8" w:rsidRPr="00A42FAC" w:rsidRDefault="00DC4CE8" w:rsidP="00DC4CE8">
      <w:pPr>
        <w:pStyle w:val="Testo2"/>
        <w:ind w:firstLine="0"/>
        <w:rPr>
          <w:noProof w:val="0"/>
          <w:szCs w:val="18"/>
        </w:rPr>
      </w:pPr>
      <w:r w:rsidRPr="00A42FAC">
        <w:rPr>
          <w:noProof w:val="0"/>
        </w:rPr>
        <w:lastRenderedPageBreak/>
        <w:t>There are no prerequisites for this course in terms o</w:t>
      </w:r>
      <w:r w:rsidR="00C96CF8">
        <w:rPr>
          <w:noProof w:val="0"/>
        </w:rPr>
        <w:t>f</w:t>
      </w:r>
      <w:r w:rsidRPr="00A42FAC">
        <w:rPr>
          <w:noProof w:val="0"/>
        </w:rPr>
        <w:t xml:space="preserve"> contents. </w:t>
      </w:r>
    </w:p>
    <w:p w14:paraId="0CFF69D3" w14:textId="6634B89E" w:rsidR="00A274CE" w:rsidRPr="00A42FAC" w:rsidRDefault="00AC22C3" w:rsidP="00AC22C3">
      <w:pPr>
        <w:pStyle w:val="Testo2"/>
        <w:spacing w:before="120"/>
        <w:rPr>
          <w:noProof w:val="0"/>
        </w:rPr>
      </w:pPr>
      <w:r w:rsidRPr="00A42FAC">
        <w:rPr>
          <w:noProof w:val="0"/>
        </w:rPr>
        <w:t xml:space="preserve">Further information can be found on the lecturer's webpage at http://docenti.unicatt.it/web/searchByName.do?language=ENG or on the </w:t>
      </w:r>
      <w:proofErr w:type="gramStart"/>
      <w:r w:rsidRPr="00A42FAC">
        <w:rPr>
          <w:noProof w:val="0"/>
        </w:rPr>
        <w:t>Faculty</w:t>
      </w:r>
      <w:proofErr w:type="gramEnd"/>
      <w:r w:rsidRPr="00A42FAC">
        <w:rPr>
          <w:noProof w:val="0"/>
        </w:rPr>
        <w:t xml:space="preserve"> notice board.</w:t>
      </w:r>
    </w:p>
    <w:sectPr w:rsidR="00A274CE" w:rsidRPr="00A42FA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2E77"/>
    <w:multiLevelType w:val="hybridMultilevel"/>
    <w:tmpl w:val="83B2B1A2"/>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680745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040382">
    <w:abstractNumId w:val="1"/>
  </w:num>
  <w:num w:numId="3" w16cid:durableId="74777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E4"/>
    <w:rsid w:val="00030D0C"/>
    <w:rsid w:val="00042968"/>
    <w:rsid w:val="00045AEC"/>
    <w:rsid w:val="000B718F"/>
    <w:rsid w:val="000D6C64"/>
    <w:rsid w:val="000F67A2"/>
    <w:rsid w:val="002955B1"/>
    <w:rsid w:val="002B2F73"/>
    <w:rsid w:val="00471308"/>
    <w:rsid w:val="004C3918"/>
    <w:rsid w:val="004D1217"/>
    <w:rsid w:val="004D6008"/>
    <w:rsid w:val="004F1017"/>
    <w:rsid w:val="004F36A9"/>
    <w:rsid w:val="00531E00"/>
    <w:rsid w:val="00557CF7"/>
    <w:rsid w:val="005A44A0"/>
    <w:rsid w:val="005A4BA3"/>
    <w:rsid w:val="005B27E4"/>
    <w:rsid w:val="005E0D1D"/>
    <w:rsid w:val="00636262"/>
    <w:rsid w:val="00666ADA"/>
    <w:rsid w:val="00670EB4"/>
    <w:rsid w:val="006770A0"/>
    <w:rsid w:val="006E00BA"/>
    <w:rsid w:val="006F1772"/>
    <w:rsid w:val="00826010"/>
    <w:rsid w:val="00826A2F"/>
    <w:rsid w:val="008728AE"/>
    <w:rsid w:val="008803CE"/>
    <w:rsid w:val="008B7485"/>
    <w:rsid w:val="008D378F"/>
    <w:rsid w:val="008E6FE9"/>
    <w:rsid w:val="00910727"/>
    <w:rsid w:val="00913079"/>
    <w:rsid w:val="0093254D"/>
    <w:rsid w:val="00940DA2"/>
    <w:rsid w:val="009828ED"/>
    <w:rsid w:val="00A00C39"/>
    <w:rsid w:val="00A16594"/>
    <w:rsid w:val="00A274CE"/>
    <w:rsid w:val="00A42FAC"/>
    <w:rsid w:val="00AC22C3"/>
    <w:rsid w:val="00B30B70"/>
    <w:rsid w:val="00BB0034"/>
    <w:rsid w:val="00BD0E77"/>
    <w:rsid w:val="00C9015E"/>
    <w:rsid w:val="00C96CF8"/>
    <w:rsid w:val="00D23A9C"/>
    <w:rsid w:val="00D307E4"/>
    <w:rsid w:val="00DB4D76"/>
    <w:rsid w:val="00DC4CE8"/>
    <w:rsid w:val="00E5693D"/>
    <w:rsid w:val="00E60A5F"/>
    <w:rsid w:val="00EA5FA2"/>
    <w:rsid w:val="00ED0B04"/>
    <w:rsid w:val="00F57F96"/>
    <w:rsid w:val="00FE3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DE5D5"/>
  <w15:docId w15:val="{31D82AA2-7A3B-47EE-8AB8-E4DDDA9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57F96"/>
    <w:pPr>
      <w:spacing w:line="240" w:lineRule="exact"/>
      <w:outlineLvl w:val="1"/>
    </w:pPr>
    <w:rPr>
      <w:rFonts w:ascii="Times" w:hAnsi="Times"/>
      <w:smallCaps/>
      <w:noProof/>
      <w:sz w:val="18"/>
    </w:rPr>
  </w:style>
  <w:style w:type="paragraph" w:styleId="Titolo3">
    <w:name w:val="heading 3"/>
    <w:next w:val="Normale"/>
    <w:qFormat/>
    <w:rsid w:val="00F57F9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274CE"/>
    <w:rPr>
      <w:rFonts w:ascii="Times" w:hAnsi="Times"/>
      <w:b/>
      <w:noProof/>
    </w:rPr>
  </w:style>
  <w:style w:type="paragraph" w:customStyle="1" w:styleId="Testo1">
    <w:name w:val="Testo 1"/>
    <w:rsid w:val="00F57F96"/>
    <w:pPr>
      <w:spacing w:line="220" w:lineRule="exact"/>
      <w:ind w:left="284" w:hanging="284"/>
      <w:jc w:val="both"/>
    </w:pPr>
    <w:rPr>
      <w:rFonts w:ascii="Times" w:hAnsi="Times"/>
      <w:noProof/>
      <w:sz w:val="18"/>
    </w:rPr>
  </w:style>
  <w:style w:type="paragraph" w:customStyle="1" w:styleId="Testo2">
    <w:name w:val="Testo 2"/>
    <w:link w:val="Testo2Carattere"/>
    <w:rsid w:val="00F57F96"/>
    <w:pPr>
      <w:spacing w:line="220" w:lineRule="exact"/>
      <w:ind w:firstLine="284"/>
      <w:jc w:val="both"/>
    </w:pPr>
    <w:rPr>
      <w:rFonts w:ascii="Times" w:hAnsi="Times"/>
      <w:noProof/>
      <w:sz w:val="18"/>
    </w:rPr>
  </w:style>
  <w:style w:type="paragraph" w:customStyle="1" w:styleId="Corpodeltesto21">
    <w:name w:val="Corpo del testo 21"/>
    <w:basedOn w:val="Normale"/>
    <w:rsid w:val="0093254D"/>
    <w:pPr>
      <w:overflowPunct w:val="0"/>
      <w:autoSpaceDE w:val="0"/>
      <w:autoSpaceDN w:val="0"/>
      <w:adjustRightInd w:val="0"/>
      <w:spacing w:line="240" w:lineRule="auto"/>
      <w:ind w:firstLine="708"/>
      <w:jc w:val="left"/>
    </w:pPr>
    <w:rPr>
      <w:rFonts w:eastAsia="Times New Roman"/>
      <w:sz w:val="28"/>
      <w:szCs w:val="20"/>
      <w:lang w:eastAsia="it-IT"/>
    </w:rPr>
  </w:style>
  <w:style w:type="paragraph" w:styleId="Paragrafoelenco">
    <w:name w:val="List Paragraph"/>
    <w:basedOn w:val="Normale"/>
    <w:uiPriority w:val="34"/>
    <w:qFormat/>
    <w:rsid w:val="0093254D"/>
    <w:pPr>
      <w:ind w:left="720"/>
      <w:contextualSpacing/>
    </w:pPr>
  </w:style>
  <w:style w:type="character" w:styleId="Collegamentoipertestuale">
    <w:name w:val="Hyperlink"/>
    <w:basedOn w:val="Carpredefinitoparagrafo"/>
    <w:unhideWhenUsed/>
    <w:rsid w:val="00557CF7"/>
    <w:rPr>
      <w:color w:val="0000FF" w:themeColor="hyperlink"/>
      <w:u w:val="single"/>
    </w:rPr>
  </w:style>
  <w:style w:type="character" w:customStyle="1" w:styleId="Testo2Carattere">
    <w:name w:val="Testo 2 Carattere"/>
    <w:link w:val="Testo2"/>
    <w:rsid w:val="00AC22C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672">
      <w:bodyDiv w:val="1"/>
      <w:marLeft w:val="0"/>
      <w:marRight w:val="60"/>
      <w:marTop w:val="0"/>
      <w:marBottom w:val="0"/>
      <w:divBdr>
        <w:top w:val="none" w:sz="0" w:space="0" w:color="auto"/>
        <w:left w:val="none" w:sz="0" w:space="0" w:color="auto"/>
        <w:bottom w:val="none" w:sz="0" w:space="0" w:color="auto"/>
        <w:right w:val="none" w:sz="0" w:space="0" w:color="auto"/>
      </w:divBdr>
      <w:divsChild>
        <w:div w:id="999191577">
          <w:marLeft w:val="0"/>
          <w:marRight w:val="0"/>
          <w:marTop w:val="0"/>
          <w:marBottom w:val="0"/>
          <w:divBdr>
            <w:top w:val="none" w:sz="0" w:space="0" w:color="auto"/>
            <w:left w:val="none" w:sz="0" w:space="0" w:color="auto"/>
            <w:bottom w:val="none" w:sz="0" w:space="0" w:color="auto"/>
            <w:right w:val="none" w:sz="0" w:space="0" w:color="auto"/>
          </w:divBdr>
        </w:div>
      </w:divsChild>
    </w:div>
    <w:div w:id="8875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548</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2023-10-09T14:12:00Z</dcterms:created>
  <dcterms:modified xsi:type="dcterms:W3CDTF">2023-10-09T14:12:00Z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1479880291</vt:i4>
  </property>
  <property fmtid="{D5CDD505-2E9C-101B-9397-08002B2CF9AE}" pid="3" name="_NewReviewCycle">
    <vt:lpwstr/>
  </property>
  <property fmtid="{D5CDD505-2E9C-101B-9397-08002B2CF9AE}" pid="4" name="_EmailSubject">
    <vt:lpwstr>A.A. 2019/2020 - RICHIESTA PROGRAMMA INSEGNAMENTO DI MARKETING Facolta' di SCIENZE LINGUISTICHE E LETTERATURE STRANIERE - Prof. LORETTA BATTAGLIA</vt:lpwstr>
  </property>
  <property fmtid="{D5CDD505-2E9C-101B-9397-08002B2CF9AE}" pid="5" name="_AuthorEmail">
    <vt:lpwstr>loretta.battaglia@unicatt.it</vt:lpwstr>
  </property>
  <property fmtid="{D5CDD505-2E9C-101B-9397-08002B2CF9AE}" pid="6" name="_AuthorEmailDisplayName">
    <vt:lpwstr>Battaglia Loretta</vt:lpwstr>
  </property>
  <property fmtid="{D5CDD505-2E9C-101B-9397-08002B2CF9AE}" pid="7" name="_ReviewingToolsShownOnce">
    <vt:lpwstr/>
  </property>
</Properties>
</file>