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18"/>
          <w:szCs w:val="18"/>
        </w:rPr>
        <w:id w:val="-2073654133"/>
        <w:docPartObj>
          <w:docPartGallery w:val="Table of Contents"/>
          <w:docPartUnique/>
        </w:docPartObj>
      </w:sdtPr>
      <w:sdtEndPr>
        <w:rPr>
          <w:b/>
          <w:bCs/>
          <w:sz w:val="20"/>
          <w:szCs w:val="24"/>
        </w:rPr>
      </w:sdtEndPr>
      <w:sdtContent>
        <w:p w14:paraId="74775767" w14:textId="16351A26" w:rsidR="005E3C60" w:rsidRPr="00052861" w:rsidRDefault="002B195B">
          <w:pPr>
            <w:pStyle w:val="Titolosommario"/>
            <w:rPr>
              <w:sz w:val="18"/>
              <w:szCs w:val="18"/>
            </w:rPr>
          </w:pPr>
          <w:r w:rsidRPr="00052861">
            <w:rPr>
              <w:sz w:val="18"/>
              <w:szCs w:val="18"/>
            </w:rPr>
            <w:t>Summary</w:t>
          </w:r>
        </w:p>
        <w:p w14:paraId="2CF6ADA6" w14:textId="4B1A2CF1" w:rsidR="009D1802" w:rsidRPr="00052861" w:rsidRDefault="005E3C60">
          <w:pPr>
            <w:pStyle w:val="Sommario1"/>
            <w:tabs>
              <w:tab w:val="right" w:pos="6680"/>
            </w:tabs>
            <w:rPr>
              <w:rFonts w:asciiTheme="minorHAnsi" w:eastAsiaTheme="minorEastAsia" w:hAnsiTheme="minorHAnsi" w:cstheme="minorBidi"/>
              <w:kern w:val="2"/>
              <w:sz w:val="22"/>
              <w:szCs w:val="22"/>
              <w:lang w:eastAsia="en-GB"/>
              <w14:ligatures w14:val="standardContextual"/>
            </w:rPr>
          </w:pPr>
          <w:r w:rsidRPr="00052861">
            <w:rPr>
              <w:sz w:val="18"/>
              <w:szCs w:val="18"/>
            </w:rPr>
            <w:fldChar w:fldCharType="begin"/>
          </w:r>
          <w:r w:rsidRPr="00052861">
            <w:rPr>
              <w:sz w:val="18"/>
              <w:szCs w:val="18"/>
            </w:rPr>
            <w:instrText xml:space="preserve"> TOC \o "1-3" \h \z \u </w:instrText>
          </w:r>
          <w:r w:rsidRPr="00052861">
            <w:rPr>
              <w:sz w:val="18"/>
              <w:szCs w:val="18"/>
            </w:rPr>
            <w:fldChar w:fldCharType="separate"/>
          </w:r>
          <w:hyperlink w:anchor="_Toc145404620" w:history="1">
            <w:r w:rsidR="009D1802" w:rsidRPr="00052861">
              <w:rPr>
                <w:rStyle w:val="Collegamentoipertestuale"/>
                <w:rFonts w:ascii="Times" w:hAnsi="Times"/>
                <w:bdr w:val="nil"/>
                <w:shd w:val="clear" w:color="auto" w:fill="FEFFFF"/>
              </w:rPr>
              <w:t>Russian Language 3 (Language and Professional Communication)</w:t>
            </w:r>
            <w:r w:rsidR="009D1802" w:rsidRPr="00052861">
              <w:rPr>
                <w:webHidden/>
              </w:rPr>
              <w:tab/>
            </w:r>
            <w:r w:rsidR="009D1802" w:rsidRPr="00052861">
              <w:rPr>
                <w:webHidden/>
              </w:rPr>
              <w:fldChar w:fldCharType="begin"/>
            </w:r>
            <w:r w:rsidR="009D1802" w:rsidRPr="00052861">
              <w:rPr>
                <w:webHidden/>
              </w:rPr>
              <w:instrText xml:space="preserve"> PAGEREF _Toc145404620 \h </w:instrText>
            </w:r>
            <w:r w:rsidR="009D1802" w:rsidRPr="00052861">
              <w:rPr>
                <w:webHidden/>
              </w:rPr>
            </w:r>
            <w:r w:rsidR="009D1802" w:rsidRPr="00052861">
              <w:rPr>
                <w:webHidden/>
              </w:rPr>
              <w:fldChar w:fldCharType="separate"/>
            </w:r>
            <w:r w:rsidR="009D1802" w:rsidRPr="00052861">
              <w:rPr>
                <w:webHidden/>
              </w:rPr>
              <w:t>1</w:t>
            </w:r>
            <w:r w:rsidR="009D1802" w:rsidRPr="00052861">
              <w:rPr>
                <w:webHidden/>
              </w:rPr>
              <w:fldChar w:fldCharType="end"/>
            </w:r>
          </w:hyperlink>
        </w:p>
        <w:p w14:paraId="0E70953F" w14:textId="44E17946" w:rsidR="009D1802" w:rsidRPr="00052861" w:rsidRDefault="00CD3DE5">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5404621" w:history="1">
            <w:r w:rsidR="009D1802" w:rsidRPr="00052861">
              <w:rPr>
                <w:rStyle w:val="Collegamentoipertestuale"/>
                <w:rFonts w:ascii="Times" w:hAnsi="Times"/>
              </w:rPr>
              <w:t>Prof. Valentina Noseda</w:t>
            </w:r>
            <w:r w:rsidR="009D1802" w:rsidRPr="00052861">
              <w:rPr>
                <w:webHidden/>
              </w:rPr>
              <w:tab/>
            </w:r>
            <w:r w:rsidR="009D1802" w:rsidRPr="00052861">
              <w:rPr>
                <w:webHidden/>
              </w:rPr>
              <w:fldChar w:fldCharType="begin"/>
            </w:r>
            <w:r w:rsidR="009D1802" w:rsidRPr="00052861">
              <w:rPr>
                <w:webHidden/>
              </w:rPr>
              <w:instrText xml:space="preserve"> PAGEREF _Toc145404621 \h </w:instrText>
            </w:r>
            <w:r w:rsidR="009D1802" w:rsidRPr="00052861">
              <w:rPr>
                <w:webHidden/>
              </w:rPr>
            </w:r>
            <w:r w:rsidR="009D1802" w:rsidRPr="00052861">
              <w:rPr>
                <w:webHidden/>
              </w:rPr>
              <w:fldChar w:fldCharType="separate"/>
            </w:r>
            <w:r w:rsidR="009D1802" w:rsidRPr="00052861">
              <w:rPr>
                <w:webHidden/>
              </w:rPr>
              <w:t>1</w:t>
            </w:r>
            <w:r w:rsidR="009D1802" w:rsidRPr="00052861">
              <w:rPr>
                <w:webHidden/>
              </w:rPr>
              <w:fldChar w:fldCharType="end"/>
            </w:r>
          </w:hyperlink>
        </w:p>
        <w:p w14:paraId="101A407F" w14:textId="7A58CD73" w:rsidR="009D1802" w:rsidRPr="00052861" w:rsidRDefault="00CD3DE5">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5404622" w:history="1">
            <w:r w:rsidR="009D1802" w:rsidRPr="00052861">
              <w:rPr>
                <w:rStyle w:val="Collegamentoipertestuale"/>
                <w:rFonts w:ascii="Times" w:hAnsi="Times"/>
              </w:rPr>
              <w:t>Russian Language Practical Classes (Year 3, First-Level Degree)</w:t>
            </w:r>
            <w:r w:rsidR="009D1802" w:rsidRPr="00052861">
              <w:rPr>
                <w:webHidden/>
              </w:rPr>
              <w:tab/>
            </w:r>
            <w:r w:rsidR="009D1802" w:rsidRPr="00052861">
              <w:rPr>
                <w:webHidden/>
              </w:rPr>
              <w:fldChar w:fldCharType="begin"/>
            </w:r>
            <w:r w:rsidR="009D1802" w:rsidRPr="00052861">
              <w:rPr>
                <w:webHidden/>
              </w:rPr>
              <w:instrText xml:space="preserve"> PAGEREF _Toc145404622 \h </w:instrText>
            </w:r>
            <w:r w:rsidR="009D1802" w:rsidRPr="00052861">
              <w:rPr>
                <w:webHidden/>
              </w:rPr>
            </w:r>
            <w:r w:rsidR="009D1802" w:rsidRPr="00052861">
              <w:rPr>
                <w:webHidden/>
              </w:rPr>
              <w:fldChar w:fldCharType="separate"/>
            </w:r>
            <w:r w:rsidR="009D1802" w:rsidRPr="00052861">
              <w:rPr>
                <w:webHidden/>
              </w:rPr>
              <w:t>4</w:t>
            </w:r>
            <w:r w:rsidR="009D1802" w:rsidRPr="00052861">
              <w:rPr>
                <w:webHidden/>
              </w:rPr>
              <w:fldChar w:fldCharType="end"/>
            </w:r>
          </w:hyperlink>
        </w:p>
        <w:p w14:paraId="5A28FADD" w14:textId="62F482AB" w:rsidR="009D1802" w:rsidRPr="00052861" w:rsidRDefault="00CD3DE5">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5404623" w:history="1">
            <w:r w:rsidR="009D1802" w:rsidRPr="00052861">
              <w:rPr>
                <w:rStyle w:val="Collegamentoipertestuale"/>
              </w:rPr>
              <w:t>Dott. Elisa Cadorin; Dott. Elena Freda Piredda; Dott. Marina Sokolskaya; Dott. Anna Tokareva</w:t>
            </w:r>
            <w:r w:rsidR="009D1802" w:rsidRPr="00052861">
              <w:rPr>
                <w:webHidden/>
              </w:rPr>
              <w:tab/>
            </w:r>
            <w:r w:rsidR="009D1802" w:rsidRPr="00052861">
              <w:rPr>
                <w:webHidden/>
              </w:rPr>
              <w:fldChar w:fldCharType="begin"/>
            </w:r>
            <w:r w:rsidR="009D1802" w:rsidRPr="00052861">
              <w:rPr>
                <w:webHidden/>
              </w:rPr>
              <w:instrText xml:space="preserve"> PAGEREF _Toc145404623 \h </w:instrText>
            </w:r>
            <w:r w:rsidR="009D1802" w:rsidRPr="00052861">
              <w:rPr>
                <w:webHidden/>
              </w:rPr>
            </w:r>
            <w:r w:rsidR="009D1802" w:rsidRPr="00052861">
              <w:rPr>
                <w:webHidden/>
              </w:rPr>
              <w:fldChar w:fldCharType="separate"/>
            </w:r>
            <w:r w:rsidR="009D1802" w:rsidRPr="00052861">
              <w:rPr>
                <w:webHidden/>
              </w:rPr>
              <w:t>4</w:t>
            </w:r>
            <w:r w:rsidR="009D1802" w:rsidRPr="00052861">
              <w:rPr>
                <w:webHidden/>
              </w:rPr>
              <w:fldChar w:fldCharType="end"/>
            </w:r>
          </w:hyperlink>
        </w:p>
        <w:p w14:paraId="2160EE73" w14:textId="712CC8FF" w:rsidR="005E3C60" w:rsidRPr="00052861" w:rsidRDefault="005E3C60">
          <w:r w:rsidRPr="00052861">
            <w:rPr>
              <w:bCs/>
              <w:sz w:val="18"/>
              <w:szCs w:val="18"/>
            </w:rPr>
            <w:fldChar w:fldCharType="end"/>
          </w:r>
        </w:p>
      </w:sdtContent>
    </w:sdt>
    <w:p w14:paraId="52BBA4A0" w14:textId="77777777" w:rsidR="00BB27A0" w:rsidRPr="00052861" w:rsidRDefault="00BB27A0" w:rsidP="00BB27A0">
      <w:pPr>
        <w:pBdr>
          <w:top w:val="nil"/>
          <w:left w:val="nil"/>
          <w:bottom w:val="nil"/>
          <w:right w:val="nil"/>
          <w:between w:val="nil"/>
          <w:bar w:val="nil"/>
        </w:pBdr>
        <w:spacing w:before="480"/>
        <w:outlineLvl w:val="0"/>
        <w:rPr>
          <w:rFonts w:ascii="Times" w:eastAsia="Arial Unicode MS" w:hAnsi="Times" w:cs="Arial Unicode MS"/>
          <w:b/>
          <w:bCs/>
          <w:color w:val="000000"/>
          <w:szCs w:val="20"/>
          <w:u w:color="000000"/>
          <w:bdr w:val="nil"/>
          <w:shd w:val="clear" w:color="auto" w:fill="FEFFFF"/>
        </w:rPr>
      </w:pPr>
      <w:bookmarkStart w:id="0" w:name="_Toc37770224"/>
      <w:bookmarkStart w:id="1" w:name="_Toc145404620"/>
      <w:r w:rsidRPr="00052861">
        <w:rPr>
          <w:rFonts w:ascii="Times" w:hAnsi="Times"/>
          <w:b/>
          <w:bCs/>
          <w:color w:val="000000"/>
          <w:szCs w:val="20"/>
          <w:u w:color="000000"/>
          <w:bdr w:val="nil"/>
          <w:shd w:val="clear" w:color="auto" w:fill="FEFFFF"/>
        </w:rPr>
        <w:t>Russian Language 3 (Language and Professional Communication)</w:t>
      </w:r>
      <w:bookmarkEnd w:id="0"/>
      <w:bookmarkEnd w:id="1"/>
    </w:p>
    <w:p w14:paraId="6C84A545" w14:textId="744A5BE3" w:rsidR="003A05C2" w:rsidRPr="00052861" w:rsidRDefault="003A05C2" w:rsidP="003A05C2">
      <w:pPr>
        <w:tabs>
          <w:tab w:val="clear" w:pos="284"/>
        </w:tabs>
        <w:jc w:val="left"/>
        <w:outlineLvl w:val="1"/>
        <w:rPr>
          <w:rFonts w:ascii="Times" w:hAnsi="Times"/>
          <w:smallCaps/>
          <w:sz w:val="18"/>
          <w:szCs w:val="20"/>
        </w:rPr>
      </w:pPr>
      <w:bookmarkStart w:id="2" w:name="_Toc145404621"/>
      <w:r w:rsidRPr="00052861">
        <w:rPr>
          <w:rFonts w:ascii="Times" w:hAnsi="Times"/>
          <w:smallCaps/>
          <w:sz w:val="18"/>
          <w:szCs w:val="20"/>
        </w:rPr>
        <w:t>Prof. Valentina Noseda</w:t>
      </w:r>
      <w:bookmarkEnd w:id="2"/>
    </w:p>
    <w:p w14:paraId="37C52ABF" w14:textId="14F83417" w:rsidR="002D5E17" w:rsidRPr="00052861" w:rsidRDefault="003A05C2" w:rsidP="003A05C2">
      <w:pPr>
        <w:spacing w:before="240" w:after="120"/>
        <w:rPr>
          <w:b/>
          <w:sz w:val="18"/>
        </w:rPr>
      </w:pPr>
      <w:r w:rsidRPr="00052861">
        <w:rPr>
          <w:b/>
          <w:i/>
          <w:sz w:val="18"/>
        </w:rPr>
        <w:t>COURSE AIMS AND INTENDED LEARNING OUTCOMES</w:t>
      </w:r>
    </w:p>
    <w:p w14:paraId="52342300" w14:textId="133E574B" w:rsidR="003A05C2" w:rsidRPr="00052861" w:rsidRDefault="004B050E" w:rsidP="003A05C2">
      <w:pPr>
        <w:rPr>
          <w:rFonts w:eastAsia="Calibri"/>
        </w:rPr>
      </w:pPr>
      <w:r w:rsidRPr="00052861">
        <w:t xml:space="preserve">The aim of the course is for students to develop lexicological understanding and learn to describe the lexical system of Russian. The course will also present the existing lexicological tools (particularly digital) and train students to use them. Students must be able to use the lexicographical tools correctly in order to carry out professional roles in the various fields requiring language graduates to manage communication in Russian, particularly translation. </w:t>
      </w:r>
    </w:p>
    <w:p w14:paraId="352F86F3" w14:textId="3A61BBC3" w:rsidR="00F974C0" w:rsidRPr="00052861" w:rsidRDefault="009375CD" w:rsidP="003A05C2">
      <w:pPr>
        <w:rPr>
          <w:rFonts w:eastAsia="Calibri"/>
        </w:rPr>
      </w:pPr>
      <w:r w:rsidRPr="00052861">
        <w:t>By the end of the second semester</w:t>
      </w:r>
      <w:r w:rsidRPr="00052861">
        <w:rPr>
          <w:i/>
          <w:iCs/>
        </w:rPr>
        <w:t xml:space="preserve">, </w:t>
      </w:r>
      <w:r w:rsidRPr="00052861">
        <w:t xml:space="preserve">students will be able to use the Russian National Corpus and the main lexicographical tools, both traditional and online. </w:t>
      </w:r>
    </w:p>
    <w:p w14:paraId="1D36671E" w14:textId="282EEEBB" w:rsidR="003A05C2" w:rsidRPr="00052861" w:rsidRDefault="009375CD" w:rsidP="003A05C2">
      <w:pPr>
        <w:rPr>
          <w:rFonts w:eastAsia="Calibri"/>
        </w:rPr>
      </w:pPr>
      <w:r w:rsidRPr="00052861">
        <w:t>Moreover, at the end of the course students will be able to understand a lecture in Russian on specialist topics from the field of linguistic theory, be familiar with specific terminology and be able to understand spoken academic Russian.</w:t>
      </w:r>
    </w:p>
    <w:p w14:paraId="4B1EAD1C" w14:textId="77777777" w:rsidR="003A05C2" w:rsidRPr="00052861" w:rsidRDefault="003A05C2" w:rsidP="003A05C2">
      <w:pPr>
        <w:spacing w:before="240" w:after="120"/>
        <w:rPr>
          <w:b/>
          <w:sz w:val="18"/>
        </w:rPr>
      </w:pPr>
      <w:r w:rsidRPr="00052861">
        <w:rPr>
          <w:b/>
          <w:i/>
          <w:sz w:val="18"/>
        </w:rPr>
        <w:t>COURSE CONTENT</w:t>
      </w:r>
    </w:p>
    <w:p w14:paraId="0DAF7320" w14:textId="0AD7E1E8" w:rsidR="003A05C2" w:rsidRPr="00052861" w:rsidRDefault="004B050E" w:rsidP="009375CD">
      <w:pPr>
        <w:rPr>
          <w:rFonts w:eastAsia="Calibri"/>
        </w:rPr>
      </w:pPr>
      <w:r w:rsidRPr="00052861">
        <w:t>The course will focus on describing the Russian lexical system, particularly the various types of meaning and processes of lexical formation. This part of the course will also illustrate some lexicographic tools: monolingual, bilingual and specialist dictionaries and the Russian National Corpus; students will learn to use these through practical activities. There will be a particular focus on different varieties of terminology and text types from different sectors, which will be explored through attività autonoma on the REVITA platform (https://revita.cs.helsinki.fi/login).</w:t>
      </w:r>
    </w:p>
    <w:p w14:paraId="59614E99" w14:textId="77777777" w:rsidR="004B050E" w:rsidRPr="00052861" w:rsidRDefault="004B050E" w:rsidP="004B050E">
      <w:pPr>
        <w:rPr>
          <w:rFonts w:eastAsia="Calibri"/>
        </w:rPr>
      </w:pPr>
      <w:r w:rsidRPr="00052861">
        <w:t>Activity will be monitored regularly.</w:t>
      </w:r>
    </w:p>
    <w:p w14:paraId="1EE05743" w14:textId="6272CB41" w:rsidR="003A05C2" w:rsidRPr="00052861" w:rsidRDefault="003A05C2" w:rsidP="003A05C2">
      <w:pPr>
        <w:rPr>
          <w:rFonts w:eastAsia="Calibri"/>
        </w:rPr>
      </w:pPr>
      <w:r w:rsidRPr="00052861">
        <w:t>Lectures will be held mainly in Russian.</w:t>
      </w:r>
    </w:p>
    <w:p w14:paraId="1F806781" w14:textId="04372996" w:rsidR="003A05C2" w:rsidRPr="00052861" w:rsidRDefault="003A05C2" w:rsidP="00224217">
      <w:pPr>
        <w:spacing w:before="240" w:after="120" w:line="220" w:lineRule="exact"/>
        <w:rPr>
          <w:rFonts w:eastAsia="Calibri"/>
          <w:b/>
          <w:i/>
          <w:sz w:val="18"/>
        </w:rPr>
      </w:pPr>
      <w:r w:rsidRPr="00052861">
        <w:rPr>
          <w:b/>
          <w:i/>
          <w:sz w:val="18"/>
        </w:rPr>
        <w:t>READING LIST</w:t>
      </w:r>
    </w:p>
    <w:p w14:paraId="1C0F8241" w14:textId="30273734" w:rsidR="003A05C2" w:rsidRPr="00052861" w:rsidRDefault="003A05C2" w:rsidP="00846C15">
      <w:pPr>
        <w:pStyle w:val="Testo1"/>
        <w:rPr>
          <w:noProof w:val="0"/>
        </w:rPr>
      </w:pPr>
      <w:r w:rsidRPr="00052861">
        <w:rPr>
          <w:smallCaps/>
          <w:noProof w:val="0"/>
          <w:sz w:val="16"/>
        </w:rPr>
        <w:lastRenderedPageBreak/>
        <w:t xml:space="preserve">A. Bonola-M.C. Gatti </w:t>
      </w:r>
      <w:r w:rsidRPr="00052861">
        <w:rPr>
          <w:noProof w:val="0"/>
        </w:rPr>
        <w:t>(ed.),</w:t>
      </w:r>
      <w:r w:rsidRPr="00052861">
        <w:rPr>
          <w:i/>
          <w:noProof w:val="0"/>
        </w:rPr>
        <w:t xml:space="preserve"> Cultura e ideologia nei vocabolari. Lessicografia russa e italiana a confronto,</w:t>
      </w:r>
      <w:r w:rsidRPr="00052861">
        <w:rPr>
          <w:noProof w:val="0"/>
        </w:rPr>
        <w:t xml:space="preserve"> EDUCatt, Milan, 2016, pp. 17-50; ISBN: 978-88-9335-026-6 (may be purchased from EDUCatt in via Lanzone 24; students need only prepare the essays by Bonola and Gherbezza). </w:t>
      </w:r>
    </w:p>
    <w:p w14:paraId="73F98F66" w14:textId="66825A16" w:rsidR="00A42C55" w:rsidRPr="00052861" w:rsidRDefault="00A42C55" w:rsidP="00A42C55">
      <w:pPr>
        <w:pStyle w:val="Testo1"/>
        <w:rPr>
          <w:noProof w:val="0"/>
        </w:rPr>
      </w:pPr>
      <w:r w:rsidRPr="00052861">
        <w:rPr>
          <w:smallCaps/>
          <w:noProof w:val="0"/>
          <w:sz w:val="16"/>
        </w:rPr>
        <w:t xml:space="preserve">E. Šmeleva </w:t>
      </w:r>
      <w:r w:rsidRPr="00052861">
        <w:rPr>
          <w:i/>
          <w:noProof w:val="0"/>
        </w:rPr>
        <w:t xml:space="preserve">Russkij jazyk XXI veka: novye normy ili novye ošibki </w:t>
      </w:r>
      <w:r w:rsidRPr="00052861">
        <w:rPr>
          <w:noProof w:val="0"/>
        </w:rPr>
        <w:t>[</w:t>
      </w:r>
      <w:r w:rsidRPr="00052861">
        <w:rPr>
          <w:i/>
          <w:noProof w:val="0"/>
        </w:rPr>
        <w:t>La lingua russa del XXI secolo: nuove norme o nuovi errori</w:t>
      </w:r>
      <w:r w:rsidRPr="00052861">
        <w:rPr>
          <w:noProof w:val="0"/>
        </w:rPr>
        <w:t>]</w:t>
      </w:r>
      <w:r w:rsidRPr="00052861">
        <w:rPr>
          <w:smallCaps/>
          <w:noProof w:val="0"/>
          <w:sz w:val="16"/>
        </w:rPr>
        <w:t xml:space="preserve">, </w:t>
      </w:r>
      <w:r w:rsidRPr="00052861">
        <w:rPr>
          <w:noProof w:val="0"/>
        </w:rPr>
        <w:t xml:space="preserve">in </w:t>
      </w:r>
      <w:r w:rsidRPr="00052861">
        <w:rPr>
          <w:smallCaps/>
          <w:noProof w:val="0"/>
          <w:sz w:val="16"/>
        </w:rPr>
        <w:t xml:space="preserve">A. Krasnikova </w:t>
      </w:r>
      <w:r w:rsidRPr="00052861">
        <w:rPr>
          <w:noProof w:val="0"/>
        </w:rPr>
        <w:t xml:space="preserve">(a cura di), </w:t>
      </w:r>
      <w:r w:rsidRPr="00052861">
        <w:rPr>
          <w:i/>
          <w:noProof w:val="0"/>
        </w:rPr>
        <w:t xml:space="preserve">Russkij jazyk XXI veka: normy, ošibki, tendencii, </w:t>
      </w:r>
      <w:r w:rsidRPr="00052861">
        <w:rPr>
          <w:noProof w:val="0"/>
        </w:rPr>
        <w:t xml:space="preserve">EDUCatt, Milano, 2022, pp. 12-79 (Students can purchase and download the digital version from this </w:t>
      </w:r>
      <w:hyperlink r:id="rId8" w:history="1">
        <w:r w:rsidRPr="00052861">
          <w:rPr>
            <w:rStyle w:val="Collegamentoipertestuale"/>
            <w:noProof w:val="0"/>
          </w:rPr>
          <w:t>LINK</w:t>
        </w:r>
      </w:hyperlink>
      <w:r w:rsidRPr="00052861">
        <w:rPr>
          <w:noProof w:val="0"/>
        </w:rPr>
        <w:t>; it can be purchased in hard copy from EDUCatt, on Lanzone 24; the essay can be prepared in Italian).</w:t>
      </w:r>
    </w:p>
    <w:p w14:paraId="1A04A88B" w14:textId="151D838A" w:rsidR="003A05C2" w:rsidRPr="00052861" w:rsidRDefault="00A42C55" w:rsidP="00846C15">
      <w:pPr>
        <w:pStyle w:val="Testo1"/>
        <w:rPr>
          <w:noProof w:val="0"/>
        </w:rPr>
      </w:pPr>
      <w:r w:rsidRPr="00052861">
        <w:rPr>
          <w:noProof w:val="0"/>
        </w:rPr>
        <w:t xml:space="preserve">Any other reading material will be shared on </w:t>
      </w:r>
      <w:r w:rsidRPr="00052861">
        <w:rPr>
          <w:i/>
          <w:noProof w:val="0"/>
        </w:rPr>
        <w:t>Blackboard</w:t>
      </w:r>
      <w:r w:rsidRPr="00052861">
        <w:rPr>
          <w:noProof w:val="0"/>
        </w:rPr>
        <w:t xml:space="preserve"> in the course “</w:t>
      </w:r>
      <w:r w:rsidRPr="00052861">
        <w:rPr>
          <w:i/>
          <w:iCs/>
          <w:noProof w:val="0"/>
        </w:rPr>
        <w:t>Materiali</w:t>
      </w:r>
      <w:r w:rsidRPr="00052861">
        <w:rPr>
          <w:noProof w:val="0"/>
        </w:rPr>
        <w:t xml:space="preserve">” folder. Students should therefore familiarise themselves with the contents of the course </w:t>
      </w:r>
      <w:r w:rsidRPr="00052861">
        <w:rPr>
          <w:i/>
          <w:noProof w:val="0"/>
        </w:rPr>
        <w:t>Blackboard</w:t>
      </w:r>
      <w:r w:rsidRPr="00052861">
        <w:rPr>
          <w:noProof w:val="0"/>
        </w:rPr>
        <w:t xml:space="preserve"> page and the lecturer's webpage via the UC website (PPD).</w:t>
      </w:r>
    </w:p>
    <w:p w14:paraId="3FC2A76D" w14:textId="77777777" w:rsidR="003A05C2" w:rsidRPr="00052861" w:rsidRDefault="003A05C2" w:rsidP="003A05C2">
      <w:pPr>
        <w:spacing w:before="240" w:after="120" w:line="220" w:lineRule="exact"/>
        <w:rPr>
          <w:rFonts w:eastAsia="Calibri"/>
          <w:b/>
          <w:i/>
          <w:sz w:val="18"/>
        </w:rPr>
      </w:pPr>
      <w:r w:rsidRPr="00052861">
        <w:rPr>
          <w:b/>
          <w:i/>
          <w:sz w:val="18"/>
        </w:rPr>
        <w:t>TEACHING METHOD</w:t>
      </w:r>
    </w:p>
    <w:p w14:paraId="299DCCA7" w14:textId="74A58ECD" w:rsidR="003A05C2" w:rsidRPr="00052861" w:rsidRDefault="003A05C2" w:rsidP="003A05C2">
      <w:pPr>
        <w:pStyle w:val="Testo2"/>
        <w:rPr>
          <w:rFonts w:eastAsia="Calibri"/>
          <w:noProof w:val="0"/>
        </w:rPr>
      </w:pPr>
      <w:r w:rsidRPr="00052861">
        <w:rPr>
          <w:noProof w:val="0"/>
        </w:rPr>
        <w:t>The teaching method of the course combines theory-based lectures in class (in Russian and Italian, as per the syllabus) and practical activities both in class and at home.</w:t>
      </w:r>
    </w:p>
    <w:p w14:paraId="25C0E428" w14:textId="77777777" w:rsidR="003A05C2" w:rsidRPr="00052861" w:rsidRDefault="003A05C2" w:rsidP="003A05C2">
      <w:pPr>
        <w:spacing w:before="240" w:after="120" w:line="220" w:lineRule="exact"/>
        <w:rPr>
          <w:rFonts w:eastAsia="Calibri"/>
          <w:b/>
          <w:i/>
          <w:sz w:val="18"/>
        </w:rPr>
      </w:pPr>
      <w:r w:rsidRPr="00052861">
        <w:rPr>
          <w:b/>
          <w:i/>
          <w:sz w:val="18"/>
        </w:rPr>
        <w:t>ASSESSMENT METHOD AND CRITERIA</w:t>
      </w:r>
    </w:p>
    <w:p w14:paraId="35E97A1A" w14:textId="77777777" w:rsidR="00A42C55" w:rsidRPr="00052861" w:rsidRDefault="00A42C55" w:rsidP="00A42C55">
      <w:pPr>
        <w:pStyle w:val="Testo2"/>
        <w:ind w:left="284" w:firstLine="0"/>
        <w:rPr>
          <w:noProof w:val="0"/>
        </w:rPr>
      </w:pPr>
      <w:r w:rsidRPr="00052861">
        <w:rPr>
          <w:noProof w:val="0"/>
        </w:rPr>
        <w:t>The exam on the syllabus of semester 2 (for groups on all profiles) includes:</w:t>
      </w:r>
    </w:p>
    <w:p w14:paraId="1AB985E4" w14:textId="53F045BE" w:rsidR="00F84055" w:rsidRPr="00052861" w:rsidRDefault="00D73226" w:rsidP="00A42C55">
      <w:pPr>
        <w:pStyle w:val="Testo2"/>
        <w:contextualSpacing/>
        <w:rPr>
          <w:noProof w:val="0"/>
        </w:rPr>
      </w:pPr>
      <w:r w:rsidRPr="00052861">
        <w:rPr>
          <w:noProof w:val="0"/>
        </w:rPr>
        <w:t xml:space="preserve">- A test to assess students’ knowledge of and ability to apply the lexical and semantic concepts illustrated on the course (synonymy, conversivity, etc.) to the Russian language, and understand the lexical entries in some monolingual Russian dictionaries, using these to obtain information on the types of meaning of the lexeme (denotative, representative, connotative, etc.). This part of the exam is worth 40% of the mark for semester 2. Students who attend at least 75% of lecture hours will be able to take a simplified version of the test. </w:t>
      </w:r>
    </w:p>
    <w:p w14:paraId="1F7A432A" w14:textId="2C81FB36" w:rsidR="00F974C0" w:rsidRPr="00052861" w:rsidRDefault="00D73226" w:rsidP="003A05C2">
      <w:pPr>
        <w:pStyle w:val="Testo2"/>
        <w:spacing w:before="120"/>
        <w:rPr>
          <w:noProof w:val="0"/>
        </w:rPr>
      </w:pPr>
      <w:r w:rsidRPr="00052861">
        <w:rPr>
          <w:noProof w:val="0"/>
        </w:rPr>
        <w:t xml:space="preserve">- Questions in Russian, to be answered in Russian, designed to assess knowledge of the theoretical aspects of the course according to the following criteria: relevance, logical presentation of content and accuracy of expression (morphosyntactic and lexical knowledge and accuracy in spoken Russian). This part of the exam is worth 40% of the mark for semester 2. </w:t>
      </w:r>
    </w:p>
    <w:p w14:paraId="306F5C07" w14:textId="76652603" w:rsidR="003A05C2" w:rsidRPr="00052861" w:rsidRDefault="00F974C0" w:rsidP="00511492">
      <w:pPr>
        <w:pStyle w:val="Testo2"/>
        <w:rPr>
          <w:noProof w:val="0"/>
        </w:rPr>
      </w:pPr>
      <w:r w:rsidRPr="00052861">
        <w:rPr>
          <w:noProof w:val="0"/>
        </w:rPr>
        <w:t>- This will be followed by questions in Italian on the essays on the reading list (20% of the total mark for semester 2).</w:t>
      </w:r>
    </w:p>
    <w:p w14:paraId="42BD1A81" w14:textId="77777777" w:rsidR="00A42C55" w:rsidRPr="00052861" w:rsidRDefault="00A42C55" w:rsidP="00A42C55">
      <w:pPr>
        <w:pStyle w:val="Testo2"/>
        <w:numPr>
          <w:ilvl w:val="0"/>
          <w:numId w:val="4"/>
        </w:numPr>
        <w:rPr>
          <w:noProof w:val="0"/>
        </w:rPr>
      </w:pPr>
      <w:r w:rsidRPr="00052861">
        <w:rPr>
          <w:noProof w:val="0"/>
        </w:rPr>
        <w:t xml:space="preserve">The independent activity on REVITA is worth an extra point added to the final mark, as long as the platform statistics indicate steady work on the texts uploaded by the lecturer, and the student has scored an “XP” of 300 or more.  </w:t>
      </w:r>
    </w:p>
    <w:p w14:paraId="3B2A541B" w14:textId="6E1BE8A5" w:rsidR="003A05C2" w:rsidRPr="00052861" w:rsidRDefault="003A05C2" w:rsidP="00A42C55">
      <w:pPr>
        <w:pStyle w:val="Testo2"/>
        <w:spacing w:before="240" w:after="120"/>
        <w:ind w:firstLine="0"/>
        <w:rPr>
          <w:b/>
          <w:i/>
          <w:noProof w:val="0"/>
        </w:rPr>
      </w:pPr>
      <w:r w:rsidRPr="00052861">
        <w:rPr>
          <w:b/>
          <w:i/>
          <w:noProof w:val="0"/>
        </w:rPr>
        <w:t>NOTES AND PREREQUISITES</w:t>
      </w:r>
    </w:p>
    <w:p w14:paraId="61E9684C" w14:textId="49F7B6BC" w:rsidR="003A05C2" w:rsidRPr="00052861" w:rsidRDefault="003A05C2" w:rsidP="003A05C2">
      <w:pPr>
        <w:pStyle w:val="Testo2"/>
        <w:rPr>
          <w:noProof w:val="0"/>
        </w:rPr>
      </w:pPr>
      <w:r w:rsidRPr="00052861">
        <w:rPr>
          <w:noProof w:val="0"/>
        </w:rPr>
        <w:t>Students must have at least TRKL level B1 Russian and have a firm grasp of the concepts covered during the General Linguistics course of the first year.</w:t>
      </w:r>
    </w:p>
    <w:p w14:paraId="76BA9F84" w14:textId="77777777" w:rsidR="00A42C55" w:rsidRPr="00052861" w:rsidRDefault="00A42C55" w:rsidP="00A42C55">
      <w:pPr>
        <w:pStyle w:val="Testo2"/>
        <w:rPr>
          <w:noProof w:val="0"/>
        </w:rPr>
      </w:pPr>
      <w:r w:rsidRPr="00052861">
        <w:rPr>
          <w:noProof w:val="0"/>
        </w:rPr>
        <w:t>Although not mandatory, attendance is strongly encouraged.</w:t>
      </w:r>
    </w:p>
    <w:p w14:paraId="40486663" w14:textId="77777777" w:rsidR="00BB27A0" w:rsidRPr="00052861" w:rsidRDefault="00BB27A0" w:rsidP="00BB27A0">
      <w:pPr>
        <w:spacing w:before="120" w:line="220" w:lineRule="exact"/>
        <w:ind w:firstLine="284"/>
        <w:rPr>
          <w:rFonts w:ascii="Times" w:hAnsi="Times"/>
          <w:i/>
          <w:sz w:val="18"/>
          <w:szCs w:val="20"/>
        </w:rPr>
      </w:pPr>
      <w:r w:rsidRPr="00052861">
        <w:rPr>
          <w:rFonts w:ascii="Times" w:hAnsi="Times"/>
          <w:sz w:val="18"/>
          <w:szCs w:val="20"/>
        </w:rPr>
        <w:lastRenderedPageBreak/>
        <w:t>Further information can be found on the lecturer's webpage at http://docenti.unicatt.it/web/searchByName.do?language=ENG or on the Faculty notice board.</w:t>
      </w:r>
    </w:p>
    <w:p w14:paraId="687E84BE" w14:textId="58B74E21" w:rsidR="005E3C60" w:rsidRPr="00052861" w:rsidRDefault="005E3C60">
      <w:pPr>
        <w:tabs>
          <w:tab w:val="clear" w:pos="284"/>
        </w:tabs>
        <w:spacing w:line="240" w:lineRule="auto"/>
        <w:jc w:val="left"/>
        <w:rPr>
          <w:rFonts w:ascii="Times" w:hAnsi="Times"/>
          <w:sz w:val="18"/>
          <w:szCs w:val="20"/>
        </w:rPr>
      </w:pPr>
      <w:r w:rsidRPr="00052861">
        <w:br w:type="page"/>
      </w:r>
    </w:p>
    <w:p w14:paraId="3D2D9D43" w14:textId="77777777" w:rsidR="00BB27A0" w:rsidRPr="00052861" w:rsidRDefault="00BB27A0" w:rsidP="00BB27A0">
      <w:pPr>
        <w:tabs>
          <w:tab w:val="clear" w:pos="284"/>
        </w:tabs>
        <w:outlineLvl w:val="1"/>
        <w:rPr>
          <w:rFonts w:ascii="Times" w:hAnsi="Times"/>
          <w:b/>
          <w:szCs w:val="20"/>
        </w:rPr>
      </w:pPr>
      <w:bookmarkStart w:id="3" w:name="_Toc19607226"/>
      <w:bookmarkStart w:id="4" w:name="_Toc37770226"/>
      <w:bookmarkStart w:id="5" w:name="_Toc145404622"/>
      <w:r w:rsidRPr="00052861">
        <w:rPr>
          <w:rFonts w:ascii="Times" w:hAnsi="Times"/>
          <w:b/>
          <w:szCs w:val="20"/>
        </w:rPr>
        <w:lastRenderedPageBreak/>
        <w:t>Russian Language Practical Classes (Year 3, First-Level Degree)</w:t>
      </w:r>
      <w:bookmarkEnd w:id="3"/>
      <w:bookmarkEnd w:id="4"/>
      <w:bookmarkEnd w:id="5"/>
      <w:r w:rsidRPr="00052861">
        <w:rPr>
          <w:rFonts w:ascii="Times" w:hAnsi="Times"/>
          <w:b/>
          <w:szCs w:val="20"/>
        </w:rPr>
        <w:tab/>
      </w:r>
    </w:p>
    <w:p w14:paraId="4AC6837B" w14:textId="77777777" w:rsidR="00A42C55" w:rsidRPr="00052861" w:rsidRDefault="00A42C55" w:rsidP="00A42C55">
      <w:pPr>
        <w:pStyle w:val="Titolo2"/>
        <w:rPr>
          <w:noProof w:val="0"/>
          <w:color w:val="000000" w:themeColor="text1"/>
        </w:rPr>
      </w:pPr>
      <w:bookmarkStart w:id="6" w:name="_Toc140146607"/>
      <w:bookmarkStart w:id="7" w:name="_Toc145404623"/>
      <w:r w:rsidRPr="00052861">
        <w:rPr>
          <w:noProof w:val="0"/>
          <w:color w:val="000000" w:themeColor="text1"/>
        </w:rPr>
        <w:t>Dott. Elisa Cadorin; Dott. Elena Freda Piredda; Dott. Marina Sokolskaya; Dott. Anna Tokareva</w:t>
      </w:r>
      <w:bookmarkEnd w:id="6"/>
      <w:bookmarkEnd w:id="7"/>
    </w:p>
    <w:p w14:paraId="3936236E" w14:textId="1CFFA449" w:rsidR="004B050E" w:rsidRPr="00052861" w:rsidRDefault="004B050E" w:rsidP="004B050E">
      <w:pPr>
        <w:pStyle w:val="Normale1"/>
        <w:spacing w:before="240" w:after="120"/>
        <w:rPr>
          <w:rFonts w:ascii="Times New Roman Bold" w:eastAsia="Times New Roman Bold" w:hAnsi="Times New Roman Bold" w:cs="Times New Roman Bold"/>
          <w:color w:val="auto"/>
          <w:sz w:val="18"/>
          <w:szCs w:val="18"/>
        </w:rPr>
      </w:pPr>
      <w:r w:rsidRPr="00052861">
        <w:rPr>
          <w:b/>
          <w:bCs/>
          <w:i/>
          <w:iCs/>
          <w:color w:val="auto"/>
          <w:sz w:val="18"/>
          <w:szCs w:val="18"/>
        </w:rPr>
        <w:t xml:space="preserve">COURSE AIMS AND INTENDED LEARNING OUTCOMES </w:t>
      </w:r>
    </w:p>
    <w:p w14:paraId="6CFA14D1" w14:textId="77777777" w:rsidR="004B050E" w:rsidRPr="00052861" w:rsidRDefault="004B050E" w:rsidP="004B050E">
      <w:pPr>
        <w:pStyle w:val="Normale1"/>
        <w:spacing w:line="220" w:lineRule="exact"/>
        <w:rPr>
          <w:color w:val="auto"/>
        </w:rPr>
      </w:pPr>
      <w:r w:rsidRPr="00052861">
        <w:rPr>
          <w:color w:val="auto"/>
        </w:rPr>
        <w:t>The aim of the course is for students to achieve solid linguistic competence in advanced level written and spoken Russian.</w:t>
      </w:r>
    </w:p>
    <w:p w14:paraId="50FD784E" w14:textId="77777777" w:rsidR="004B050E" w:rsidRPr="00052861" w:rsidRDefault="004B050E" w:rsidP="004B050E">
      <w:pPr>
        <w:pStyle w:val="Normale1"/>
        <w:spacing w:line="220" w:lineRule="exact"/>
        <w:rPr>
          <w:color w:val="auto"/>
        </w:rPr>
      </w:pPr>
      <w:r w:rsidRPr="00052861">
        <w:rPr>
          <w:color w:val="auto"/>
        </w:rPr>
        <w:t>The course is divided into two parts:</w:t>
      </w:r>
    </w:p>
    <w:p w14:paraId="26FD3535" w14:textId="28A75DAF" w:rsidR="004B050E" w:rsidRPr="00052861" w:rsidRDefault="004B050E" w:rsidP="004B050E">
      <w:pPr>
        <w:pStyle w:val="Normale1"/>
        <w:spacing w:before="120" w:line="220" w:lineRule="exact"/>
        <w:rPr>
          <w:i/>
          <w:iCs/>
          <w:color w:val="auto"/>
        </w:rPr>
      </w:pPr>
      <w:r w:rsidRPr="00052861">
        <w:rPr>
          <w:i/>
          <w:iCs/>
          <w:color w:val="auto"/>
        </w:rPr>
        <w:t>Grammar and translation into Italian</w:t>
      </w:r>
      <w:r w:rsidRPr="00052861">
        <w:rPr>
          <w:color w:val="auto"/>
        </w:rPr>
        <w:t xml:space="preserve"> </w:t>
      </w:r>
      <w:r w:rsidRPr="00052861">
        <w:rPr>
          <w:i/>
          <w:iCs/>
          <w:color w:val="auto"/>
        </w:rPr>
        <w:t>(Elisa Cadorin, Elena Freda Piredda)</w:t>
      </w:r>
    </w:p>
    <w:p w14:paraId="5AEF092B" w14:textId="77777777" w:rsidR="004B050E" w:rsidRPr="00052861" w:rsidRDefault="004B050E" w:rsidP="004B050E">
      <w:pPr>
        <w:pStyle w:val="Normale1"/>
        <w:tabs>
          <w:tab w:val="left" w:pos="284"/>
        </w:tabs>
        <w:spacing w:line="220" w:lineRule="exact"/>
        <w:rPr>
          <w:rFonts w:ascii="Times" w:hAnsi="Times" w:cs="Times"/>
          <w:color w:val="auto"/>
        </w:rPr>
      </w:pPr>
      <w:r w:rsidRPr="00052861">
        <w:rPr>
          <w:rFonts w:ascii="Times" w:hAnsi="Times"/>
          <w:color w:val="auto"/>
        </w:rPr>
        <w:t>–</w:t>
      </w:r>
      <w:r w:rsidRPr="00052861">
        <w:rPr>
          <w:rFonts w:ascii="Times" w:hAnsi="Times"/>
          <w:color w:val="auto"/>
        </w:rPr>
        <w:tab/>
        <w:t>Presentation of grammatical topics and use of syntactic structures in translating from Russian into Italian.</w:t>
      </w:r>
    </w:p>
    <w:p w14:paraId="1F3FAB70" w14:textId="77777777" w:rsidR="004B050E" w:rsidRPr="00052861" w:rsidRDefault="004B050E" w:rsidP="004B050E">
      <w:pPr>
        <w:pStyle w:val="Normale1"/>
        <w:tabs>
          <w:tab w:val="left" w:pos="284"/>
        </w:tabs>
        <w:spacing w:line="220" w:lineRule="exact"/>
        <w:rPr>
          <w:rFonts w:ascii="Times" w:hAnsi="Times" w:cs="Times"/>
          <w:color w:val="auto"/>
        </w:rPr>
      </w:pPr>
      <w:r w:rsidRPr="00052861">
        <w:rPr>
          <w:rFonts w:ascii="Times" w:hAnsi="Times"/>
          <w:color w:val="auto"/>
        </w:rPr>
        <w:t>–</w:t>
      </w:r>
      <w:r w:rsidRPr="00052861">
        <w:rPr>
          <w:rFonts w:ascii="Times" w:hAnsi="Times"/>
          <w:color w:val="auto"/>
        </w:rPr>
        <w:tab/>
        <w:t xml:space="preserve">Structural and lexical analysis of economic, political and cultural texts related to Russia. </w:t>
      </w:r>
    </w:p>
    <w:p w14:paraId="68A0A1FB" w14:textId="77777777" w:rsidR="004B050E" w:rsidRPr="00052861" w:rsidRDefault="004B050E" w:rsidP="004B050E">
      <w:pPr>
        <w:pStyle w:val="Normale1"/>
        <w:tabs>
          <w:tab w:val="left" w:pos="284"/>
        </w:tabs>
        <w:spacing w:line="220" w:lineRule="exact"/>
        <w:rPr>
          <w:rFonts w:ascii="Times" w:hAnsi="Times" w:cs="Times"/>
          <w:color w:val="auto"/>
        </w:rPr>
      </w:pPr>
      <w:r w:rsidRPr="00052861">
        <w:rPr>
          <w:rFonts w:ascii="Times" w:hAnsi="Times"/>
          <w:color w:val="auto"/>
        </w:rPr>
        <w:t>–</w:t>
      </w:r>
      <w:r w:rsidRPr="00052861">
        <w:rPr>
          <w:rFonts w:ascii="Times" w:hAnsi="Times"/>
          <w:color w:val="auto"/>
        </w:rPr>
        <w:tab/>
        <w:t>Use of dictionaries to translate from Russian into Italian.</w:t>
      </w:r>
    </w:p>
    <w:p w14:paraId="75730028" w14:textId="77777777" w:rsidR="004B050E" w:rsidRPr="00052861" w:rsidRDefault="004B050E" w:rsidP="004B050E">
      <w:pPr>
        <w:pStyle w:val="Normale1"/>
        <w:tabs>
          <w:tab w:val="left" w:pos="284"/>
        </w:tabs>
        <w:spacing w:line="220" w:lineRule="exact"/>
        <w:rPr>
          <w:rFonts w:ascii="Times" w:hAnsi="Times" w:cs="Times"/>
          <w:color w:val="auto"/>
        </w:rPr>
      </w:pPr>
      <w:r w:rsidRPr="00052861">
        <w:rPr>
          <w:rFonts w:ascii="Times" w:hAnsi="Times"/>
          <w:color w:val="auto"/>
        </w:rPr>
        <w:t>–</w:t>
      </w:r>
      <w:r w:rsidRPr="00052861">
        <w:rPr>
          <w:rFonts w:ascii="Times" w:hAnsi="Times"/>
          <w:color w:val="auto"/>
        </w:rPr>
        <w:tab/>
        <w:t>Oral and written translation exercises into Italian.</w:t>
      </w:r>
    </w:p>
    <w:p w14:paraId="57DA06E6" w14:textId="1F3DCDB4" w:rsidR="004B050E" w:rsidRPr="00052861" w:rsidRDefault="004B050E" w:rsidP="004B050E">
      <w:pPr>
        <w:pStyle w:val="Normale1"/>
        <w:spacing w:before="120" w:line="220" w:lineRule="exact"/>
        <w:rPr>
          <w:rFonts w:ascii="Times" w:hAnsi="Times" w:cs="Times"/>
          <w:i/>
          <w:iCs/>
          <w:color w:val="auto"/>
        </w:rPr>
      </w:pPr>
      <w:r w:rsidRPr="00052861">
        <w:rPr>
          <w:rFonts w:ascii="Times" w:hAnsi="Times"/>
          <w:i/>
          <w:iCs/>
          <w:color w:val="auto"/>
        </w:rPr>
        <w:t>Oral and written translation into Russian; oral communication (Marina Sokolskaya; Anna Tokareva)</w:t>
      </w:r>
    </w:p>
    <w:p w14:paraId="624795DF" w14:textId="77777777" w:rsidR="004B050E" w:rsidRPr="00052861" w:rsidRDefault="004B050E" w:rsidP="004B050E">
      <w:pPr>
        <w:pStyle w:val="Normale1"/>
        <w:tabs>
          <w:tab w:val="left" w:pos="284"/>
        </w:tabs>
        <w:spacing w:line="220" w:lineRule="exact"/>
        <w:rPr>
          <w:rFonts w:ascii="Times" w:hAnsi="Times" w:cs="Times"/>
          <w:color w:val="auto"/>
        </w:rPr>
      </w:pPr>
      <w:r w:rsidRPr="00052861">
        <w:rPr>
          <w:rFonts w:ascii="Times" w:hAnsi="Times"/>
          <w:color w:val="auto"/>
        </w:rPr>
        <w:t>–</w:t>
      </w:r>
      <w:r w:rsidRPr="00052861">
        <w:rPr>
          <w:rFonts w:ascii="Times" w:hAnsi="Times"/>
          <w:color w:val="auto"/>
        </w:rPr>
        <w:tab/>
        <w:t>Practical classes on grammar topics.</w:t>
      </w:r>
    </w:p>
    <w:p w14:paraId="6F4D7090" w14:textId="77777777" w:rsidR="004B050E" w:rsidRPr="00052861" w:rsidRDefault="004B050E" w:rsidP="004B050E">
      <w:pPr>
        <w:pStyle w:val="Normale1"/>
        <w:tabs>
          <w:tab w:val="left" w:pos="284"/>
        </w:tabs>
        <w:spacing w:line="220" w:lineRule="exact"/>
        <w:rPr>
          <w:rFonts w:ascii="Times" w:hAnsi="Times" w:cs="Times"/>
          <w:color w:val="auto"/>
        </w:rPr>
      </w:pPr>
      <w:r w:rsidRPr="00052861">
        <w:rPr>
          <w:rFonts w:ascii="Times" w:hAnsi="Times"/>
          <w:color w:val="auto"/>
        </w:rPr>
        <w:t>–</w:t>
      </w:r>
      <w:r w:rsidRPr="00052861">
        <w:rPr>
          <w:rFonts w:ascii="Times" w:hAnsi="Times"/>
          <w:color w:val="auto"/>
        </w:rPr>
        <w:tab/>
        <w:t xml:space="preserve">Practical classes involving written translations of economic, political and cultural texts from Italian into Russian. </w:t>
      </w:r>
    </w:p>
    <w:p w14:paraId="08E43B61" w14:textId="77777777" w:rsidR="004B050E" w:rsidRPr="00052861" w:rsidRDefault="004B050E" w:rsidP="004B050E">
      <w:pPr>
        <w:pStyle w:val="Normale1"/>
        <w:tabs>
          <w:tab w:val="left" w:pos="284"/>
        </w:tabs>
        <w:spacing w:line="220" w:lineRule="exact"/>
        <w:rPr>
          <w:rFonts w:ascii="Times" w:hAnsi="Times" w:cs="Times"/>
          <w:color w:val="auto"/>
        </w:rPr>
      </w:pPr>
      <w:r w:rsidRPr="00052861">
        <w:rPr>
          <w:rFonts w:ascii="Times" w:hAnsi="Times"/>
          <w:color w:val="auto"/>
        </w:rPr>
        <w:t>–</w:t>
      </w:r>
      <w:r w:rsidRPr="00052861">
        <w:rPr>
          <w:rFonts w:ascii="Times" w:hAnsi="Times"/>
          <w:color w:val="auto"/>
        </w:rPr>
        <w:tab/>
        <w:t>Use of dictionaries to translate from Russian into Italian.</w:t>
      </w:r>
    </w:p>
    <w:p w14:paraId="36C69D7B" w14:textId="77777777" w:rsidR="004B050E" w:rsidRPr="00052861" w:rsidRDefault="004B050E" w:rsidP="004B050E">
      <w:pPr>
        <w:pStyle w:val="Normale1"/>
        <w:tabs>
          <w:tab w:val="left" w:pos="284"/>
        </w:tabs>
        <w:spacing w:line="220" w:lineRule="exact"/>
        <w:ind w:left="284" w:hanging="284"/>
        <w:rPr>
          <w:rFonts w:ascii="Times" w:hAnsi="Times" w:cs="Times"/>
          <w:color w:val="auto"/>
        </w:rPr>
      </w:pPr>
      <w:r w:rsidRPr="00052861">
        <w:rPr>
          <w:rFonts w:ascii="Times" w:hAnsi="Times"/>
          <w:color w:val="auto"/>
        </w:rPr>
        <w:t>–</w:t>
      </w:r>
      <w:r w:rsidRPr="00052861">
        <w:rPr>
          <w:rFonts w:ascii="Times" w:hAnsi="Times"/>
          <w:color w:val="auto"/>
        </w:rPr>
        <w:tab/>
        <w:t>Summary-writing exercises based on Russian texts of approx. 200 words read by the lecturer (изложение).</w:t>
      </w:r>
    </w:p>
    <w:p w14:paraId="7C9435B9" w14:textId="77777777" w:rsidR="004B050E" w:rsidRPr="00052861" w:rsidRDefault="004B050E" w:rsidP="004B050E">
      <w:pPr>
        <w:pStyle w:val="Normale1"/>
        <w:tabs>
          <w:tab w:val="left" w:pos="284"/>
        </w:tabs>
        <w:spacing w:line="220" w:lineRule="exact"/>
        <w:ind w:left="284" w:hanging="284"/>
        <w:rPr>
          <w:color w:val="auto"/>
        </w:rPr>
      </w:pPr>
      <w:r w:rsidRPr="00052861">
        <w:rPr>
          <w:rFonts w:ascii="Times" w:hAnsi="Times"/>
          <w:color w:val="auto"/>
        </w:rPr>
        <w:t>–</w:t>
      </w:r>
      <w:r w:rsidRPr="00052861">
        <w:rPr>
          <w:rFonts w:ascii="Times" w:hAnsi="Times"/>
          <w:color w:val="auto"/>
        </w:rPr>
        <w:tab/>
      </w:r>
      <w:r w:rsidRPr="00052861">
        <w:rPr>
          <w:color w:val="auto"/>
        </w:rPr>
        <w:t>Oral translation exercises into Russian, understanding of oral texts and expansion of vocabulary.</w:t>
      </w:r>
    </w:p>
    <w:p w14:paraId="5CDDE354" w14:textId="77777777" w:rsidR="004B050E" w:rsidRPr="00052861" w:rsidRDefault="004B050E" w:rsidP="004B050E">
      <w:pPr>
        <w:pStyle w:val="Normale1"/>
        <w:tabs>
          <w:tab w:val="left" w:pos="0"/>
        </w:tabs>
        <w:spacing w:before="120" w:line="220" w:lineRule="exact"/>
        <w:rPr>
          <w:rFonts w:hAnsi="Times New Roman" w:cs="Times New Roman"/>
          <w:color w:val="auto"/>
        </w:rPr>
      </w:pPr>
      <w:r w:rsidRPr="00052861">
        <w:rPr>
          <w:rFonts w:hAnsi="Times New Roman"/>
          <w:color w:val="auto"/>
        </w:rPr>
        <w:t>By the end of the course, students will be able to:</w:t>
      </w:r>
    </w:p>
    <w:p w14:paraId="476707B9" w14:textId="77777777" w:rsidR="004B050E" w:rsidRPr="00052861" w:rsidRDefault="004B050E" w:rsidP="004B050E">
      <w:pPr>
        <w:pStyle w:val="Normale1"/>
        <w:tabs>
          <w:tab w:val="left" w:pos="0"/>
        </w:tabs>
        <w:spacing w:line="220" w:lineRule="exact"/>
        <w:ind w:left="284" w:hanging="284"/>
        <w:rPr>
          <w:rFonts w:hAnsi="Times New Roman" w:cs="Times New Roman"/>
          <w:color w:val="auto"/>
        </w:rPr>
      </w:pPr>
      <w:r w:rsidRPr="00052861">
        <w:rPr>
          <w:rFonts w:hAnsi="Times New Roman"/>
          <w:color w:val="auto"/>
        </w:rPr>
        <w:t>–</w:t>
      </w:r>
      <w:r w:rsidRPr="00052861">
        <w:rPr>
          <w:rFonts w:hAnsi="Times New Roman"/>
          <w:color w:val="auto"/>
        </w:rPr>
        <w:tab/>
        <w:t>Understand the meaning of (unadapted) original written texts in Russian on political, economic and cultural topics.</w:t>
      </w:r>
    </w:p>
    <w:p w14:paraId="7AC0A3CB" w14:textId="77777777" w:rsidR="00431FC1" w:rsidRPr="00052861" w:rsidRDefault="004B050E" w:rsidP="00431FC1">
      <w:pPr>
        <w:pStyle w:val="Normale1"/>
        <w:tabs>
          <w:tab w:val="left" w:pos="0"/>
        </w:tabs>
        <w:spacing w:line="220" w:lineRule="exact"/>
        <w:ind w:left="284" w:hanging="284"/>
        <w:rPr>
          <w:rFonts w:hAnsi="Times New Roman"/>
          <w:color w:val="auto"/>
        </w:rPr>
      </w:pPr>
      <w:r w:rsidRPr="00052861">
        <w:rPr>
          <w:rFonts w:hAnsi="Times New Roman"/>
          <w:color w:val="auto"/>
        </w:rPr>
        <w:t>–</w:t>
      </w:r>
      <w:r w:rsidRPr="00052861">
        <w:rPr>
          <w:rFonts w:hAnsi="Times New Roman"/>
          <w:color w:val="auto"/>
        </w:rPr>
        <w:tab/>
        <w:t>Produce written translations, with the help of a dictionary, from and into Russian of texts related to the topics covered.</w:t>
      </w:r>
    </w:p>
    <w:p w14:paraId="59261317" w14:textId="797AE56E" w:rsidR="004B050E" w:rsidRPr="00052861" w:rsidRDefault="00431FC1" w:rsidP="00431FC1">
      <w:pPr>
        <w:pStyle w:val="Normale1"/>
        <w:tabs>
          <w:tab w:val="left" w:pos="0"/>
        </w:tabs>
        <w:spacing w:line="220" w:lineRule="exact"/>
        <w:ind w:left="284" w:hanging="284"/>
        <w:rPr>
          <w:rFonts w:hAnsi="Times New Roman" w:cs="Times New Roman"/>
          <w:color w:val="auto"/>
        </w:rPr>
      </w:pPr>
      <w:r w:rsidRPr="00052861">
        <w:rPr>
          <w:rFonts w:hAnsi="Times New Roman"/>
          <w:color w:val="auto"/>
        </w:rPr>
        <w:t>–</w:t>
      </w:r>
      <w:r w:rsidRPr="00052861">
        <w:rPr>
          <w:rFonts w:hAnsi="Times New Roman"/>
          <w:color w:val="auto"/>
        </w:rPr>
        <w:tab/>
        <w:t xml:space="preserve">Produce summaries in Russian of written and oral texts. </w:t>
      </w:r>
    </w:p>
    <w:p w14:paraId="24B72FF9" w14:textId="77777777" w:rsidR="004B050E" w:rsidRPr="00052861" w:rsidRDefault="004B050E" w:rsidP="004B050E">
      <w:pPr>
        <w:pStyle w:val="Normale1"/>
        <w:tabs>
          <w:tab w:val="left" w:pos="0"/>
        </w:tabs>
        <w:spacing w:line="220" w:lineRule="exact"/>
        <w:ind w:left="284" w:hanging="284"/>
        <w:rPr>
          <w:rFonts w:hAnsi="Times New Roman" w:cs="Times New Roman"/>
          <w:color w:val="auto"/>
        </w:rPr>
      </w:pPr>
      <w:r w:rsidRPr="00052861">
        <w:rPr>
          <w:rFonts w:hAnsi="Times New Roman"/>
          <w:color w:val="auto"/>
        </w:rPr>
        <w:t>–</w:t>
      </w:r>
      <w:r w:rsidRPr="00052861">
        <w:rPr>
          <w:rFonts w:hAnsi="Times New Roman"/>
          <w:color w:val="auto"/>
        </w:rPr>
        <w:tab/>
        <w:t>Understand oral texts related to the topics covered.</w:t>
      </w:r>
    </w:p>
    <w:p w14:paraId="22B83C66" w14:textId="77777777" w:rsidR="004B050E" w:rsidRPr="00052861" w:rsidRDefault="004B050E" w:rsidP="004B050E">
      <w:pPr>
        <w:pStyle w:val="Normale1"/>
        <w:tabs>
          <w:tab w:val="left" w:pos="0"/>
        </w:tabs>
        <w:spacing w:line="220" w:lineRule="exact"/>
        <w:ind w:left="284" w:hanging="284"/>
        <w:rPr>
          <w:rFonts w:hAnsi="Times New Roman" w:cs="Times New Roman"/>
          <w:color w:val="auto"/>
        </w:rPr>
      </w:pPr>
      <w:r w:rsidRPr="00052861">
        <w:rPr>
          <w:rFonts w:hAnsi="Times New Roman"/>
          <w:color w:val="auto"/>
        </w:rPr>
        <w:t>–</w:t>
      </w:r>
      <w:r w:rsidRPr="00052861">
        <w:rPr>
          <w:rFonts w:hAnsi="Times New Roman"/>
          <w:color w:val="auto"/>
        </w:rPr>
        <w:tab/>
        <w:t>Produce oral translations from and into Russian of short texts related to the topics covered.</w:t>
      </w:r>
    </w:p>
    <w:p w14:paraId="10F1DFD6" w14:textId="77777777" w:rsidR="004B050E" w:rsidRPr="00052861" w:rsidRDefault="004B050E" w:rsidP="004B050E">
      <w:pPr>
        <w:pStyle w:val="Normale1"/>
        <w:tabs>
          <w:tab w:val="left" w:pos="0"/>
        </w:tabs>
        <w:spacing w:line="220" w:lineRule="exact"/>
        <w:ind w:left="284" w:hanging="284"/>
        <w:rPr>
          <w:rFonts w:hAnsi="Times New Roman" w:cs="Times New Roman"/>
          <w:color w:val="auto"/>
        </w:rPr>
      </w:pPr>
      <w:r w:rsidRPr="00052861">
        <w:rPr>
          <w:rFonts w:hAnsi="Times New Roman"/>
          <w:color w:val="auto"/>
        </w:rPr>
        <w:t>–</w:t>
      </w:r>
      <w:r w:rsidRPr="00052861">
        <w:rPr>
          <w:rFonts w:hAnsi="Times New Roman"/>
          <w:color w:val="auto"/>
        </w:rPr>
        <w:tab/>
        <w:t>Express themselves in Russian and interact spontaneously on the topics covered in class, participating actively in a discussion.</w:t>
      </w:r>
    </w:p>
    <w:p w14:paraId="2A24D2DC" w14:textId="77777777" w:rsidR="004B050E" w:rsidRPr="00052861" w:rsidRDefault="004B050E" w:rsidP="004B050E">
      <w:pPr>
        <w:pStyle w:val="Normale1"/>
        <w:spacing w:before="240" w:after="120"/>
        <w:rPr>
          <w:rFonts w:ascii="Times New Roman Bold" w:eastAsia="Times New Roman Bold" w:hAnsi="Times New Roman Bold" w:cs="Times New Roman Bold"/>
          <w:color w:val="auto"/>
          <w:sz w:val="18"/>
          <w:szCs w:val="18"/>
        </w:rPr>
      </w:pPr>
      <w:r w:rsidRPr="00052861">
        <w:rPr>
          <w:b/>
          <w:bCs/>
          <w:i/>
          <w:iCs/>
          <w:color w:val="auto"/>
          <w:sz w:val="18"/>
          <w:szCs w:val="18"/>
        </w:rPr>
        <w:t>COURSE CONTENT</w:t>
      </w:r>
    </w:p>
    <w:p w14:paraId="61BA0BA6" w14:textId="77777777" w:rsidR="004B050E" w:rsidRPr="00052861" w:rsidRDefault="004B050E" w:rsidP="004B050E">
      <w:pPr>
        <w:pStyle w:val="Normale1"/>
        <w:spacing w:line="220" w:lineRule="exact"/>
        <w:ind w:left="426" w:hanging="426"/>
        <w:rPr>
          <w:smallCaps/>
          <w:color w:val="auto"/>
          <w:sz w:val="18"/>
          <w:szCs w:val="18"/>
        </w:rPr>
      </w:pPr>
      <w:r w:rsidRPr="00052861">
        <w:rPr>
          <w:smallCaps/>
          <w:color w:val="auto"/>
        </w:rPr>
        <w:t>I</w:t>
      </w:r>
      <w:r w:rsidRPr="00052861">
        <w:rPr>
          <w:smallCaps/>
          <w:color w:val="auto"/>
          <w:sz w:val="18"/>
          <w:szCs w:val="18"/>
        </w:rPr>
        <w:t xml:space="preserve">. </w:t>
      </w:r>
      <w:r w:rsidRPr="00052861">
        <w:rPr>
          <w:smallCaps/>
          <w:color w:val="auto"/>
          <w:sz w:val="18"/>
          <w:szCs w:val="18"/>
        </w:rPr>
        <w:tab/>
        <w:t>Grammar</w:t>
      </w:r>
    </w:p>
    <w:p w14:paraId="395DD551" w14:textId="77777777" w:rsidR="004B050E" w:rsidRPr="00052861" w:rsidRDefault="004B050E" w:rsidP="004B050E">
      <w:pPr>
        <w:pStyle w:val="Normale1"/>
        <w:spacing w:line="220" w:lineRule="exact"/>
        <w:ind w:left="425" w:hanging="425"/>
        <w:rPr>
          <w:i/>
          <w:iCs/>
          <w:color w:val="auto"/>
        </w:rPr>
      </w:pPr>
      <w:r w:rsidRPr="00052861">
        <w:rPr>
          <w:color w:val="auto"/>
        </w:rPr>
        <w:t>1.</w:t>
      </w:r>
      <w:r w:rsidRPr="00052861">
        <w:rPr>
          <w:color w:val="auto"/>
        </w:rPr>
        <w:tab/>
      </w:r>
      <w:r w:rsidRPr="00052861">
        <w:rPr>
          <w:i/>
          <w:iCs/>
          <w:color w:val="auto"/>
        </w:rPr>
        <w:t>Expressing time</w:t>
      </w:r>
      <w:r w:rsidRPr="00052861">
        <w:rPr>
          <w:i/>
          <w:iCs/>
          <w:color w:val="auto"/>
        </w:rPr>
        <w:tab/>
      </w:r>
    </w:p>
    <w:p w14:paraId="5FCD617C" w14:textId="77777777" w:rsidR="004B050E" w:rsidRPr="00052861" w:rsidRDefault="004B050E" w:rsidP="004B050E">
      <w:pPr>
        <w:pStyle w:val="Normale1"/>
        <w:tabs>
          <w:tab w:val="left" w:pos="426"/>
        </w:tabs>
        <w:spacing w:line="220" w:lineRule="exact"/>
        <w:ind w:left="426" w:hanging="426"/>
        <w:rPr>
          <w:rFonts w:hAnsi="Times New Roman" w:cs="Times New Roman"/>
          <w:color w:val="auto"/>
        </w:rPr>
      </w:pPr>
      <w:r w:rsidRPr="00052861">
        <w:rPr>
          <w:color w:val="auto"/>
        </w:rPr>
        <w:t>1.1</w:t>
      </w:r>
      <w:r w:rsidRPr="00052861">
        <w:rPr>
          <w:color w:val="auto"/>
        </w:rPr>
        <w:tab/>
        <w:t>Expressing time using prepositions.</w:t>
      </w:r>
    </w:p>
    <w:p w14:paraId="4A8EA017" w14:textId="77777777" w:rsidR="00A42C55" w:rsidRPr="00052861" w:rsidRDefault="00A42C55" w:rsidP="00A42C55">
      <w:pPr>
        <w:pStyle w:val="Normale1"/>
        <w:tabs>
          <w:tab w:val="left" w:pos="426"/>
        </w:tabs>
        <w:spacing w:line="220" w:lineRule="exact"/>
        <w:ind w:left="425" w:hanging="425"/>
        <w:rPr>
          <w:rFonts w:cs="Times New Roman"/>
          <w:color w:val="auto"/>
        </w:rPr>
      </w:pPr>
      <w:r w:rsidRPr="00052861">
        <w:rPr>
          <w:color w:val="auto"/>
        </w:rPr>
        <w:lastRenderedPageBreak/>
        <w:t xml:space="preserve">1.2 </w:t>
      </w:r>
      <w:r w:rsidRPr="00052861">
        <w:rPr>
          <w:color w:val="auto"/>
        </w:rPr>
        <w:tab/>
        <w:t>Expressing the date.</w:t>
      </w:r>
    </w:p>
    <w:p w14:paraId="5CA0740F" w14:textId="77777777" w:rsidR="00A42C55" w:rsidRPr="00052861" w:rsidRDefault="00A42C55" w:rsidP="00A42C55">
      <w:pPr>
        <w:pStyle w:val="Normale1"/>
        <w:tabs>
          <w:tab w:val="left" w:pos="426"/>
        </w:tabs>
        <w:spacing w:line="220" w:lineRule="exact"/>
        <w:ind w:left="425" w:hanging="425"/>
        <w:rPr>
          <w:rFonts w:cs="Times New Roman"/>
          <w:color w:val="auto"/>
        </w:rPr>
      </w:pPr>
      <w:r w:rsidRPr="00052861">
        <w:rPr>
          <w:color w:val="auto"/>
        </w:rPr>
        <w:t xml:space="preserve">1.3 </w:t>
      </w:r>
      <w:r w:rsidRPr="00052861">
        <w:rPr>
          <w:color w:val="auto"/>
        </w:rPr>
        <w:tab/>
        <w:t>Expressing the time.</w:t>
      </w:r>
    </w:p>
    <w:p w14:paraId="12915E43" w14:textId="77777777" w:rsidR="00A42C55" w:rsidRPr="00052861" w:rsidRDefault="00A42C55" w:rsidP="00A42C55">
      <w:pPr>
        <w:pStyle w:val="Normale1"/>
        <w:tabs>
          <w:tab w:val="left" w:pos="426"/>
        </w:tabs>
        <w:spacing w:before="120" w:line="220" w:lineRule="exact"/>
        <w:rPr>
          <w:rFonts w:cs="Times New Roman"/>
          <w:i/>
          <w:iCs/>
          <w:color w:val="auto"/>
        </w:rPr>
      </w:pPr>
      <w:r w:rsidRPr="00052861">
        <w:rPr>
          <w:color w:val="auto"/>
        </w:rPr>
        <w:t>2.</w:t>
      </w:r>
      <w:r w:rsidRPr="00052861">
        <w:rPr>
          <w:color w:val="auto"/>
        </w:rPr>
        <w:tab/>
      </w:r>
      <w:r w:rsidRPr="00052861">
        <w:rPr>
          <w:i/>
          <w:iCs/>
          <w:color w:val="auto"/>
        </w:rPr>
        <w:t>Numerals</w:t>
      </w:r>
    </w:p>
    <w:p w14:paraId="6DD9D8A6" w14:textId="77777777" w:rsidR="00A42C55" w:rsidRPr="00052861" w:rsidRDefault="00A42C55" w:rsidP="00A42C55">
      <w:pPr>
        <w:pStyle w:val="Normale1"/>
        <w:tabs>
          <w:tab w:val="left" w:pos="426"/>
        </w:tabs>
        <w:spacing w:line="220" w:lineRule="exact"/>
        <w:ind w:left="426" w:hanging="426"/>
        <w:rPr>
          <w:rFonts w:cs="Times New Roman"/>
          <w:color w:val="auto"/>
        </w:rPr>
      </w:pPr>
      <w:r w:rsidRPr="00052861">
        <w:rPr>
          <w:color w:val="auto"/>
        </w:rPr>
        <w:t>2.1</w:t>
      </w:r>
      <w:r w:rsidRPr="00052861">
        <w:rPr>
          <w:color w:val="auto"/>
        </w:rPr>
        <w:tab/>
        <w:t xml:space="preserve">Use and declension of cardinal numerals. </w:t>
      </w:r>
    </w:p>
    <w:p w14:paraId="59594DDE" w14:textId="77777777" w:rsidR="00A42C55" w:rsidRPr="00052861" w:rsidRDefault="00A42C55" w:rsidP="00A42C55">
      <w:pPr>
        <w:pStyle w:val="Normale1"/>
        <w:tabs>
          <w:tab w:val="left" w:pos="426"/>
        </w:tabs>
        <w:spacing w:line="220" w:lineRule="exact"/>
        <w:rPr>
          <w:rFonts w:cs="Times New Roman"/>
          <w:color w:val="auto"/>
        </w:rPr>
      </w:pPr>
      <w:r w:rsidRPr="00052861">
        <w:rPr>
          <w:color w:val="auto"/>
        </w:rPr>
        <w:t>2.2</w:t>
      </w:r>
      <w:r w:rsidRPr="00052861">
        <w:rPr>
          <w:color w:val="auto"/>
        </w:rPr>
        <w:tab/>
        <w:t>Use and declension of ordinal numerals.</w:t>
      </w:r>
    </w:p>
    <w:p w14:paraId="520D1756" w14:textId="77777777" w:rsidR="00A42C55" w:rsidRPr="00052861" w:rsidRDefault="00A42C55" w:rsidP="00A42C55">
      <w:pPr>
        <w:pStyle w:val="Normale1"/>
        <w:tabs>
          <w:tab w:val="left" w:pos="426"/>
        </w:tabs>
        <w:spacing w:line="220" w:lineRule="exact"/>
        <w:rPr>
          <w:rFonts w:cs="Times New Roman"/>
          <w:color w:val="auto"/>
        </w:rPr>
      </w:pPr>
      <w:r w:rsidRPr="00052861">
        <w:rPr>
          <w:color w:val="auto"/>
        </w:rPr>
        <w:t>2.3</w:t>
      </w:r>
      <w:r w:rsidRPr="00052861">
        <w:rPr>
          <w:color w:val="auto"/>
        </w:rPr>
        <w:tab/>
        <w:t>Agreement between nouns and adjectives with numerals 2, 3, 4.</w:t>
      </w:r>
    </w:p>
    <w:p w14:paraId="5B452857" w14:textId="77777777" w:rsidR="00A42C55" w:rsidRPr="00052861" w:rsidRDefault="00A42C55" w:rsidP="00A42C55">
      <w:pPr>
        <w:pStyle w:val="Normale1"/>
        <w:tabs>
          <w:tab w:val="left" w:pos="426"/>
        </w:tabs>
        <w:spacing w:line="220" w:lineRule="exact"/>
        <w:rPr>
          <w:rFonts w:cs="Times New Roman"/>
          <w:color w:val="auto"/>
        </w:rPr>
      </w:pPr>
      <w:r w:rsidRPr="00052861">
        <w:rPr>
          <w:color w:val="auto"/>
        </w:rPr>
        <w:t>2.4</w:t>
      </w:r>
      <w:r w:rsidRPr="00052861">
        <w:rPr>
          <w:color w:val="auto"/>
        </w:rPr>
        <w:tab/>
        <w:t>Use of collectives.</w:t>
      </w:r>
    </w:p>
    <w:p w14:paraId="0729733E" w14:textId="77777777" w:rsidR="00A42C55" w:rsidRPr="00052861" w:rsidRDefault="00A42C55" w:rsidP="00A42C55">
      <w:pPr>
        <w:pStyle w:val="Normale1"/>
        <w:tabs>
          <w:tab w:val="left" w:pos="426"/>
        </w:tabs>
        <w:spacing w:line="220" w:lineRule="exact"/>
        <w:rPr>
          <w:rFonts w:cs="Times New Roman"/>
          <w:color w:val="auto"/>
        </w:rPr>
      </w:pPr>
      <w:r w:rsidRPr="00052861">
        <w:rPr>
          <w:color w:val="auto"/>
        </w:rPr>
        <w:t>2.5</w:t>
      </w:r>
      <w:r w:rsidRPr="00052861">
        <w:rPr>
          <w:color w:val="auto"/>
        </w:rPr>
        <w:tab/>
        <w:t xml:space="preserve">Use and declension of </w:t>
      </w:r>
      <w:r w:rsidRPr="00052861">
        <w:rPr>
          <w:color w:val="auto"/>
        </w:rPr>
        <w:t>оба</w:t>
      </w:r>
      <w:r w:rsidRPr="00052861">
        <w:rPr>
          <w:color w:val="auto"/>
        </w:rPr>
        <w:t>.</w:t>
      </w:r>
    </w:p>
    <w:p w14:paraId="5C36B8A2" w14:textId="77777777" w:rsidR="00A42C55" w:rsidRPr="00052861" w:rsidRDefault="00A42C55" w:rsidP="00A42C55">
      <w:pPr>
        <w:pStyle w:val="Normale1"/>
        <w:tabs>
          <w:tab w:val="left" w:pos="426"/>
        </w:tabs>
        <w:spacing w:line="220" w:lineRule="exact"/>
        <w:ind w:left="851" w:hanging="851"/>
        <w:rPr>
          <w:rFonts w:cs="Times New Roman"/>
          <w:smallCaps/>
          <w:color w:val="auto"/>
          <w:sz w:val="18"/>
          <w:szCs w:val="18"/>
        </w:rPr>
      </w:pPr>
      <w:r w:rsidRPr="00052861">
        <w:rPr>
          <w:color w:val="auto"/>
        </w:rPr>
        <w:t>2.6</w:t>
      </w:r>
      <w:r w:rsidRPr="00052861">
        <w:rPr>
          <w:color w:val="auto"/>
        </w:rPr>
        <w:tab/>
        <w:t>Agreement of the predicate in phrases containing numerals.</w:t>
      </w:r>
    </w:p>
    <w:p w14:paraId="3A561803" w14:textId="77777777" w:rsidR="00A42C55" w:rsidRPr="00052861" w:rsidRDefault="00A42C55" w:rsidP="00A42C55">
      <w:pPr>
        <w:pStyle w:val="Normale1"/>
        <w:tabs>
          <w:tab w:val="left" w:pos="426"/>
        </w:tabs>
        <w:spacing w:before="120" w:line="220" w:lineRule="exact"/>
        <w:ind w:left="425" w:hanging="425"/>
        <w:rPr>
          <w:rFonts w:cs="Times New Roman"/>
          <w:i/>
          <w:iCs/>
          <w:color w:val="auto"/>
        </w:rPr>
      </w:pPr>
      <w:r w:rsidRPr="00052861">
        <w:rPr>
          <w:color w:val="auto"/>
        </w:rPr>
        <w:t>3.</w:t>
      </w:r>
      <w:r w:rsidRPr="00052861">
        <w:rPr>
          <w:color w:val="auto"/>
        </w:rPr>
        <w:tab/>
      </w:r>
      <w:r w:rsidRPr="00052861">
        <w:rPr>
          <w:i/>
          <w:iCs/>
          <w:color w:val="auto"/>
        </w:rPr>
        <w:t>Russian and non-Russian names and place names</w:t>
      </w:r>
    </w:p>
    <w:p w14:paraId="13E3F9EB" w14:textId="77777777" w:rsidR="00A42C55" w:rsidRPr="00052861" w:rsidRDefault="00A42C55" w:rsidP="00A42C55">
      <w:pPr>
        <w:pStyle w:val="Normale1"/>
        <w:tabs>
          <w:tab w:val="left" w:pos="426"/>
        </w:tabs>
        <w:spacing w:line="220" w:lineRule="exact"/>
        <w:rPr>
          <w:rFonts w:cs="Times New Roman"/>
          <w:color w:val="auto"/>
        </w:rPr>
      </w:pPr>
      <w:r w:rsidRPr="00052861">
        <w:rPr>
          <w:color w:val="auto"/>
        </w:rPr>
        <w:t>3.1</w:t>
      </w:r>
      <w:r w:rsidRPr="00052861">
        <w:rPr>
          <w:color w:val="auto"/>
        </w:rPr>
        <w:tab/>
        <w:t>The declension of Russian and non-Russian names and place names.</w:t>
      </w:r>
    </w:p>
    <w:p w14:paraId="2BF76325" w14:textId="77777777" w:rsidR="00A42C55" w:rsidRPr="00052861" w:rsidRDefault="00A42C55" w:rsidP="00A42C55">
      <w:pPr>
        <w:pStyle w:val="Normale1"/>
        <w:tabs>
          <w:tab w:val="left" w:pos="426"/>
        </w:tabs>
        <w:spacing w:line="220" w:lineRule="exact"/>
        <w:rPr>
          <w:rFonts w:cs="Times New Roman"/>
          <w:color w:val="auto"/>
        </w:rPr>
      </w:pPr>
      <w:r w:rsidRPr="00052861">
        <w:rPr>
          <w:color w:val="auto"/>
        </w:rPr>
        <w:t>3.2</w:t>
      </w:r>
      <w:r w:rsidRPr="00052861">
        <w:rPr>
          <w:color w:val="auto"/>
        </w:rPr>
        <w:tab/>
        <w:t xml:space="preserve">Use of possessive adjectives with the suffixes </w:t>
      </w:r>
      <w:r w:rsidRPr="00052861">
        <w:rPr>
          <w:color w:val="auto"/>
        </w:rPr>
        <w:t>–ин</w:t>
      </w:r>
      <w:r w:rsidRPr="00052861">
        <w:rPr>
          <w:color w:val="auto"/>
        </w:rPr>
        <w:t xml:space="preserve"> (</w:t>
      </w:r>
      <w:r w:rsidRPr="00052861">
        <w:rPr>
          <w:color w:val="auto"/>
        </w:rPr>
        <w:t>мамин</w:t>
      </w:r>
      <w:r w:rsidRPr="00052861">
        <w:rPr>
          <w:color w:val="auto"/>
        </w:rPr>
        <w:t>) and -</w:t>
      </w:r>
      <w:r w:rsidRPr="00052861">
        <w:rPr>
          <w:color w:val="auto"/>
        </w:rPr>
        <w:t>ов</w:t>
      </w:r>
      <w:r w:rsidRPr="00052861">
        <w:rPr>
          <w:color w:val="auto"/>
        </w:rPr>
        <w:t xml:space="preserve"> (</w:t>
      </w:r>
      <w:r w:rsidRPr="00052861">
        <w:rPr>
          <w:color w:val="auto"/>
        </w:rPr>
        <w:t>Берингов</w:t>
      </w:r>
      <w:r w:rsidRPr="00052861">
        <w:rPr>
          <w:color w:val="auto"/>
        </w:rPr>
        <w:t>)</w:t>
      </w:r>
    </w:p>
    <w:p w14:paraId="4CA353D0" w14:textId="77777777" w:rsidR="00A42C55" w:rsidRPr="00052861" w:rsidRDefault="00A42C55" w:rsidP="00A42C55">
      <w:pPr>
        <w:pStyle w:val="Normale1"/>
        <w:spacing w:before="120" w:line="220" w:lineRule="exact"/>
        <w:ind w:left="425" w:hanging="425"/>
        <w:rPr>
          <w:rFonts w:cs="Times New Roman"/>
          <w:i/>
          <w:iCs/>
          <w:color w:val="auto"/>
        </w:rPr>
      </w:pPr>
      <w:r w:rsidRPr="00052861">
        <w:rPr>
          <w:color w:val="auto"/>
        </w:rPr>
        <w:t>4.</w:t>
      </w:r>
      <w:r w:rsidRPr="00052861">
        <w:rPr>
          <w:color w:val="auto"/>
        </w:rPr>
        <w:tab/>
      </w:r>
      <w:r w:rsidRPr="00052861">
        <w:rPr>
          <w:i/>
          <w:iCs/>
          <w:color w:val="auto"/>
        </w:rPr>
        <w:t xml:space="preserve">Pronouns </w:t>
      </w:r>
    </w:p>
    <w:p w14:paraId="30D33671" w14:textId="77777777" w:rsidR="00A42C55" w:rsidRPr="00052861" w:rsidRDefault="00A42C55" w:rsidP="00A42C55">
      <w:pPr>
        <w:pStyle w:val="Normale1"/>
        <w:tabs>
          <w:tab w:val="left" w:pos="426"/>
        </w:tabs>
        <w:spacing w:line="220" w:lineRule="exact"/>
        <w:ind w:left="426" w:hanging="426"/>
        <w:rPr>
          <w:rFonts w:cs="Times New Roman"/>
          <w:color w:val="auto"/>
        </w:rPr>
      </w:pPr>
      <w:r w:rsidRPr="00052861">
        <w:rPr>
          <w:color w:val="auto"/>
        </w:rPr>
        <w:t>4.1</w:t>
      </w:r>
      <w:r w:rsidRPr="00052861">
        <w:rPr>
          <w:color w:val="auto"/>
        </w:rPr>
        <w:tab/>
        <w:t xml:space="preserve">Use of reflexive and determinative pronouns </w:t>
      </w:r>
      <w:r w:rsidRPr="00052861">
        <w:rPr>
          <w:color w:val="auto"/>
        </w:rPr>
        <w:t>сам</w:t>
      </w:r>
      <w:r w:rsidRPr="00052861">
        <w:rPr>
          <w:color w:val="auto"/>
        </w:rPr>
        <w:t xml:space="preserve">, </w:t>
      </w:r>
      <w:r w:rsidRPr="00052861">
        <w:rPr>
          <w:color w:val="auto"/>
        </w:rPr>
        <w:t>себя</w:t>
      </w:r>
      <w:r w:rsidRPr="00052861">
        <w:rPr>
          <w:color w:val="auto"/>
        </w:rPr>
        <w:t xml:space="preserve">, </w:t>
      </w:r>
      <w:r w:rsidRPr="00052861">
        <w:rPr>
          <w:color w:val="auto"/>
        </w:rPr>
        <w:t>самый</w:t>
      </w:r>
      <w:r w:rsidRPr="00052861">
        <w:rPr>
          <w:color w:val="auto"/>
        </w:rPr>
        <w:t>.</w:t>
      </w:r>
    </w:p>
    <w:p w14:paraId="31DC6BC3" w14:textId="77777777" w:rsidR="00A42C55" w:rsidRPr="00052861" w:rsidRDefault="00A42C55" w:rsidP="00A42C55">
      <w:pPr>
        <w:pStyle w:val="Normale1"/>
        <w:tabs>
          <w:tab w:val="left" w:pos="426"/>
        </w:tabs>
        <w:spacing w:line="220" w:lineRule="exact"/>
        <w:ind w:left="426" w:hanging="426"/>
        <w:rPr>
          <w:rFonts w:cs="Times New Roman"/>
          <w:color w:val="000000" w:themeColor="text1"/>
        </w:rPr>
      </w:pPr>
      <w:r w:rsidRPr="00052861">
        <w:rPr>
          <w:color w:val="000000" w:themeColor="text1"/>
        </w:rPr>
        <w:t>4.2</w:t>
      </w:r>
      <w:r w:rsidRPr="00052861">
        <w:rPr>
          <w:color w:val="000000" w:themeColor="text1"/>
        </w:rPr>
        <w:tab/>
        <w:t xml:space="preserve">Use of pronouns to compare objects </w:t>
      </w:r>
      <w:r w:rsidRPr="00052861">
        <w:rPr>
          <w:color w:val="000000" w:themeColor="text1"/>
        </w:rPr>
        <w:t>тот</w:t>
      </w:r>
      <w:r w:rsidRPr="00052861">
        <w:rPr>
          <w:color w:val="000000" w:themeColor="text1"/>
        </w:rPr>
        <w:t xml:space="preserve"> </w:t>
      </w:r>
      <w:r w:rsidRPr="00052861">
        <w:rPr>
          <w:color w:val="000000" w:themeColor="text1"/>
        </w:rPr>
        <w:t>же</w:t>
      </w:r>
      <w:r w:rsidRPr="00052861">
        <w:rPr>
          <w:color w:val="000000" w:themeColor="text1"/>
        </w:rPr>
        <w:t xml:space="preserve"> </w:t>
      </w:r>
      <w:r w:rsidRPr="00052861">
        <w:rPr>
          <w:color w:val="000000" w:themeColor="text1"/>
        </w:rPr>
        <w:t>самый</w:t>
      </w:r>
      <w:r w:rsidRPr="00052861">
        <w:rPr>
          <w:color w:val="000000" w:themeColor="text1"/>
        </w:rPr>
        <w:t xml:space="preserve">, </w:t>
      </w:r>
      <w:r w:rsidRPr="00052861">
        <w:rPr>
          <w:color w:val="000000" w:themeColor="text1"/>
        </w:rPr>
        <w:t>этот</w:t>
      </w:r>
      <w:r w:rsidRPr="00052861">
        <w:rPr>
          <w:color w:val="000000" w:themeColor="text1"/>
        </w:rPr>
        <w:t xml:space="preserve"> </w:t>
      </w:r>
      <w:r w:rsidRPr="00052861">
        <w:rPr>
          <w:color w:val="000000" w:themeColor="text1"/>
        </w:rPr>
        <w:t>же</w:t>
      </w:r>
      <w:r w:rsidRPr="00052861">
        <w:rPr>
          <w:color w:val="000000" w:themeColor="text1"/>
        </w:rPr>
        <w:t>.</w:t>
      </w:r>
    </w:p>
    <w:p w14:paraId="701EE217" w14:textId="77777777" w:rsidR="00A42C55" w:rsidRPr="00052861" w:rsidRDefault="00A42C55" w:rsidP="00A42C55">
      <w:pPr>
        <w:pStyle w:val="Normale1"/>
        <w:tabs>
          <w:tab w:val="left" w:pos="426"/>
        </w:tabs>
        <w:spacing w:line="220" w:lineRule="exact"/>
        <w:ind w:left="426" w:hanging="426"/>
        <w:rPr>
          <w:rFonts w:cs="Times New Roman"/>
          <w:color w:val="000000" w:themeColor="text1"/>
        </w:rPr>
      </w:pPr>
      <w:r w:rsidRPr="00052861">
        <w:rPr>
          <w:color w:val="000000" w:themeColor="text1"/>
        </w:rPr>
        <w:t>4.3</w:t>
      </w:r>
      <w:r w:rsidRPr="00052861">
        <w:rPr>
          <w:color w:val="000000" w:themeColor="text1"/>
        </w:rPr>
        <w:tab/>
        <w:t>Use of indefinite pronouns (</w:t>
      </w:r>
      <w:r w:rsidRPr="00052861">
        <w:rPr>
          <w:color w:val="000000" w:themeColor="text1"/>
        </w:rPr>
        <w:t>кое</w:t>
      </w:r>
      <w:r w:rsidRPr="00052861">
        <w:rPr>
          <w:color w:val="000000" w:themeColor="text1"/>
        </w:rPr>
        <w:t>-</w:t>
      </w:r>
      <w:r w:rsidRPr="00052861">
        <w:rPr>
          <w:color w:val="000000" w:themeColor="text1"/>
        </w:rPr>
        <w:t>кто</w:t>
      </w:r>
      <w:r w:rsidRPr="00052861">
        <w:rPr>
          <w:color w:val="000000" w:themeColor="text1"/>
        </w:rPr>
        <w:t xml:space="preserve">, </w:t>
      </w:r>
      <w:r w:rsidRPr="00052861">
        <w:rPr>
          <w:color w:val="000000" w:themeColor="text1"/>
        </w:rPr>
        <w:t>кто</w:t>
      </w:r>
      <w:r w:rsidRPr="00052861">
        <w:rPr>
          <w:color w:val="000000" w:themeColor="text1"/>
        </w:rPr>
        <w:t>-</w:t>
      </w:r>
      <w:r w:rsidRPr="00052861">
        <w:rPr>
          <w:color w:val="000000" w:themeColor="text1"/>
        </w:rPr>
        <w:t>нибудь</w:t>
      </w:r>
      <w:r w:rsidRPr="00052861">
        <w:rPr>
          <w:color w:val="000000" w:themeColor="text1"/>
        </w:rPr>
        <w:t xml:space="preserve">, </w:t>
      </w:r>
      <w:r w:rsidRPr="00052861">
        <w:rPr>
          <w:color w:val="000000" w:themeColor="text1"/>
        </w:rPr>
        <w:t>кто</w:t>
      </w:r>
      <w:r w:rsidRPr="00052861">
        <w:rPr>
          <w:color w:val="000000" w:themeColor="text1"/>
        </w:rPr>
        <w:t>-</w:t>
      </w:r>
      <w:r w:rsidRPr="00052861">
        <w:rPr>
          <w:color w:val="000000" w:themeColor="text1"/>
        </w:rPr>
        <w:t>то</w:t>
      </w:r>
      <w:r w:rsidRPr="00052861">
        <w:rPr>
          <w:color w:val="000000" w:themeColor="text1"/>
        </w:rPr>
        <w:t>)</w:t>
      </w:r>
    </w:p>
    <w:p w14:paraId="6BD48CC8" w14:textId="77777777" w:rsidR="00A42C55" w:rsidRPr="00052861" w:rsidRDefault="00A42C55" w:rsidP="00A42C55">
      <w:pPr>
        <w:pStyle w:val="Normale1"/>
        <w:spacing w:before="120" w:line="220" w:lineRule="exact"/>
        <w:ind w:left="425" w:hanging="425"/>
        <w:rPr>
          <w:rFonts w:cs="Times New Roman"/>
          <w:i/>
          <w:iCs/>
          <w:color w:val="000000" w:themeColor="text1"/>
        </w:rPr>
      </w:pPr>
      <w:r w:rsidRPr="00052861">
        <w:rPr>
          <w:color w:val="000000" w:themeColor="text1"/>
        </w:rPr>
        <w:t>5.</w:t>
      </w:r>
      <w:r w:rsidRPr="00052861">
        <w:rPr>
          <w:color w:val="000000" w:themeColor="text1"/>
        </w:rPr>
        <w:tab/>
      </w:r>
      <w:r w:rsidRPr="00052861">
        <w:rPr>
          <w:i/>
          <w:iCs/>
          <w:color w:val="000000" w:themeColor="text1"/>
        </w:rPr>
        <w:t>Verb</w:t>
      </w:r>
    </w:p>
    <w:p w14:paraId="5429BB62" w14:textId="77777777" w:rsidR="00A42C55" w:rsidRPr="00052861" w:rsidRDefault="00A42C55" w:rsidP="00A42C55">
      <w:pPr>
        <w:pStyle w:val="Normale1"/>
        <w:tabs>
          <w:tab w:val="left" w:pos="426"/>
        </w:tabs>
        <w:spacing w:line="220" w:lineRule="exact"/>
        <w:ind w:left="426" w:hanging="426"/>
        <w:rPr>
          <w:rFonts w:cs="Times New Roman"/>
          <w:color w:val="000000" w:themeColor="text1"/>
        </w:rPr>
      </w:pPr>
      <w:r w:rsidRPr="00052861">
        <w:rPr>
          <w:color w:val="000000" w:themeColor="text1"/>
        </w:rPr>
        <w:t>5.1</w:t>
      </w:r>
      <w:r w:rsidRPr="00052861">
        <w:rPr>
          <w:color w:val="000000" w:themeColor="text1"/>
        </w:rPr>
        <w:tab/>
        <w:t xml:space="preserve">Use of reflexive verbs in context </w:t>
      </w:r>
    </w:p>
    <w:p w14:paraId="600679A3" w14:textId="77777777" w:rsidR="00A42C55" w:rsidRPr="00052861" w:rsidRDefault="00A42C55" w:rsidP="00A42C55">
      <w:pPr>
        <w:pStyle w:val="Normale1"/>
        <w:tabs>
          <w:tab w:val="left" w:pos="426"/>
        </w:tabs>
        <w:spacing w:line="220" w:lineRule="exact"/>
        <w:ind w:left="426" w:hanging="426"/>
        <w:rPr>
          <w:rFonts w:cs="Times New Roman"/>
          <w:color w:val="000000" w:themeColor="text1"/>
        </w:rPr>
      </w:pPr>
      <w:r w:rsidRPr="00052861">
        <w:rPr>
          <w:color w:val="000000" w:themeColor="text1"/>
        </w:rPr>
        <w:t>5.2</w:t>
      </w:r>
      <w:r w:rsidRPr="00052861">
        <w:rPr>
          <w:color w:val="000000" w:themeColor="text1"/>
        </w:rPr>
        <w:tab/>
        <w:t>Verbs of motion with prefixes (further study)</w:t>
      </w:r>
    </w:p>
    <w:p w14:paraId="737556A7" w14:textId="77777777" w:rsidR="00A42C55" w:rsidRPr="00052861" w:rsidRDefault="00A42C55" w:rsidP="00A42C55">
      <w:pPr>
        <w:pStyle w:val="Normale1"/>
        <w:tabs>
          <w:tab w:val="left" w:pos="426"/>
        </w:tabs>
        <w:spacing w:line="220" w:lineRule="exact"/>
        <w:ind w:left="426" w:hanging="426"/>
        <w:rPr>
          <w:rFonts w:cs="Times New Roman"/>
          <w:color w:val="000000" w:themeColor="text1"/>
        </w:rPr>
      </w:pPr>
      <w:r w:rsidRPr="00052861">
        <w:rPr>
          <w:color w:val="000000" w:themeColor="text1"/>
        </w:rPr>
        <w:t>5.3</w:t>
      </w:r>
      <w:r w:rsidRPr="00052861">
        <w:rPr>
          <w:color w:val="000000" w:themeColor="text1"/>
        </w:rPr>
        <w:tab/>
        <w:t>More on verbal aspects.</w:t>
      </w:r>
    </w:p>
    <w:p w14:paraId="778A28D8" w14:textId="77777777" w:rsidR="00A42C55" w:rsidRPr="00052861" w:rsidRDefault="00A42C55" w:rsidP="00A42C55">
      <w:pPr>
        <w:pStyle w:val="Normale1"/>
        <w:tabs>
          <w:tab w:val="left" w:pos="426"/>
        </w:tabs>
        <w:spacing w:line="220" w:lineRule="exact"/>
        <w:ind w:left="426" w:hanging="426"/>
        <w:rPr>
          <w:rFonts w:cs="Times New Roman"/>
          <w:color w:val="000000" w:themeColor="text1"/>
        </w:rPr>
      </w:pPr>
      <w:r w:rsidRPr="00052861">
        <w:rPr>
          <w:color w:val="000000" w:themeColor="text1"/>
        </w:rPr>
        <w:t>5.4</w:t>
      </w:r>
      <w:r w:rsidRPr="00052861">
        <w:rPr>
          <w:color w:val="000000" w:themeColor="text1"/>
        </w:rPr>
        <w:tab/>
        <w:t xml:space="preserve">More on present and past active and passive participles. </w:t>
      </w:r>
    </w:p>
    <w:p w14:paraId="0A4DE121" w14:textId="77777777" w:rsidR="00A42C55" w:rsidRPr="00052861" w:rsidRDefault="00A42C55" w:rsidP="00A42C55">
      <w:pPr>
        <w:pStyle w:val="Normale1"/>
        <w:tabs>
          <w:tab w:val="left" w:pos="426"/>
        </w:tabs>
        <w:spacing w:line="220" w:lineRule="exact"/>
        <w:rPr>
          <w:rFonts w:cs="Times New Roman"/>
          <w:color w:val="000000" w:themeColor="text1"/>
        </w:rPr>
      </w:pPr>
      <w:r w:rsidRPr="00052861">
        <w:rPr>
          <w:color w:val="000000" w:themeColor="text1"/>
        </w:rPr>
        <w:t>5.5</w:t>
      </w:r>
      <w:r w:rsidRPr="00052861">
        <w:rPr>
          <w:color w:val="000000" w:themeColor="text1"/>
        </w:rPr>
        <w:tab/>
        <w:t>More on passive structures</w:t>
      </w:r>
    </w:p>
    <w:p w14:paraId="68C26FCD" w14:textId="77777777" w:rsidR="00A42C55" w:rsidRPr="00052861" w:rsidRDefault="00A42C55" w:rsidP="00A42C55">
      <w:pPr>
        <w:pStyle w:val="Normale1"/>
        <w:tabs>
          <w:tab w:val="left" w:pos="426"/>
        </w:tabs>
        <w:spacing w:line="220" w:lineRule="exact"/>
        <w:rPr>
          <w:rFonts w:cs="Times New Roman"/>
          <w:color w:val="000000" w:themeColor="text1"/>
        </w:rPr>
      </w:pPr>
      <w:r w:rsidRPr="00052861">
        <w:rPr>
          <w:color w:val="000000" w:themeColor="text1"/>
        </w:rPr>
        <w:t>5.6</w:t>
      </w:r>
      <w:r w:rsidRPr="00052861">
        <w:rPr>
          <w:color w:val="000000" w:themeColor="text1"/>
        </w:rPr>
        <w:tab/>
        <w:t>Use and translation of participle constructions.</w:t>
      </w:r>
    </w:p>
    <w:p w14:paraId="0647E9E3" w14:textId="77777777" w:rsidR="00A42C55" w:rsidRPr="00052861" w:rsidRDefault="00A42C55" w:rsidP="00A42C55">
      <w:pPr>
        <w:pStyle w:val="Normale1"/>
        <w:tabs>
          <w:tab w:val="left" w:pos="426"/>
        </w:tabs>
        <w:spacing w:line="220" w:lineRule="exact"/>
        <w:rPr>
          <w:rFonts w:cs="Times New Roman"/>
          <w:color w:val="000000" w:themeColor="text1"/>
        </w:rPr>
      </w:pPr>
      <w:r w:rsidRPr="00052861">
        <w:rPr>
          <w:color w:val="000000" w:themeColor="text1"/>
        </w:rPr>
        <w:t>5.7</w:t>
      </w:r>
      <w:r w:rsidRPr="00052861">
        <w:rPr>
          <w:color w:val="000000" w:themeColor="text1"/>
        </w:rPr>
        <w:tab/>
        <w:t xml:space="preserve">More on the use of the gerund. </w:t>
      </w:r>
    </w:p>
    <w:p w14:paraId="0FE457D9" w14:textId="77777777" w:rsidR="00A42C55" w:rsidRPr="00052861" w:rsidRDefault="00A42C55" w:rsidP="00A42C55">
      <w:pPr>
        <w:pStyle w:val="Normale1"/>
        <w:spacing w:before="120" w:line="220" w:lineRule="exact"/>
        <w:ind w:left="426" w:hanging="426"/>
        <w:rPr>
          <w:rFonts w:cs="Times New Roman"/>
          <w:i/>
          <w:iCs/>
          <w:color w:val="000000" w:themeColor="text1"/>
        </w:rPr>
      </w:pPr>
      <w:r w:rsidRPr="00052861">
        <w:rPr>
          <w:smallCaps/>
          <w:color w:val="000000" w:themeColor="text1"/>
        </w:rPr>
        <w:t>II.</w:t>
      </w:r>
      <w:r w:rsidRPr="00052861">
        <w:rPr>
          <w:color w:val="000000" w:themeColor="text1"/>
          <w:sz w:val="18"/>
          <w:szCs w:val="18"/>
        </w:rPr>
        <w:t xml:space="preserve"> </w:t>
      </w:r>
      <w:r w:rsidRPr="00052861">
        <w:rPr>
          <w:color w:val="000000" w:themeColor="text1"/>
          <w:sz w:val="18"/>
          <w:szCs w:val="18"/>
        </w:rPr>
        <w:tab/>
      </w:r>
      <w:r w:rsidRPr="00052861">
        <w:rPr>
          <w:smallCaps/>
          <w:color w:val="000000" w:themeColor="text1"/>
          <w:sz w:val="18"/>
          <w:szCs w:val="18"/>
        </w:rPr>
        <w:t>Lexicon</w:t>
      </w:r>
      <w:r w:rsidRPr="00052861">
        <w:rPr>
          <w:color w:val="000000" w:themeColor="text1"/>
          <w:sz w:val="18"/>
          <w:szCs w:val="18"/>
        </w:rPr>
        <w:t xml:space="preserve"> </w:t>
      </w:r>
    </w:p>
    <w:p w14:paraId="460AE404" w14:textId="77777777" w:rsidR="00A42C55" w:rsidRPr="00052861" w:rsidRDefault="00A42C55" w:rsidP="00A42C55">
      <w:pPr>
        <w:pStyle w:val="Normale1"/>
        <w:tabs>
          <w:tab w:val="left" w:pos="426"/>
        </w:tabs>
        <w:spacing w:line="220" w:lineRule="exact"/>
        <w:ind w:left="420" w:hanging="420"/>
        <w:rPr>
          <w:rFonts w:cs="Times New Roman"/>
          <w:color w:val="000000" w:themeColor="text1"/>
        </w:rPr>
      </w:pPr>
      <w:r w:rsidRPr="00052861">
        <w:rPr>
          <w:color w:val="000000" w:themeColor="text1"/>
        </w:rPr>
        <w:t>1.1</w:t>
      </w:r>
      <w:r w:rsidRPr="00052861">
        <w:rPr>
          <w:color w:val="000000" w:themeColor="text1"/>
        </w:rPr>
        <w:tab/>
        <w:t>Verbal derivatives and lexical challenges.</w:t>
      </w:r>
    </w:p>
    <w:p w14:paraId="5300B4CA" w14:textId="77777777" w:rsidR="004B050E" w:rsidRPr="00052861" w:rsidRDefault="004B050E" w:rsidP="004B050E">
      <w:pPr>
        <w:pStyle w:val="Normale1"/>
        <w:tabs>
          <w:tab w:val="left" w:pos="426"/>
        </w:tabs>
        <w:spacing w:before="120" w:line="220" w:lineRule="exact"/>
        <w:rPr>
          <w:rFonts w:hAnsi="Times New Roman" w:cs="Times New Roman"/>
          <w:smallCaps/>
          <w:color w:val="auto"/>
          <w:sz w:val="18"/>
          <w:szCs w:val="18"/>
        </w:rPr>
      </w:pPr>
      <w:r w:rsidRPr="00052861">
        <w:rPr>
          <w:rFonts w:hAnsi="Times New Roman"/>
          <w:smallCaps/>
          <w:color w:val="auto"/>
        </w:rPr>
        <w:t>III.</w:t>
      </w:r>
      <w:r w:rsidRPr="00052861">
        <w:rPr>
          <w:rFonts w:hAnsi="Times New Roman"/>
          <w:smallCaps/>
          <w:color w:val="auto"/>
          <w:sz w:val="18"/>
          <w:szCs w:val="18"/>
        </w:rPr>
        <w:t xml:space="preserve"> </w:t>
      </w:r>
      <w:r w:rsidRPr="00052861">
        <w:rPr>
          <w:rFonts w:hAnsi="Times New Roman"/>
          <w:smallCaps/>
          <w:color w:val="auto"/>
          <w:sz w:val="18"/>
          <w:szCs w:val="18"/>
        </w:rPr>
        <w:tab/>
        <w:t>Syntax</w:t>
      </w:r>
    </w:p>
    <w:p w14:paraId="5D2484CB" w14:textId="77777777" w:rsidR="004B050E" w:rsidRPr="00052861" w:rsidRDefault="004B050E" w:rsidP="004B050E">
      <w:pPr>
        <w:pStyle w:val="Normale1"/>
        <w:tabs>
          <w:tab w:val="left" w:pos="426"/>
        </w:tabs>
        <w:spacing w:line="220" w:lineRule="exact"/>
        <w:ind w:left="420" w:hanging="420"/>
        <w:rPr>
          <w:rFonts w:hAnsi="Times New Roman" w:cs="Times New Roman"/>
          <w:color w:val="auto"/>
        </w:rPr>
      </w:pPr>
      <w:r w:rsidRPr="00052861">
        <w:rPr>
          <w:rFonts w:hAnsi="Times New Roman"/>
          <w:color w:val="auto"/>
        </w:rPr>
        <w:t>1.1</w:t>
      </w:r>
      <w:r w:rsidRPr="00052861">
        <w:rPr>
          <w:rFonts w:hAnsi="Times New Roman"/>
          <w:color w:val="auto"/>
        </w:rPr>
        <w:tab/>
        <w:t>Temporal prepositions: expressing the future and past.</w:t>
      </w:r>
    </w:p>
    <w:p w14:paraId="5D0750A9" w14:textId="77777777" w:rsidR="004B050E" w:rsidRPr="00052861" w:rsidRDefault="004B050E" w:rsidP="004B050E">
      <w:pPr>
        <w:pStyle w:val="Normale1"/>
        <w:tabs>
          <w:tab w:val="left" w:pos="426"/>
        </w:tabs>
        <w:spacing w:line="220" w:lineRule="exact"/>
        <w:rPr>
          <w:rFonts w:hAnsi="Times New Roman" w:cs="Times New Roman"/>
          <w:color w:val="auto"/>
        </w:rPr>
      </w:pPr>
      <w:r w:rsidRPr="00052861">
        <w:rPr>
          <w:rFonts w:hAnsi="Times New Roman"/>
          <w:color w:val="auto"/>
        </w:rPr>
        <w:t>1.2</w:t>
      </w:r>
      <w:r w:rsidRPr="00052861">
        <w:rPr>
          <w:rFonts w:hAnsi="Times New Roman"/>
          <w:color w:val="auto"/>
        </w:rPr>
        <w:tab/>
        <w:t>Causal prepositions.</w:t>
      </w:r>
    </w:p>
    <w:p w14:paraId="7CAE5954" w14:textId="77777777" w:rsidR="004B050E" w:rsidRPr="00052861" w:rsidRDefault="004B050E" w:rsidP="004B050E">
      <w:pPr>
        <w:pStyle w:val="Normale1"/>
        <w:tabs>
          <w:tab w:val="left" w:pos="426"/>
        </w:tabs>
        <w:spacing w:line="220" w:lineRule="exact"/>
        <w:rPr>
          <w:rFonts w:hAnsi="Times New Roman" w:cs="Times New Roman"/>
          <w:color w:val="auto"/>
        </w:rPr>
      </w:pPr>
      <w:r w:rsidRPr="00052861">
        <w:rPr>
          <w:rFonts w:hAnsi="Times New Roman"/>
          <w:color w:val="auto"/>
        </w:rPr>
        <w:t>1.3</w:t>
      </w:r>
      <w:r w:rsidRPr="00052861">
        <w:rPr>
          <w:rFonts w:hAnsi="Times New Roman"/>
          <w:color w:val="auto"/>
        </w:rPr>
        <w:tab/>
        <w:t>Concessive prepositions.</w:t>
      </w:r>
    </w:p>
    <w:p w14:paraId="47A5E7F9" w14:textId="77777777" w:rsidR="004B050E" w:rsidRPr="00052861" w:rsidRDefault="004B050E" w:rsidP="004B050E">
      <w:pPr>
        <w:pStyle w:val="Normale1"/>
        <w:tabs>
          <w:tab w:val="left" w:pos="426"/>
        </w:tabs>
        <w:spacing w:line="220" w:lineRule="exact"/>
        <w:rPr>
          <w:rFonts w:hAnsi="Times New Roman" w:cs="Times New Roman"/>
          <w:color w:val="auto"/>
        </w:rPr>
      </w:pPr>
      <w:r w:rsidRPr="00052861">
        <w:rPr>
          <w:rFonts w:hAnsi="Times New Roman"/>
          <w:color w:val="auto"/>
        </w:rPr>
        <w:t>1.4</w:t>
      </w:r>
      <w:r w:rsidRPr="00052861">
        <w:rPr>
          <w:rFonts w:hAnsi="Times New Roman"/>
          <w:color w:val="auto"/>
        </w:rPr>
        <w:tab/>
        <w:t>Use of the forms где бы ни, как бы ни etc.</w:t>
      </w:r>
    </w:p>
    <w:p w14:paraId="42C10A0F" w14:textId="1E52387D" w:rsidR="004B050E" w:rsidRPr="00052861" w:rsidRDefault="004B050E" w:rsidP="004B050E">
      <w:pPr>
        <w:pStyle w:val="Normale1"/>
        <w:tabs>
          <w:tab w:val="left" w:pos="426"/>
        </w:tabs>
        <w:spacing w:line="220" w:lineRule="exact"/>
        <w:rPr>
          <w:rFonts w:hAnsi="Times New Roman" w:cs="Times New Roman"/>
          <w:color w:val="auto"/>
        </w:rPr>
      </w:pPr>
      <w:r w:rsidRPr="00052861">
        <w:rPr>
          <w:rFonts w:hAnsi="Times New Roman"/>
          <w:color w:val="auto"/>
        </w:rPr>
        <w:t>1.5</w:t>
      </w:r>
      <w:r w:rsidRPr="00052861">
        <w:rPr>
          <w:rFonts w:hAnsi="Times New Roman"/>
          <w:color w:val="auto"/>
        </w:rPr>
        <w:tab/>
        <w:t>Syntax: то, что / тот, кто.</w:t>
      </w:r>
    </w:p>
    <w:p w14:paraId="02ABA9AF" w14:textId="77777777" w:rsidR="004B050E" w:rsidRPr="00052861" w:rsidRDefault="004B050E" w:rsidP="004B050E">
      <w:pPr>
        <w:keepNext/>
        <w:spacing w:before="240" w:after="120"/>
        <w:rPr>
          <w:b/>
          <w:sz w:val="18"/>
        </w:rPr>
      </w:pPr>
      <w:r w:rsidRPr="00052861">
        <w:rPr>
          <w:b/>
          <w:i/>
          <w:sz w:val="18"/>
        </w:rPr>
        <w:t>READING LIST</w:t>
      </w:r>
    </w:p>
    <w:p w14:paraId="0E9955F3" w14:textId="77777777" w:rsidR="004B050E" w:rsidRPr="00052861" w:rsidRDefault="004B050E" w:rsidP="004B050E">
      <w:pPr>
        <w:pStyle w:val="Testo1"/>
        <w:spacing w:before="0"/>
        <w:rPr>
          <w:rFonts w:eastAsia="Arial Unicode MS"/>
          <w:noProof w:val="0"/>
          <w:u w:color="000000"/>
        </w:rPr>
      </w:pPr>
      <w:r w:rsidRPr="00052861">
        <w:rPr>
          <w:noProof w:val="0"/>
        </w:rPr>
        <w:t xml:space="preserve">Course materials will be uploaded to the Blackboard platform. </w:t>
      </w:r>
    </w:p>
    <w:p w14:paraId="2B8307AC" w14:textId="77777777" w:rsidR="004B050E" w:rsidRPr="00052861" w:rsidRDefault="004B050E" w:rsidP="004B050E">
      <w:pPr>
        <w:pStyle w:val="Testo1"/>
        <w:rPr>
          <w:rFonts w:eastAsia="Arial Unicode MS"/>
          <w:noProof w:val="0"/>
          <w:u w:color="000000"/>
        </w:rPr>
      </w:pPr>
      <w:r w:rsidRPr="00052861">
        <w:rPr>
          <w:noProof w:val="0"/>
        </w:rPr>
        <w:t xml:space="preserve">Recommended texts </w:t>
      </w:r>
    </w:p>
    <w:p w14:paraId="5CCA2B66" w14:textId="77777777" w:rsidR="004B050E" w:rsidRPr="00052861" w:rsidRDefault="004B050E" w:rsidP="004B050E">
      <w:pPr>
        <w:pStyle w:val="Testo1"/>
        <w:spacing w:before="0"/>
        <w:rPr>
          <w:rFonts w:eastAsia="Arial Unicode MS"/>
          <w:noProof w:val="0"/>
          <w:u w:color="000000"/>
        </w:rPr>
      </w:pPr>
      <w:r w:rsidRPr="00052861">
        <w:rPr>
          <w:smallCaps/>
          <w:noProof w:val="0"/>
          <w:sz w:val="16"/>
          <w:szCs w:val="16"/>
          <w:u w:color="000000"/>
        </w:rPr>
        <w:lastRenderedPageBreak/>
        <w:t>C. Cevese-Ju. Dobrovolskaja-E. Magnanini</w:t>
      </w:r>
      <w:r w:rsidRPr="00052861">
        <w:rPr>
          <w:noProof w:val="0"/>
        </w:rPr>
        <w:t xml:space="preserve">, </w:t>
      </w:r>
      <w:r w:rsidRPr="00052861">
        <w:rPr>
          <w:i/>
          <w:iCs/>
          <w:noProof w:val="0"/>
          <w:u w:color="000000"/>
        </w:rPr>
        <w:t>Grammatica russa. Manuale di Teoria</w:t>
      </w:r>
      <w:r w:rsidRPr="00052861">
        <w:rPr>
          <w:noProof w:val="0"/>
        </w:rPr>
        <w:t>, Hoepli, Milan, 2018.</w:t>
      </w:r>
    </w:p>
    <w:p w14:paraId="52EFC0B2" w14:textId="77777777" w:rsidR="004B050E" w:rsidRPr="00052861" w:rsidRDefault="004B050E" w:rsidP="004B050E">
      <w:pPr>
        <w:pStyle w:val="Testo1"/>
        <w:spacing w:before="0"/>
        <w:rPr>
          <w:rFonts w:eastAsia="Arial Unicode MS"/>
          <w:noProof w:val="0"/>
          <w:u w:color="000000"/>
        </w:rPr>
      </w:pPr>
      <w:r w:rsidRPr="00052861">
        <w:rPr>
          <w:smallCaps/>
          <w:noProof w:val="0"/>
          <w:sz w:val="16"/>
          <w:szCs w:val="16"/>
          <w:u w:color="000000"/>
        </w:rPr>
        <w:t>C. Cevese-Ju. Dobrovolskaja</w:t>
      </w:r>
      <w:r w:rsidRPr="00052861">
        <w:rPr>
          <w:noProof w:val="0"/>
        </w:rPr>
        <w:t xml:space="preserve">, </w:t>
      </w:r>
      <w:r w:rsidRPr="00052861">
        <w:rPr>
          <w:i/>
          <w:iCs/>
          <w:noProof w:val="0"/>
          <w:u w:color="000000"/>
        </w:rPr>
        <w:t>Sintassi russa: teoria ed esercizi</w:t>
      </w:r>
      <w:r w:rsidRPr="00052861">
        <w:rPr>
          <w:noProof w:val="0"/>
        </w:rPr>
        <w:t>, Hoepli, Milan, 2004.</w:t>
      </w:r>
    </w:p>
    <w:p w14:paraId="52C041EE" w14:textId="77777777" w:rsidR="004B050E" w:rsidRPr="00052861" w:rsidRDefault="004B050E" w:rsidP="004B050E">
      <w:pPr>
        <w:pStyle w:val="Testo1"/>
        <w:spacing w:before="0"/>
        <w:rPr>
          <w:rFonts w:eastAsia="Arial Unicode MS"/>
          <w:noProof w:val="0"/>
          <w:u w:color="000000"/>
        </w:rPr>
      </w:pPr>
      <w:r w:rsidRPr="00052861">
        <w:rPr>
          <w:smallCaps/>
          <w:noProof w:val="0"/>
          <w:sz w:val="16"/>
          <w:szCs w:val="16"/>
          <w:u w:color="000000"/>
        </w:rPr>
        <w:t>N. Nikitina</w:t>
      </w:r>
      <w:r w:rsidRPr="00052861">
        <w:rPr>
          <w:noProof w:val="0"/>
        </w:rPr>
        <w:t xml:space="preserve">, </w:t>
      </w:r>
      <w:r w:rsidRPr="00052861">
        <w:rPr>
          <w:i/>
          <w:iCs/>
          <w:noProof w:val="0"/>
          <w:u w:color="000000"/>
        </w:rPr>
        <w:t>Corso di russo. Livelli B1-B2</w:t>
      </w:r>
      <w:r w:rsidRPr="00052861">
        <w:rPr>
          <w:noProof w:val="0"/>
        </w:rPr>
        <w:t xml:space="preserve">, Hoepli, Milan, 2019. </w:t>
      </w:r>
      <w:r w:rsidRPr="00052861">
        <w:rPr>
          <w:i/>
          <w:noProof w:val="0"/>
          <w:u w:color="000000"/>
        </w:rPr>
        <w:t>Second edition.</w:t>
      </w:r>
    </w:p>
    <w:p w14:paraId="34AE3C6D" w14:textId="77777777" w:rsidR="004B050E" w:rsidRPr="00052861" w:rsidRDefault="004B050E" w:rsidP="004B050E">
      <w:pPr>
        <w:pStyle w:val="Testo1"/>
        <w:spacing w:before="0"/>
        <w:rPr>
          <w:rFonts w:ascii="Times Roman" w:eastAsia="Arial Unicode MS" w:hAnsi="Arial Unicode MS" w:cs="Arial Unicode MS"/>
          <w:noProof w:val="0"/>
          <w:szCs w:val="18"/>
          <w:u w:color="000000"/>
        </w:rPr>
      </w:pPr>
      <w:r w:rsidRPr="00052861">
        <w:rPr>
          <w:rFonts w:ascii="Times Roman" w:hAnsi="Arial Unicode MS"/>
          <w:smallCaps/>
          <w:noProof w:val="0"/>
          <w:sz w:val="16"/>
          <w:szCs w:val="16"/>
          <w:u w:color="000000"/>
        </w:rPr>
        <w:t>N. Nikitina</w:t>
      </w:r>
      <w:r w:rsidRPr="00052861">
        <w:rPr>
          <w:rFonts w:ascii="Times Roman" w:hAnsi="Arial Unicode MS"/>
          <w:noProof w:val="0"/>
          <w:szCs w:val="18"/>
          <w:u w:color="000000"/>
        </w:rPr>
        <w:t xml:space="preserve">, </w:t>
      </w:r>
      <w:r w:rsidRPr="00052861">
        <w:rPr>
          <w:rFonts w:ascii="Times Roman" w:hAnsi="Arial Unicode MS"/>
          <w:i/>
          <w:iCs/>
          <w:noProof w:val="0"/>
          <w:szCs w:val="18"/>
          <w:u w:color="000000"/>
        </w:rPr>
        <w:t>Eserciziario di russo con soluzioni. Livelli B1-B2</w:t>
      </w:r>
      <w:r w:rsidRPr="00052861">
        <w:rPr>
          <w:rFonts w:ascii="Times Roman" w:hAnsi="Arial Unicode MS"/>
          <w:noProof w:val="0"/>
          <w:szCs w:val="18"/>
          <w:u w:color="000000"/>
        </w:rPr>
        <w:t>, Hoepli, Milan, 2016.</w:t>
      </w:r>
    </w:p>
    <w:p w14:paraId="1B50E9D5" w14:textId="77777777" w:rsidR="004B050E" w:rsidRPr="00052861" w:rsidRDefault="004B050E" w:rsidP="004B050E">
      <w:pPr>
        <w:keepNext/>
        <w:spacing w:before="240" w:after="120"/>
        <w:rPr>
          <w:rFonts w:eastAsia="Arial Unicode MS" w:hAnsi="Arial Unicode MS" w:cs="Arial Unicode MS"/>
          <w:b/>
          <w:bCs/>
          <w:i/>
          <w:iCs/>
          <w:sz w:val="18"/>
          <w:szCs w:val="18"/>
          <w:u w:color="000000"/>
        </w:rPr>
      </w:pPr>
      <w:r w:rsidRPr="00052861">
        <w:rPr>
          <w:b/>
          <w:i/>
          <w:sz w:val="18"/>
        </w:rPr>
        <w:t>TEACHING METHOD</w:t>
      </w:r>
    </w:p>
    <w:p w14:paraId="0A2747C1" w14:textId="77777777" w:rsidR="004B050E" w:rsidRPr="00052861" w:rsidRDefault="004B050E" w:rsidP="004B050E">
      <w:pPr>
        <w:pStyle w:val="Testo2"/>
        <w:rPr>
          <w:rFonts w:eastAsia="Arial Unicode MS"/>
          <w:noProof w:val="0"/>
        </w:rPr>
      </w:pPr>
      <w:r w:rsidRPr="00052861">
        <w:rPr>
          <w:noProof w:val="0"/>
        </w:rPr>
        <w:t>The course will be delivered through a combination of lectures and practical classes. Blackboard will serve as an essential tool for students’ independent study (homework, practical classes etc.), with course materials and additional exercises made available on the platform throughout the year, along with exercises and supplementary material.</w:t>
      </w:r>
    </w:p>
    <w:p w14:paraId="1FF87382" w14:textId="77777777" w:rsidR="004B050E" w:rsidRPr="00052861" w:rsidRDefault="004B050E" w:rsidP="004B050E">
      <w:pPr>
        <w:pStyle w:val="Testo2"/>
        <w:rPr>
          <w:rFonts w:eastAsia="Arial Unicode MS"/>
          <w:noProof w:val="0"/>
        </w:rPr>
      </w:pPr>
      <w:r w:rsidRPr="00052861">
        <w:rPr>
          <w:noProof w:val="0"/>
        </w:rPr>
        <w:t>To promote an innovative blended learning approach, the course also provides ongoing activities based on authentic Russian texts (including specialist) on the REVITA open online platform (https://revita.cs.helsinki.fi) to enhance Russian listening and writing skills and to expand vocabulary. This activity will be monitored by students using the self-assessment tools on the platform.</w:t>
      </w:r>
    </w:p>
    <w:p w14:paraId="19740524" w14:textId="77777777" w:rsidR="004B050E" w:rsidRPr="00052861" w:rsidRDefault="004B050E" w:rsidP="004B050E">
      <w:pPr>
        <w:keepNext/>
        <w:spacing w:before="240" w:after="120"/>
        <w:rPr>
          <w:rFonts w:eastAsia="Arial Unicode MS"/>
          <w:b/>
          <w:bCs/>
          <w:i/>
          <w:iCs/>
          <w:sz w:val="18"/>
          <w:szCs w:val="18"/>
          <w:u w:color="000000"/>
        </w:rPr>
      </w:pPr>
      <w:r w:rsidRPr="00052861">
        <w:rPr>
          <w:b/>
          <w:bCs/>
          <w:i/>
          <w:iCs/>
          <w:sz w:val="18"/>
          <w:szCs w:val="18"/>
          <w:u w:color="000000"/>
        </w:rPr>
        <w:t>ASSESSMENT METHOD AND CRITERIA</w:t>
      </w:r>
    </w:p>
    <w:p w14:paraId="12F5F16D" w14:textId="77777777" w:rsidR="004B050E" w:rsidRPr="00052861" w:rsidRDefault="004B050E" w:rsidP="004B050E">
      <w:pPr>
        <w:pStyle w:val="Testo2"/>
        <w:rPr>
          <w:rFonts w:eastAsia="Arial Unicode MS"/>
          <w:noProof w:val="0"/>
          <w:u w:color="000000"/>
        </w:rPr>
      </w:pPr>
      <w:r w:rsidRPr="00052861">
        <w:rPr>
          <w:noProof w:val="0"/>
        </w:rPr>
        <w:t>The practical language classes will be assessed by final written and oral exams. The final exams, which are the same for all profiles, are divided into:</w:t>
      </w:r>
    </w:p>
    <w:p w14:paraId="003B90AF" w14:textId="77777777" w:rsidR="004B050E" w:rsidRPr="00052861" w:rsidRDefault="004B050E" w:rsidP="004B050E">
      <w:pPr>
        <w:spacing w:before="120"/>
        <w:ind w:firstLine="284"/>
        <w:rPr>
          <w:rFonts w:eastAsia="Arial Unicode MS"/>
          <w:i/>
          <w:iCs/>
          <w:sz w:val="18"/>
          <w:szCs w:val="18"/>
          <w:u w:color="000000"/>
        </w:rPr>
      </w:pPr>
      <w:r w:rsidRPr="00052861">
        <w:rPr>
          <w:i/>
          <w:iCs/>
          <w:sz w:val="18"/>
          <w:szCs w:val="18"/>
          <w:u w:color="000000"/>
        </w:rPr>
        <w:t>Written test</w:t>
      </w:r>
    </w:p>
    <w:p w14:paraId="6A1E80C6" w14:textId="77777777" w:rsidR="00A42C55" w:rsidRPr="00052861" w:rsidRDefault="00A42C55" w:rsidP="00A42C55">
      <w:pPr>
        <w:pStyle w:val="Testo2"/>
        <w:rPr>
          <w:rFonts w:eastAsia="Arial Unicode MS"/>
          <w:noProof w:val="0"/>
          <w:color w:val="000000" w:themeColor="text1"/>
        </w:rPr>
      </w:pPr>
      <w:r w:rsidRPr="00052861">
        <w:rPr>
          <w:noProof w:val="0"/>
          <w:color w:val="000000" w:themeColor="text1"/>
          <w:u w:color="000000"/>
        </w:rPr>
        <w:t>–</w:t>
      </w:r>
      <w:r w:rsidRPr="00052861">
        <w:rPr>
          <w:noProof w:val="0"/>
          <w:color w:val="000000" w:themeColor="text1"/>
        </w:rPr>
        <w:tab/>
        <w:t>Grammar and vocab cloze test.</w:t>
      </w:r>
    </w:p>
    <w:p w14:paraId="55C8A0AA" w14:textId="77777777" w:rsidR="004B050E" w:rsidRPr="00052861" w:rsidRDefault="004B050E" w:rsidP="004B050E">
      <w:pPr>
        <w:pStyle w:val="Testo2"/>
        <w:rPr>
          <w:rFonts w:eastAsia="Arial Unicode MS"/>
          <w:noProof w:val="0"/>
        </w:rPr>
      </w:pPr>
      <w:r w:rsidRPr="00052861">
        <w:rPr>
          <w:noProof w:val="0"/>
        </w:rPr>
        <w:t>–</w:t>
      </w:r>
      <w:r w:rsidRPr="00052861">
        <w:rPr>
          <w:noProof w:val="0"/>
        </w:rPr>
        <w:tab/>
        <w:t>Summary of a text of 200 words in Russian read by the lecturer (изложение).</w:t>
      </w:r>
    </w:p>
    <w:p w14:paraId="0CC881C1" w14:textId="77777777" w:rsidR="004B050E" w:rsidRPr="00052861" w:rsidRDefault="004B050E" w:rsidP="004B050E">
      <w:pPr>
        <w:pStyle w:val="Testo2"/>
        <w:rPr>
          <w:rFonts w:eastAsia="Arial Unicode MS"/>
          <w:noProof w:val="0"/>
        </w:rPr>
      </w:pPr>
      <w:r w:rsidRPr="00052861">
        <w:rPr>
          <w:noProof w:val="0"/>
        </w:rPr>
        <w:t>–</w:t>
      </w:r>
      <w:r w:rsidRPr="00052861">
        <w:rPr>
          <w:noProof w:val="0"/>
        </w:rPr>
        <w:tab/>
        <w:t>Translation from Italian into Russian of a topical text of around 140 words.</w:t>
      </w:r>
    </w:p>
    <w:p w14:paraId="032671CE" w14:textId="77777777" w:rsidR="004B050E" w:rsidRPr="00052861" w:rsidRDefault="004B050E" w:rsidP="004B050E">
      <w:pPr>
        <w:pStyle w:val="Testo2"/>
        <w:rPr>
          <w:rFonts w:eastAsia="Arial Unicode MS"/>
          <w:noProof w:val="0"/>
        </w:rPr>
      </w:pPr>
      <w:r w:rsidRPr="00052861">
        <w:rPr>
          <w:noProof w:val="0"/>
        </w:rPr>
        <w:t>–</w:t>
      </w:r>
      <w:r w:rsidRPr="00052861">
        <w:rPr>
          <w:noProof w:val="0"/>
        </w:rPr>
        <w:tab/>
        <w:t>Translation from Russian into Italian of a topical text of around 140 words.</w:t>
      </w:r>
    </w:p>
    <w:p w14:paraId="74E89126" w14:textId="77777777" w:rsidR="004B050E" w:rsidRPr="00052861" w:rsidRDefault="004B050E" w:rsidP="004B050E">
      <w:pPr>
        <w:pStyle w:val="Testo2"/>
        <w:rPr>
          <w:rFonts w:eastAsia="Arial Unicode MS"/>
          <w:noProof w:val="0"/>
          <w:u w:color="000000"/>
        </w:rPr>
      </w:pPr>
      <w:r w:rsidRPr="00052861">
        <w:rPr>
          <w:noProof w:val="0"/>
        </w:rPr>
        <w:t xml:space="preserve">Use of bilingual and monolingual dictionaries will only be allowed for the translations. The test lasts around four hours. </w:t>
      </w:r>
    </w:p>
    <w:p w14:paraId="19154A2F" w14:textId="76A94E70" w:rsidR="004B050E" w:rsidRPr="00052861" w:rsidRDefault="004B050E" w:rsidP="004B050E">
      <w:pPr>
        <w:pStyle w:val="Testo2"/>
        <w:rPr>
          <w:rFonts w:eastAsia="Arial Unicode MS"/>
          <w:noProof w:val="0"/>
        </w:rPr>
      </w:pPr>
      <w:r w:rsidRPr="00052861">
        <w:rPr>
          <w:noProof w:val="0"/>
        </w:rPr>
        <w:t>The different parts of the written assessment contribute, at varying percentages, to the final mark: the translation from Italian to Russian and the test are each worth 30%. The remaining components are worth 20% each. </w:t>
      </w:r>
    </w:p>
    <w:p w14:paraId="60CB9C5A" w14:textId="77777777" w:rsidR="004B050E" w:rsidRPr="00052861" w:rsidRDefault="004B050E" w:rsidP="004B050E">
      <w:pPr>
        <w:pStyle w:val="Testo2"/>
        <w:rPr>
          <w:rFonts w:eastAsia="Arial Unicode MS"/>
          <w:noProof w:val="0"/>
        </w:rPr>
      </w:pPr>
      <w:r w:rsidRPr="00052861">
        <w:rPr>
          <w:noProof w:val="0"/>
        </w:rPr>
        <w:t xml:space="preserve">The maximum final mark, based on the average of the four tests, is 30/30. </w:t>
      </w:r>
    </w:p>
    <w:p w14:paraId="7E3A1A22" w14:textId="77777777" w:rsidR="004B050E" w:rsidRPr="00052861" w:rsidRDefault="004B050E" w:rsidP="004B050E">
      <w:pPr>
        <w:spacing w:before="120"/>
        <w:ind w:firstLine="284"/>
        <w:rPr>
          <w:rFonts w:eastAsia="Arial Unicode MS"/>
          <w:i/>
          <w:iCs/>
          <w:sz w:val="18"/>
          <w:szCs w:val="18"/>
          <w:u w:color="000000"/>
        </w:rPr>
      </w:pPr>
      <w:r w:rsidRPr="00052861">
        <w:rPr>
          <w:i/>
          <w:iCs/>
          <w:sz w:val="18"/>
          <w:szCs w:val="18"/>
          <w:u w:color="000000"/>
        </w:rPr>
        <w:t>Oral test</w:t>
      </w:r>
    </w:p>
    <w:p w14:paraId="1DE2628D" w14:textId="77777777" w:rsidR="00A42C55" w:rsidRPr="00052861" w:rsidRDefault="00A42C55" w:rsidP="00A42C55">
      <w:pPr>
        <w:pStyle w:val="Testo2"/>
        <w:rPr>
          <w:rFonts w:eastAsia="Arial Unicode MS"/>
          <w:noProof w:val="0"/>
          <w:color w:val="000000" w:themeColor="text1"/>
        </w:rPr>
      </w:pPr>
      <w:r w:rsidRPr="00052861">
        <w:rPr>
          <w:noProof w:val="0"/>
          <w:color w:val="000000" w:themeColor="text1"/>
        </w:rPr>
        <w:t xml:space="preserve">To access the oral test, students must pass a short test (10 questions in Russian with multiple choice answers) on the content of the texts assigned for individual preparation at home. The test will be conducted before the individual exam on the same day as the oral exam.  </w:t>
      </w:r>
      <w:r w:rsidRPr="00052861">
        <w:rPr>
          <w:noProof w:val="0"/>
          <w:color w:val="000000" w:themeColor="text1"/>
          <w:u w:color="000000"/>
        </w:rPr>
        <w:t xml:space="preserve">For the oral exam, students will be expected to translate and answer the lecturers’ questions on reading done at home (around 100 pages in Russian) which will be assigned by the lecturer during the year. During the examination, in addition to assessing knowledge of the prepared materials, the lecturer will present students with oral and written or visual materials to assess their ability to understand, translate and describe orally. </w:t>
      </w:r>
    </w:p>
    <w:p w14:paraId="071AFB14" w14:textId="5AF4AC5B" w:rsidR="004B050E" w:rsidRPr="00052861" w:rsidRDefault="004B050E" w:rsidP="004B050E">
      <w:pPr>
        <w:pStyle w:val="Testo2"/>
        <w:spacing w:before="120"/>
        <w:rPr>
          <w:rFonts w:eastAsia="Arial Unicode MS"/>
          <w:noProof w:val="0"/>
          <w:u w:color="000000"/>
        </w:rPr>
      </w:pPr>
      <w:r w:rsidRPr="00052861">
        <w:rPr>
          <w:noProof w:val="0"/>
        </w:rPr>
        <w:lastRenderedPageBreak/>
        <w:t xml:space="preserve">The mark for the oral exam is based on: lexical knowledge (25% of the final mark), grammatical accuracy, (25% of the final mark), accuracy of pronunciation and stress (25% of the final mark) and the presentation of content and communicative interaction (25% of the final mark). </w:t>
      </w:r>
    </w:p>
    <w:p w14:paraId="311EE005" w14:textId="77777777" w:rsidR="004B050E" w:rsidRPr="00052861" w:rsidRDefault="004B050E" w:rsidP="004B050E">
      <w:pPr>
        <w:keepNext/>
        <w:spacing w:before="240" w:after="120"/>
        <w:rPr>
          <w:rFonts w:eastAsia="Arial Unicode MS"/>
          <w:b/>
          <w:bCs/>
          <w:i/>
          <w:iCs/>
          <w:sz w:val="18"/>
          <w:szCs w:val="18"/>
          <w:u w:color="000000"/>
        </w:rPr>
      </w:pPr>
      <w:r w:rsidRPr="00052861">
        <w:rPr>
          <w:b/>
          <w:i/>
          <w:sz w:val="18"/>
        </w:rPr>
        <w:t>NOTES AND PREREQUISITES</w:t>
      </w:r>
    </w:p>
    <w:p w14:paraId="0884EAAC" w14:textId="2373198A" w:rsidR="004B050E" w:rsidRPr="00052861" w:rsidRDefault="00A42C55" w:rsidP="004B050E">
      <w:pPr>
        <w:pStyle w:val="Testo2"/>
        <w:rPr>
          <w:rFonts w:eastAsia="Arial Unicode MS"/>
          <w:noProof w:val="0"/>
          <w:u w:color="000000"/>
        </w:rPr>
      </w:pPr>
      <w:r w:rsidRPr="00052861">
        <w:rPr>
          <w:noProof w:val="0"/>
          <w:color w:val="000000" w:themeColor="text1"/>
          <w:u w:color="000000"/>
        </w:rPr>
        <w:t>Students will be divided into groups alphabetically by surname</w:t>
      </w:r>
      <w:r w:rsidRPr="00052861">
        <w:rPr>
          <w:noProof w:val="0"/>
        </w:rPr>
        <w:t>; they are therefore requested to check the timetable carefully.</w:t>
      </w:r>
    </w:p>
    <w:p w14:paraId="6E2B8D91" w14:textId="53A1AF21" w:rsidR="004B050E" w:rsidRPr="00052861" w:rsidRDefault="004B050E" w:rsidP="004B050E">
      <w:pPr>
        <w:pStyle w:val="Testo2"/>
        <w:rPr>
          <w:rFonts w:eastAsia="Arial Unicode MS"/>
          <w:noProof w:val="0"/>
          <w:u w:color="000000"/>
        </w:rPr>
      </w:pPr>
      <w:r w:rsidRPr="00052861">
        <w:rPr>
          <w:noProof w:val="0"/>
        </w:rPr>
        <w:t>Students require good knowledge of intermediate written and spoken Russian. Active participation in the courses and the individual independent work will be regularly assessed throughout the year.</w:t>
      </w:r>
    </w:p>
    <w:p w14:paraId="5D4CC97C" w14:textId="568B3A8E" w:rsidR="005E3C60" w:rsidRPr="009D1802" w:rsidRDefault="00BB27A0" w:rsidP="00BB27A0">
      <w:pPr>
        <w:spacing w:line="220" w:lineRule="exact"/>
        <w:ind w:firstLine="284"/>
        <w:rPr>
          <w:rFonts w:ascii="Times" w:eastAsia="Arial Unicode MS" w:hAnsi="Times"/>
          <w:sz w:val="18"/>
          <w:szCs w:val="20"/>
          <w:u w:color="000000"/>
        </w:rPr>
      </w:pPr>
      <w:r w:rsidRPr="00052861">
        <w:rPr>
          <w:rFonts w:ascii="Times" w:hAnsi="Times"/>
          <w:sz w:val="18"/>
          <w:szCs w:val="20"/>
        </w:rPr>
        <w:t>Further information can be found on the lecturer's webpage at http://docenti.unicatt.it/web/searchByName.do?language=ENG or on the Faculty notice board.</w:t>
      </w:r>
    </w:p>
    <w:sectPr w:rsidR="005E3C60" w:rsidRPr="009D18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BD11" w14:textId="77777777" w:rsidR="000B1FD5" w:rsidRDefault="000B1FD5" w:rsidP="002576FF">
      <w:pPr>
        <w:spacing w:line="240" w:lineRule="auto"/>
      </w:pPr>
      <w:r>
        <w:separator/>
      </w:r>
    </w:p>
  </w:endnote>
  <w:endnote w:type="continuationSeparator" w:id="0">
    <w:p w14:paraId="42D80DD4" w14:textId="77777777" w:rsidR="000B1FD5" w:rsidRDefault="000B1FD5" w:rsidP="00257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FE48" w14:textId="77777777" w:rsidR="000B1FD5" w:rsidRDefault="000B1FD5" w:rsidP="002576FF">
      <w:pPr>
        <w:spacing w:line="240" w:lineRule="auto"/>
      </w:pPr>
      <w:r>
        <w:separator/>
      </w:r>
    </w:p>
  </w:footnote>
  <w:footnote w:type="continuationSeparator" w:id="0">
    <w:p w14:paraId="4E03AC7B" w14:textId="77777777" w:rsidR="000B1FD5" w:rsidRDefault="000B1FD5" w:rsidP="002576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074"/>
    <w:multiLevelType w:val="hybridMultilevel"/>
    <w:tmpl w:val="A2C2715A"/>
    <w:lvl w:ilvl="0" w:tplc="E30C048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F38B2"/>
    <w:multiLevelType w:val="hybridMultilevel"/>
    <w:tmpl w:val="36C0F2C2"/>
    <w:lvl w:ilvl="0" w:tplc="6FA6B812">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4BF70554"/>
    <w:multiLevelType w:val="hybridMultilevel"/>
    <w:tmpl w:val="CEE237F4"/>
    <w:lvl w:ilvl="0" w:tplc="31B4448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6A342B58"/>
    <w:multiLevelType w:val="hybridMultilevel"/>
    <w:tmpl w:val="91529554"/>
    <w:lvl w:ilvl="0" w:tplc="00147D18">
      <w:numFmt w:val="bullet"/>
      <w:lvlText w:val="-"/>
      <w:lvlJc w:val="left"/>
      <w:pPr>
        <w:ind w:left="724" w:hanging="44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51862866">
    <w:abstractNumId w:val="3"/>
  </w:num>
  <w:num w:numId="2" w16cid:durableId="709107873">
    <w:abstractNumId w:val="2"/>
  </w:num>
  <w:num w:numId="3" w16cid:durableId="2130709004">
    <w:abstractNumId w:val="0"/>
  </w:num>
  <w:num w:numId="4" w16cid:durableId="2122913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C2"/>
    <w:rsid w:val="0002462A"/>
    <w:rsid w:val="00052861"/>
    <w:rsid w:val="000B1FD5"/>
    <w:rsid w:val="00103833"/>
    <w:rsid w:val="00187B99"/>
    <w:rsid w:val="002014DD"/>
    <w:rsid w:val="00224217"/>
    <w:rsid w:val="00233333"/>
    <w:rsid w:val="002339C2"/>
    <w:rsid w:val="002576FF"/>
    <w:rsid w:val="002A4720"/>
    <w:rsid w:val="002B195B"/>
    <w:rsid w:val="002D5E17"/>
    <w:rsid w:val="003A05C2"/>
    <w:rsid w:val="00404DF2"/>
    <w:rsid w:val="00431FC1"/>
    <w:rsid w:val="0044394C"/>
    <w:rsid w:val="004B050E"/>
    <w:rsid w:val="004C7D34"/>
    <w:rsid w:val="004D1217"/>
    <w:rsid w:val="004D6008"/>
    <w:rsid w:val="00511492"/>
    <w:rsid w:val="005E3C60"/>
    <w:rsid w:val="00640794"/>
    <w:rsid w:val="00690786"/>
    <w:rsid w:val="006F1772"/>
    <w:rsid w:val="007001F5"/>
    <w:rsid w:val="00701B7B"/>
    <w:rsid w:val="007A067E"/>
    <w:rsid w:val="008033F5"/>
    <w:rsid w:val="00844CDB"/>
    <w:rsid w:val="00846C15"/>
    <w:rsid w:val="00857A62"/>
    <w:rsid w:val="008942E7"/>
    <w:rsid w:val="008A1204"/>
    <w:rsid w:val="00900CCA"/>
    <w:rsid w:val="00924B77"/>
    <w:rsid w:val="009375CD"/>
    <w:rsid w:val="00940DA2"/>
    <w:rsid w:val="009D1802"/>
    <w:rsid w:val="009E055C"/>
    <w:rsid w:val="00A10B0A"/>
    <w:rsid w:val="00A42C55"/>
    <w:rsid w:val="00A74F6F"/>
    <w:rsid w:val="00AA3235"/>
    <w:rsid w:val="00AD7557"/>
    <w:rsid w:val="00B26D90"/>
    <w:rsid w:val="00B50C5D"/>
    <w:rsid w:val="00B51253"/>
    <w:rsid w:val="00B525CC"/>
    <w:rsid w:val="00B972EB"/>
    <w:rsid w:val="00BB27A0"/>
    <w:rsid w:val="00C64D60"/>
    <w:rsid w:val="00C90F24"/>
    <w:rsid w:val="00C90FEA"/>
    <w:rsid w:val="00CD3DE5"/>
    <w:rsid w:val="00D34FF3"/>
    <w:rsid w:val="00D404F2"/>
    <w:rsid w:val="00D73226"/>
    <w:rsid w:val="00DB2B08"/>
    <w:rsid w:val="00E56752"/>
    <w:rsid w:val="00E607E6"/>
    <w:rsid w:val="00E61AED"/>
    <w:rsid w:val="00E635F7"/>
    <w:rsid w:val="00E773C1"/>
    <w:rsid w:val="00EA123B"/>
    <w:rsid w:val="00EB4B8F"/>
    <w:rsid w:val="00F27DFD"/>
    <w:rsid w:val="00F84055"/>
    <w:rsid w:val="00F97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30EDC"/>
  <w15:docId w15:val="{30A008C6-B7C5-4C1E-9C20-62F754C9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A05C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paragraph" w:styleId="Paragrafoelenco">
    <w:name w:val="List Paragraph"/>
    <w:basedOn w:val="Normale"/>
    <w:uiPriority w:val="34"/>
    <w:qFormat/>
    <w:rsid w:val="003A05C2"/>
    <w:pPr>
      <w:ind w:left="720"/>
      <w:contextualSpacing/>
    </w:pPr>
  </w:style>
  <w:style w:type="character" w:styleId="Collegamentoipertestuale">
    <w:name w:val="Hyperlink"/>
    <w:basedOn w:val="Carpredefinitoparagrafo"/>
    <w:uiPriority w:val="99"/>
    <w:rsid w:val="00F974C0"/>
    <w:rPr>
      <w:color w:val="0563C1" w:themeColor="hyperlink"/>
      <w:u w:val="single"/>
    </w:rPr>
  </w:style>
  <w:style w:type="character" w:customStyle="1" w:styleId="Menzionenonrisolta1">
    <w:name w:val="Menzione non risolta1"/>
    <w:basedOn w:val="Carpredefinitoparagrafo"/>
    <w:uiPriority w:val="99"/>
    <w:semiHidden/>
    <w:unhideWhenUsed/>
    <w:rsid w:val="00F974C0"/>
    <w:rPr>
      <w:color w:val="605E5C"/>
      <w:shd w:val="clear" w:color="auto" w:fill="E1DFDD"/>
    </w:rPr>
  </w:style>
  <w:style w:type="paragraph" w:styleId="Testofumetto">
    <w:name w:val="Balloon Text"/>
    <w:basedOn w:val="Normale"/>
    <w:link w:val="TestofumettoCarattere"/>
    <w:semiHidden/>
    <w:unhideWhenUsed/>
    <w:rsid w:val="00F84055"/>
    <w:pPr>
      <w:spacing w:line="240" w:lineRule="auto"/>
    </w:pPr>
    <w:rPr>
      <w:sz w:val="18"/>
      <w:szCs w:val="18"/>
    </w:rPr>
  </w:style>
  <w:style w:type="character" w:customStyle="1" w:styleId="TestofumettoCarattere">
    <w:name w:val="Testo fumetto Carattere"/>
    <w:basedOn w:val="Carpredefinitoparagrafo"/>
    <w:link w:val="Testofumetto"/>
    <w:semiHidden/>
    <w:rsid w:val="00F84055"/>
    <w:rPr>
      <w:sz w:val="18"/>
      <w:szCs w:val="18"/>
    </w:rPr>
  </w:style>
  <w:style w:type="character" w:styleId="Rimandocommento">
    <w:name w:val="annotation reference"/>
    <w:basedOn w:val="Carpredefinitoparagrafo"/>
    <w:unhideWhenUsed/>
    <w:rsid w:val="00F84055"/>
    <w:rPr>
      <w:sz w:val="16"/>
      <w:szCs w:val="16"/>
    </w:rPr>
  </w:style>
  <w:style w:type="paragraph" w:styleId="Testocommento">
    <w:name w:val="annotation text"/>
    <w:basedOn w:val="Normale"/>
    <w:link w:val="TestocommentoCarattere"/>
    <w:unhideWhenUsed/>
    <w:rsid w:val="00F84055"/>
    <w:pPr>
      <w:spacing w:line="240" w:lineRule="auto"/>
    </w:pPr>
    <w:rPr>
      <w:szCs w:val="20"/>
    </w:rPr>
  </w:style>
  <w:style w:type="character" w:customStyle="1" w:styleId="TestocommentoCarattere">
    <w:name w:val="Testo commento Carattere"/>
    <w:basedOn w:val="Carpredefinitoparagrafo"/>
    <w:link w:val="Testocommento"/>
    <w:rsid w:val="00F84055"/>
  </w:style>
  <w:style w:type="character" w:styleId="Collegamentovisitato">
    <w:name w:val="FollowedHyperlink"/>
    <w:basedOn w:val="Carpredefinitoparagrafo"/>
    <w:rsid w:val="00F84055"/>
    <w:rPr>
      <w:color w:val="954F72" w:themeColor="followedHyperlink"/>
      <w:u w:val="single"/>
    </w:rPr>
  </w:style>
  <w:style w:type="paragraph" w:customStyle="1" w:styleId="Normale1">
    <w:name w:val="Normale1"/>
    <w:qFormat/>
    <w:rsid w:val="005E3C60"/>
    <w:pPr>
      <w:spacing w:line="240" w:lineRule="exact"/>
      <w:jc w:val="both"/>
    </w:pPr>
    <w:rPr>
      <w:rFonts w:eastAsia="Arial Unicode MS" w:hAnsi="Arial Unicode MS" w:cs="Arial Unicode MS"/>
      <w:color w:val="000000"/>
      <w:u w:color="000000"/>
    </w:rPr>
  </w:style>
  <w:style w:type="character" w:customStyle="1" w:styleId="Testo1Carattere">
    <w:name w:val="Testo 1 Carattere"/>
    <w:link w:val="Testo1"/>
    <w:qFormat/>
    <w:locked/>
    <w:rsid w:val="005E3C60"/>
    <w:rPr>
      <w:rFonts w:ascii="Times" w:hAnsi="Times"/>
      <w:noProof/>
      <w:sz w:val="18"/>
    </w:rPr>
  </w:style>
  <w:style w:type="character" w:customStyle="1" w:styleId="Testo2Carattere">
    <w:name w:val="Testo 2 Carattere"/>
    <w:link w:val="Testo2"/>
    <w:qFormat/>
    <w:locked/>
    <w:rsid w:val="005E3C60"/>
    <w:rPr>
      <w:rFonts w:ascii="Times" w:hAnsi="Times"/>
      <w:noProof/>
      <w:sz w:val="18"/>
    </w:rPr>
  </w:style>
  <w:style w:type="paragraph" w:styleId="Titolosommario">
    <w:name w:val="TOC Heading"/>
    <w:basedOn w:val="Titolo1"/>
    <w:next w:val="Normale"/>
    <w:uiPriority w:val="39"/>
    <w:unhideWhenUsed/>
    <w:qFormat/>
    <w:rsid w:val="005E3C6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5E3C60"/>
    <w:pPr>
      <w:tabs>
        <w:tab w:val="clear" w:pos="284"/>
      </w:tabs>
      <w:spacing w:after="100"/>
    </w:pPr>
  </w:style>
  <w:style w:type="paragraph" w:styleId="Sommario2">
    <w:name w:val="toc 2"/>
    <w:basedOn w:val="Normale"/>
    <w:next w:val="Normale"/>
    <w:autoRedefine/>
    <w:uiPriority w:val="39"/>
    <w:rsid w:val="005E3C60"/>
    <w:pPr>
      <w:tabs>
        <w:tab w:val="clear" w:pos="284"/>
      </w:tabs>
      <w:spacing w:after="100"/>
      <w:ind w:left="200"/>
    </w:pPr>
  </w:style>
  <w:style w:type="paragraph" w:styleId="Testonotaapidipagina">
    <w:name w:val="footnote text"/>
    <w:basedOn w:val="Normale"/>
    <w:link w:val="TestonotaapidipaginaCarattere"/>
    <w:rsid w:val="002576FF"/>
    <w:pPr>
      <w:spacing w:line="240" w:lineRule="auto"/>
    </w:pPr>
    <w:rPr>
      <w:szCs w:val="20"/>
    </w:rPr>
  </w:style>
  <w:style w:type="character" w:customStyle="1" w:styleId="TestonotaapidipaginaCarattere">
    <w:name w:val="Testo nota a piè di pagina Carattere"/>
    <w:basedOn w:val="Carpredefinitoparagrafo"/>
    <w:link w:val="Testonotaapidipagina"/>
    <w:rsid w:val="002576FF"/>
  </w:style>
  <w:style w:type="character" w:styleId="Rimandonotaapidipagina">
    <w:name w:val="footnote reference"/>
    <w:basedOn w:val="Carpredefinitoparagrafo"/>
    <w:rsid w:val="00257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treetlib.com/lingue-estere/la-lingua-russa-nel-xxi-secolo-norme-errori-tendenze-680361/?fbclid=IwAR29M9XexfzNoaBg5tVZyqKGIYq4rx0Ck84r8lqPHd8_0zEek5FytFj_u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8E34-A928-450A-B55A-B1C41A82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7</Pages>
  <Words>1780</Words>
  <Characters>10406</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2023-07-18T08:36:00Z</dcterms:created>
  <dcterms:modified xsi:type="dcterms:W3CDTF">2024-01-10T10:59:00Z</dcterms:modified>
</cp:coreProperties>
</file>