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500E" w14:textId="77777777" w:rsidR="007A47EC" w:rsidRPr="00F431F4" w:rsidRDefault="007A47EC" w:rsidP="007A47EC">
      <w:pPr>
        <w:pStyle w:val="Titolo1"/>
        <w:rPr>
          <w:noProof w:val="0"/>
        </w:rPr>
      </w:pPr>
      <w:bookmarkStart w:id="0" w:name="_Toc425863546"/>
      <w:bookmarkStart w:id="1" w:name="_Toc518905135"/>
      <w:bookmarkStart w:id="2" w:name="_Toc519779950"/>
      <w:bookmarkStart w:id="3" w:name="_Toc19527216"/>
      <w:bookmarkStart w:id="4" w:name="_Toc81901481"/>
      <w:r w:rsidRPr="00F431F4">
        <w:rPr>
          <w:noProof w:val="0"/>
        </w:rPr>
        <w:t>Chinese Language (Language and Phonology) (Year 1)</w:t>
      </w:r>
      <w:bookmarkEnd w:id="4"/>
      <w:bookmarkEnd w:id="2"/>
      <w:bookmarkEnd w:id="3"/>
    </w:p>
    <w:p w14:paraId="5D21FFA0" w14:textId="77777777" w:rsidR="007A411D" w:rsidRPr="00F431F4" w:rsidRDefault="007A411D" w:rsidP="007A411D">
      <w:pPr>
        <w:pStyle w:val="Titolo2"/>
        <w:rPr>
          <w:noProof w:val="0"/>
        </w:rPr>
      </w:pPr>
      <w:bookmarkStart w:id="5" w:name="_Toc19527217"/>
      <w:bookmarkStart w:id="6" w:name="_Toc81901482"/>
      <w:r w:rsidRPr="00F431F4">
        <w:rPr>
          <w:noProof w:val="0"/>
        </w:rPr>
        <w:t xml:space="preserve">Prof. </w:t>
      </w:r>
      <w:bookmarkEnd w:id="5"/>
      <w:bookmarkEnd w:id="0"/>
      <w:bookmarkEnd w:id="1"/>
      <w:r w:rsidR="002369FD">
        <w:rPr>
          <w:noProof w:val="0"/>
        </w:rPr>
        <w:t xml:space="preserve">Chiara </w:t>
      </w:r>
      <w:proofErr w:type="spellStart"/>
      <w:r w:rsidR="002369FD">
        <w:rPr>
          <w:noProof w:val="0"/>
        </w:rPr>
        <w:t>Piccinini</w:t>
      </w:r>
      <w:bookmarkEnd w:id="6"/>
      <w:proofErr w:type="spellEnd"/>
    </w:p>
    <w:p w14:paraId="7C589575" w14:textId="09CBF349" w:rsidR="007A411D" w:rsidRPr="00F431F4" w:rsidRDefault="002A03B9" w:rsidP="007A411D">
      <w:pPr>
        <w:spacing w:before="240" w:after="120" w:line="240" w:lineRule="exact"/>
        <w:rPr>
          <w:b/>
          <w:i/>
          <w:sz w:val="18"/>
        </w:rPr>
      </w:pPr>
      <w:r w:rsidRPr="00F431F4">
        <w:rPr>
          <w:b/>
          <w:i/>
          <w:sz w:val="18"/>
        </w:rPr>
        <w:t>COURSE AIMS AND INTENDED LEARNING OUTCOMES</w:t>
      </w:r>
    </w:p>
    <w:p w14:paraId="6D6A9EC4" w14:textId="77777777" w:rsidR="00AE6DF2" w:rsidRPr="00F431F4" w:rsidRDefault="00AE6DF2" w:rsidP="00AE6DF2">
      <w:pPr>
        <w:rPr>
          <w:rFonts w:eastAsia="Calibri"/>
        </w:rPr>
      </w:pPr>
      <w:r w:rsidRPr="00F431F4">
        <w:t xml:space="preserve">The aim of the course is to provide students with essential knowledge of </w:t>
      </w:r>
      <w:r w:rsidR="003560A3" w:rsidRPr="00F431F4">
        <w:t xml:space="preserve">China’s </w:t>
      </w:r>
      <w:r w:rsidRPr="005F4320">
        <w:t>linguistic</w:t>
      </w:r>
      <w:r w:rsidR="002369FD" w:rsidRPr="005F4320">
        <w:t xml:space="preserve"> </w:t>
      </w:r>
      <w:r w:rsidR="005F4320" w:rsidRPr="005F4320">
        <w:t>situation</w:t>
      </w:r>
      <w:r w:rsidR="003560A3" w:rsidRPr="005F4320">
        <w:t>,</w:t>
      </w:r>
      <w:r w:rsidRPr="005F4320">
        <w:t xml:space="preserve"> a</w:t>
      </w:r>
      <w:r w:rsidR="003560A3" w:rsidRPr="005F4320">
        <w:t>n</w:t>
      </w:r>
      <w:r w:rsidRPr="005F4320">
        <w:t xml:space="preserve">d to </w:t>
      </w:r>
      <w:r w:rsidR="003560A3" w:rsidRPr="005F4320">
        <w:t>introduce</w:t>
      </w:r>
      <w:r w:rsidRPr="005F4320">
        <w:t xml:space="preserve"> the phonetic and phonological system of</w:t>
      </w:r>
      <w:r w:rsidRPr="00F431F4">
        <w:t xml:space="preserve"> Modern Standard Chinese. </w:t>
      </w:r>
    </w:p>
    <w:p w14:paraId="2E59A962" w14:textId="77777777" w:rsidR="00AE6DF2" w:rsidRPr="00F431F4" w:rsidRDefault="005F4320" w:rsidP="00AE6DF2">
      <w:pPr>
        <w:rPr>
          <w:rFonts w:eastAsia="Calibri"/>
        </w:rPr>
      </w:pPr>
      <w:r>
        <w:t>The final assessment</w:t>
      </w:r>
      <w:r w:rsidR="002369FD" w:rsidRPr="002369FD">
        <w:t xml:space="preserve"> will be </w:t>
      </w:r>
      <w:r w:rsidR="00AE6DF2" w:rsidRPr="002369FD">
        <w:t>desig</w:t>
      </w:r>
      <w:r w:rsidR="00AE6DF2" w:rsidRPr="00F431F4">
        <w:t>ned to consolidate the ability to understand and reproduce the written and spoken language.</w:t>
      </w:r>
    </w:p>
    <w:p w14:paraId="40C3E8E5" w14:textId="77777777" w:rsidR="001D5E6A" w:rsidRPr="00F431F4" w:rsidRDefault="001D5E6A" w:rsidP="001D5E6A">
      <w:pPr>
        <w:spacing w:line="240" w:lineRule="exact"/>
        <w:ind w:left="284" w:hanging="284"/>
        <w:rPr>
          <w:rFonts w:ascii="Times" w:hAnsi="Times" w:cs="Times"/>
        </w:rPr>
      </w:pPr>
      <w:r w:rsidRPr="00F431F4">
        <w:rPr>
          <w:rFonts w:ascii="Times" w:hAnsi="Times"/>
        </w:rPr>
        <w:t>At the end of the course, students will be able to:</w:t>
      </w:r>
    </w:p>
    <w:p w14:paraId="36CA804B" w14:textId="77777777" w:rsidR="001D5E6A" w:rsidRPr="00F431F4" w:rsidRDefault="00936AF6" w:rsidP="001D5E6A">
      <w:pPr>
        <w:spacing w:line="240" w:lineRule="exact"/>
        <w:ind w:left="284" w:hanging="284"/>
        <w:rPr>
          <w:rFonts w:ascii="Times" w:hAnsi="Times" w:cs="Times"/>
        </w:rPr>
      </w:pPr>
      <w:r w:rsidRPr="00F431F4">
        <w:rPr>
          <w:rFonts w:ascii="Times" w:hAnsi="Times"/>
        </w:rPr>
        <w:t>–</w:t>
      </w:r>
      <w:r w:rsidR="001D5E6A" w:rsidRPr="00F431F4">
        <w:rPr>
          <w:rFonts w:ascii="Times" w:hAnsi="Times"/>
        </w:rPr>
        <w:tab/>
        <w:t xml:space="preserve">identify the characteristics of standard modern Chinese language with respect to the historical ones concerning archaic and standard </w:t>
      </w:r>
      <w:proofErr w:type="gramStart"/>
      <w:r w:rsidR="001D5E6A" w:rsidRPr="00F431F4">
        <w:rPr>
          <w:rFonts w:ascii="Times" w:hAnsi="Times"/>
        </w:rPr>
        <w:t>Chinese;</w:t>
      </w:r>
      <w:proofErr w:type="gramEnd"/>
    </w:p>
    <w:p w14:paraId="11A894B1" w14:textId="77777777" w:rsidR="001D5E6A" w:rsidRPr="00F431F4" w:rsidRDefault="00936AF6" w:rsidP="001D5E6A">
      <w:pPr>
        <w:spacing w:line="240" w:lineRule="exact"/>
        <w:ind w:left="284" w:hanging="284"/>
        <w:rPr>
          <w:rFonts w:ascii="Times" w:hAnsi="Times" w:cs="Times"/>
        </w:rPr>
      </w:pPr>
      <w:r w:rsidRPr="00F431F4">
        <w:rPr>
          <w:rFonts w:ascii="Times" w:hAnsi="Times"/>
        </w:rPr>
        <w:t>–</w:t>
      </w:r>
      <w:r w:rsidR="001D5E6A" w:rsidRPr="00F431F4">
        <w:rPr>
          <w:rFonts w:ascii="Times" w:hAnsi="Times"/>
        </w:rPr>
        <w:tab/>
        <w:t xml:space="preserve">recognise the phonetic and phonological aspects of modern standard </w:t>
      </w:r>
      <w:proofErr w:type="gramStart"/>
      <w:r w:rsidR="001D5E6A" w:rsidRPr="00F431F4">
        <w:rPr>
          <w:rFonts w:ascii="Times" w:hAnsi="Times"/>
        </w:rPr>
        <w:t>Chinese;</w:t>
      </w:r>
      <w:proofErr w:type="gramEnd"/>
    </w:p>
    <w:p w14:paraId="0B5CFCCE" w14:textId="77777777" w:rsidR="001D5E6A" w:rsidRPr="00F431F4" w:rsidRDefault="00936AF6" w:rsidP="001D5E6A">
      <w:pPr>
        <w:spacing w:line="240" w:lineRule="exact"/>
        <w:ind w:left="284" w:hanging="284"/>
        <w:rPr>
          <w:rFonts w:ascii="Times" w:hAnsi="Times" w:cs="Times"/>
        </w:rPr>
      </w:pPr>
      <w:r w:rsidRPr="00F431F4">
        <w:rPr>
          <w:rFonts w:ascii="Times" w:hAnsi="Times"/>
        </w:rPr>
        <w:t>–</w:t>
      </w:r>
      <w:r w:rsidR="001D5E6A" w:rsidRPr="00F431F4">
        <w:rPr>
          <w:rFonts w:ascii="Times" w:hAnsi="Times"/>
        </w:rPr>
        <w:tab/>
        <w:t xml:space="preserve">apply their acquired knowledge in order to improve their use of spoken and written </w:t>
      </w:r>
      <w:proofErr w:type="gramStart"/>
      <w:r w:rsidR="001D5E6A" w:rsidRPr="00F431F4">
        <w:rPr>
          <w:rFonts w:ascii="Times" w:hAnsi="Times"/>
        </w:rPr>
        <w:t>Chinese;</w:t>
      </w:r>
      <w:proofErr w:type="gramEnd"/>
    </w:p>
    <w:p w14:paraId="095B2EA6" w14:textId="77777777" w:rsidR="001D5E6A" w:rsidRPr="00F431F4" w:rsidRDefault="00936AF6" w:rsidP="001D5E6A">
      <w:pPr>
        <w:spacing w:line="240" w:lineRule="exact"/>
        <w:ind w:left="284" w:hanging="284"/>
        <w:rPr>
          <w:rFonts w:ascii="Times" w:hAnsi="Times" w:cs="Times"/>
        </w:rPr>
      </w:pPr>
      <w:r w:rsidRPr="00F431F4">
        <w:rPr>
          <w:rFonts w:ascii="Times" w:hAnsi="Times"/>
        </w:rPr>
        <w:t>–</w:t>
      </w:r>
      <w:r w:rsidR="001D5E6A" w:rsidRPr="00F431F4">
        <w:rPr>
          <w:rFonts w:ascii="Times" w:hAnsi="Times"/>
        </w:rPr>
        <w:tab/>
        <w:t>correctly use the spelling of the Romanisation of Chinese characters (pinyin).</w:t>
      </w:r>
    </w:p>
    <w:p w14:paraId="0A19588B" w14:textId="77777777" w:rsidR="007A411D" w:rsidRPr="00F431F4" w:rsidRDefault="002A03B9" w:rsidP="007A411D">
      <w:pPr>
        <w:spacing w:before="240" w:after="120" w:line="240" w:lineRule="exact"/>
        <w:rPr>
          <w:b/>
          <w:i/>
          <w:sz w:val="18"/>
        </w:rPr>
      </w:pPr>
      <w:r w:rsidRPr="00F431F4">
        <w:rPr>
          <w:b/>
          <w:i/>
          <w:sz w:val="18"/>
        </w:rPr>
        <w:t>COURSE CONTENT</w:t>
      </w:r>
    </w:p>
    <w:p w14:paraId="096695DB" w14:textId="77777777" w:rsidR="001D5E6A" w:rsidRPr="00F431F4" w:rsidRDefault="00D73C94" w:rsidP="00936AF6">
      <w:pPr>
        <w:spacing w:line="240" w:lineRule="exact"/>
        <w:ind w:left="284" w:hanging="284"/>
        <w:rPr>
          <w:rFonts w:ascii="Times" w:hAnsi="Times" w:cs="Times"/>
        </w:rPr>
      </w:pPr>
      <w:r w:rsidRPr="00F431F4">
        <w:rPr>
          <w:rFonts w:ascii="Times" w:hAnsi="Times"/>
        </w:rPr>
        <w:t>–</w:t>
      </w:r>
      <w:r w:rsidRPr="00F431F4">
        <w:rPr>
          <w:rFonts w:ascii="Times" w:hAnsi="Times"/>
        </w:rPr>
        <w:tab/>
      </w:r>
      <w:r w:rsidR="003560A3" w:rsidRPr="00F431F4">
        <w:rPr>
          <w:rFonts w:ascii="Times" w:hAnsi="Times"/>
        </w:rPr>
        <w:t>A b</w:t>
      </w:r>
      <w:r w:rsidRPr="00F431F4">
        <w:rPr>
          <w:rFonts w:ascii="Times" w:hAnsi="Times"/>
        </w:rPr>
        <w:t xml:space="preserve">rief introduction to spoken modern Chinese and to the situation of language </w:t>
      </w:r>
      <w:proofErr w:type="gramStart"/>
      <w:r w:rsidRPr="00F431F4">
        <w:rPr>
          <w:rFonts w:ascii="Times" w:hAnsi="Times"/>
        </w:rPr>
        <w:t>varieties;</w:t>
      </w:r>
      <w:proofErr w:type="gramEnd"/>
    </w:p>
    <w:p w14:paraId="3F8F9F5E" w14:textId="77777777" w:rsidR="001D5E6A" w:rsidRPr="00F431F4" w:rsidRDefault="003560A3" w:rsidP="001D5E6A">
      <w:pPr>
        <w:spacing w:line="240" w:lineRule="exact"/>
        <w:ind w:left="284" w:hanging="284"/>
        <w:rPr>
          <w:rFonts w:ascii="Times" w:hAnsi="Times" w:cs="Times"/>
        </w:rPr>
      </w:pPr>
      <w:r w:rsidRPr="00F431F4">
        <w:rPr>
          <w:rFonts w:ascii="Times" w:hAnsi="Times"/>
        </w:rPr>
        <w:t>–</w:t>
      </w:r>
      <w:r w:rsidRPr="00F431F4">
        <w:rPr>
          <w:rFonts w:ascii="Times" w:hAnsi="Times"/>
        </w:rPr>
        <w:tab/>
        <w:t>The h</w:t>
      </w:r>
      <w:r w:rsidR="00D73C94" w:rsidRPr="00F431F4">
        <w:rPr>
          <w:rFonts w:ascii="Times" w:hAnsi="Times"/>
        </w:rPr>
        <w:t xml:space="preserve">istory of spoken </w:t>
      </w:r>
      <w:proofErr w:type="gramStart"/>
      <w:r w:rsidR="00D73C94" w:rsidRPr="00F431F4">
        <w:rPr>
          <w:rFonts w:ascii="Times" w:hAnsi="Times"/>
        </w:rPr>
        <w:t>Chinese;</w:t>
      </w:r>
      <w:proofErr w:type="gramEnd"/>
    </w:p>
    <w:p w14:paraId="03E1A475" w14:textId="77777777" w:rsidR="001D5E6A" w:rsidRPr="00F431F4" w:rsidRDefault="0046146E" w:rsidP="001D5E6A">
      <w:pPr>
        <w:spacing w:line="240" w:lineRule="exact"/>
        <w:ind w:left="284" w:hanging="284"/>
        <w:rPr>
          <w:rFonts w:ascii="Times" w:hAnsi="Times" w:cs="Times"/>
        </w:rPr>
      </w:pPr>
      <w:r w:rsidRPr="002F0D56">
        <w:rPr>
          <w:rFonts w:ascii="Times" w:hAnsi="Times"/>
        </w:rPr>
        <w:t>–</w:t>
      </w:r>
      <w:r w:rsidRPr="002F0D56">
        <w:rPr>
          <w:rFonts w:ascii="Times" w:hAnsi="Times"/>
        </w:rPr>
        <w:tab/>
      </w:r>
      <w:r w:rsidR="003560A3" w:rsidRPr="002F0D56">
        <w:rPr>
          <w:rFonts w:ascii="Times" w:hAnsi="Times"/>
        </w:rPr>
        <w:t>An o</w:t>
      </w:r>
      <w:r w:rsidRPr="002F0D56">
        <w:rPr>
          <w:rFonts w:ascii="Times" w:hAnsi="Times"/>
        </w:rPr>
        <w:t xml:space="preserve">verview of </w:t>
      </w:r>
      <w:r w:rsidR="002F0D56" w:rsidRPr="002F0D56">
        <w:rPr>
          <w:rFonts w:ascii="Times" w:hAnsi="Times"/>
        </w:rPr>
        <w:t xml:space="preserve">oral </w:t>
      </w:r>
      <w:r w:rsidRPr="002F0D56">
        <w:rPr>
          <w:rFonts w:ascii="Times" w:hAnsi="Times"/>
        </w:rPr>
        <w:t xml:space="preserve">modern </w:t>
      </w:r>
      <w:r w:rsidR="002369FD" w:rsidRPr="002F0D56">
        <w:rPr>
          <w:rFonts w:ascii="Times" w:hAnsi="Times"/>
        </w:rPr>
        <w:t xml:space="preserve">standard </w:t>
      </w:r>
      <w:r w:rsidRPr="002F0D56">
        <w:rPr>
          <w:rFonts w:ascii="Times" w:hAnsi="Times"/>
        </w:rPr>
        <w:t xml:space="preserve">Chinese </w:t>
      </w:r>
      <w:proofErr w:type="gramStart"/>
      <w:r w:rsidRPr="002F0D56">
        <w:rPr>
          <w:rFonts w:ascii="Times" w:hAnsi="Times"/>
        </w:rPr>
        <w:t>language;</w:t>
      </w:r>
      <w:proofErr w:type="gramEnd"/>
    </w:p>
    <w:p w14:paraId="026EBEAD" w14:textId="77777777" w:rsidR="001D5E6A" w:rsidRPr="00F431F4" w:rsidRDefault="00D73C94" w:rsidP="001D5E6A">
      <w:pPr>
        <w:spacing w:line="240" w:lineRule="exact"/>
        <w:ind w:left="284" w:hanging="284"/>
        <w:rPr>
          <w:rFonts w:ascii="Times" w:hAnsi="Times" w:cs="Times"/>
        </w:rPr>
      </w:pPr>
      <w:r w:rsidRPr="00F431F4">
        <w:rPr>
          <w:rFonts w:ascii="Times" w:hAnsi="Times"/>
        </w:rPr>
        <w:t>–</w:t>
      </w:r>
      <w:r w:rsidRPr="00F431F4">
        <w:rPr>
          <w:rFonts w:ascii="Times" w:hAnsi="Times"/>
        </w:rPr>
        <w:tab/>
      </w:r>
      <w:r w:rsidR="003560A3" w:rsidRPr="00F431F4">
        <w:rPr>
          <w:rFonts w:ascii="Times" w:hAnsi="Times"/>
        </w:rPr>
        <w:t>The h</w:t>
      </w:r>
      <w:r w:rsidRPr="00F431F4">
        <w:rPr>
          <w:rFonts w:ascii="Times" w:hAnsi="Times"/>
        </w:rPr>
        <w:t xml:space="preserve">istory and development of the phonology of the Chinese </w:t>
      </w:r>
      <w:proofErr w:type="gramStart"/>
      <w:r w:rsidRPr="00F431F4">
        <w:rPr>
          <w:rFonts w:ascii="Times" w:hAnsi="Times"/>
        </w:rPr>
        <w:t>language;</w:t>
      </w:r>
      <w:proofErr w:type="gramEnd"/>
    </w:p>
    <w:p w14:paraId="6D959FBA" w14:textId="77777777" w:rsidR="00AE6DF2" w:rsidRPr="00F431F4" w:rsidRDefault="003560A3" w:rsidP="00AE6DF2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 w:rsidRPr="00F431F4">
        <w:rPr>
          <w:szCs w:val="20"/>
        </w:rPr>
        <w:t xml:space="preserve">Introduction to and guidance on </w:t>
      </w:r>
      <w:r w:rsidR="00AE6DF2" w:rsidRPr="00F431F4">
        <w:rPr>
          <w:szCs w:val="20"/>
        </w:rPr>
        <w:t>applying the phonetic</w:t>
      </w:r>
      <w:r w:rsidRPr="00F431F4">
        <w:rPr>
          <w:szCs w:val="20"/>
        </w:rPr>
        <w:t>s</w:t>
      </w:r>
      <w:r w:rsidR="00AE6DF2" w:rsidRPr="00F431F4">
        <w:rPr>
          <w:szCs w:val="20"/>
        </w:rPr>
        <w:t xml:space="preserve"> of Modern Standard </w:t>
      </w:r>
      <w:proofErr w:type="gramStart"/>
      <w:r w:rsidR="00AE6DF2" w:rsidRPr="00F431F4">
        <w:rPr>
          <w:szCs w:val="20"/>
        </w:rPr>
        <w:t>Chinese;</w:t>
      </w:r>
      <w:proofErr w:type="gramEnd"/>
    </w:p>
    <w:p w14:paraId="201D9B36" w14:textId="77777777" w:rsidR="001D5E6A" w:rsidRPr="00F431F4" w:rsidRDefault="00D73C94" w:rsidP="001D5E6A">
      <w:pPr>
        <w:spacing w:line="240" w:lineRule="exact"/>
        <w:ind w:left="284" w:hanging="284"/>
        <w:rPr>
          <w:rFonts w:ascii="Times" w:hAnsi="Times" w:cs="Times"/>
        </w:rPr>
      </w:pPr>
      <w:r w:rsidRPr="00F431F4">
        <w:rPr>
          <w:rFonts w:ascii="Times" w:hAnsi="Times"/>
        </w:rPr>
        <w:t>–</w:t>
      </w:r>
      <w:r w:rsidRPr="00F431F4">
        <w:rPr>
          <w:rFonts w:ascii="Times" w:hAnsi="Times"/>
        </w:rPr>
        <w:tab/>
      </w:r>
      <w:r w:rsidR="003560A3" w:rsidRPr="00F431F4">
        <w:rPr>
          <w:rFonts w:ascii="Times" w:hAnsi="Times"/>
        </w:rPr>
        <w:t xml:space="preserve">Introduction to </w:t>
      </w:r>
      <w:r w:rsidRPr="00F431F4">
        <w:rPr>
          <w:rFonts w:ascii="Times" w:hAnsi="Times"/>
        </w:rPr>
        <w:t xml:space="preserve">the phonology of </w:t>
      </w:r>
      <w:proofErr w:type="gramStart"/>
      <w:r w:rsidRPr="00F431F4">
        <w:rPr>
          <w:rFonts w:ascii="Times" w:hAnsi="Times"/>
        </w:rPr>
        <w:t>Chinese;</w:t>
      </w:r>
      <w:proofErr w:type="gramEnd"/>
    </w:p>
    <w:p w14:paraId="2AD81BBE" w14:textId="77777777" w:rsidR="0046146E" w:rsidRPr="00F431F4" w:rsidRDefault="003560A3" w:rsidP="0046146E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F431F4">
        <w:rPr>
          <w:szCs w:val="20"/>
        </w:rPr>
        <w:t>The r</w:t>
      </w:r>
      <w:r w:rsidR="0046146E" w:rsidRPr="00F431F4">
        <w:rPr>
          <w:szCs w:val="20"/>
        </w:rPr>
        <w:t>elationship</w:t>
      </w:r>
      <w:r w:rsidR="0046146E" w:rsidRPr="00F431F4">
        <w:t xml:space="preserve"> between phonology and writing in </w:t>
      </w:r>
      <w:proofErr w:type="gramStart"/>
      <w:r w:rsidR="0046146E" w:rsidRPr="00F431F4">
        <w:t>Chinese</w:t>
      </w:r>
      <w:r w:rsidR="0046146E" w:rsidRPr="00F431F4">
        <w:rPr>
          <w:szCs w:val="20"/>
        </w:rPr>
        <w:t>;</w:t>
      </w:r>
      <w:proofErr w:type="gramEnd"/>
    </w:p>
    <w:p w14:paraId="3FAD198C" w14:textId="77777777" w:rsidR="001D5E6A" w:rsidRPr="00F431F4" w:rsidRDefault="00D73C94" w:rsidP="001D5E6A">
      <w:pPr>
        <w:spacing w:line="240" w:lineRule="exact"/>
        <w:ind w:left="284" w:hanging="284"/>
        <w:rPr>
          <w:rFonts w:ascii="Times" w:hAnsi="Times" w:cs="Times"/>
        </w:rPr>
      </w:pPr>
      <w:r w:rsidRPr="00F431F4">
        <w:rPr>
          <w:rFonts w:ascii="Times" w:hAnsi="Times"/>
        </w:rPr>
        <w:t>–</w:t>
      </w:r>
      <w:r w:rsidRPr="00F431F4">
        <w:rPr>
          <w:rFonts w:ascii="Times" w:hAnsi="Times"/>
        </w:rPr>
        <w:tab/>
      </w:r>
      <w:r w:rsidR="003560A3" w:rsidRPr="00F431F4">
        <w:rPr>
          <w:rFonts w:ascii="Times" w:hAnsi="Times"/>
        </w:rPr>
        <w:t>The R</w:t>
      </w:r>
      <w:r w:rsidRPr="00F431F4">
        <w:rPr>
          <w:rFonts w:ascii="Times" w:hAnsi="Times"/>
        </w:rPr>
        <w:t xml:space="preserve">omanisation system of the Pinyin </w:t>
      </w:r>
      <w:proofErr w:type="gramStart"/>
      <w:r w:rsidRPr="00F431F4">
        <w:rPr>
          <w:rFonts w:ascii="Times" w:hAnsi="Times"/>
        </w:rPr>
        <w:t>system;</w:t>
      </w:r>
      <w:proofErr w:type="gramEnd"/>
    </w:p>
    <w:p w14:paraId="6EB9DB4F" w14:textId="052DCE31" w:rsidR="001D5E6A" w:rsidRPr="00F431F4" w:rsidRDefault="00D73C94" w:rsidP="001D5E6A">
      <w:pPr>
        <w:spacing w:line="240" w:lineRule="exact"/>
        <w:ind w:left="284" w:hanging="284"/>
        <w:rPr>
          <w:rFonts w:ascii="Times" w:hAnsi="Times" w:cs="Times"/>
        </w:rPr>
      </w:pPr>
      <w:r w:rsidRPr="00F431F4">
        <w:rPr>
          <w:rFonts w:ascii="Times" w:hAnsi="Times"/>
        </w:rPr>
        <w:t>–</w:t>
      </w:r>
      <w:r w:rsidRPr="00F431F4">
        <w:rPr>
          <w:rFonts w:ascii="Times" w:hAnsi="Times"/>
        </w:rPr>
        <w:tab/>
      </w:r>
      <w:r w:rsidR="003560A3" w:rsidRPr="00F431F4">
        <w:rPr>
          <w:rFonts w:ascii="Times" w:hAnsi="Times"/>
        </w:rPr>
        <w:t>B</w:t>
      </w:r>
      <w:r w:rsidRPr="00F431F4">
        <w:rPr>
          <w:rFonts w:ascii="Times" w:hAnsi="Times"/>
        </w:rPr>
        <w:t>asic rules of Romanis</w:t>
      </w:r>
      <w:r w:rsidR="003560A3" w:rsidRPr="00F431F4">
        <w:rPr>
          <w:rFonts w:ascii="Times" w:hAnsi="Times"/>
        </w:rPr>
        <w:t>ing</w:t>
      </w:r>
      <w:r w:rsidRPr="00F431F4">
        <w:rPr>
          <w:rFonts w:ascii="Times" w:hAnsi="Times"/>
        </w:rPr>
        <w:t xml:space="preserve"> of standard modern Chinese </w:t>
      </w:r>
      <w:r w:rsidR="002369FD">
        <w:rPr>
          <w:rFonts w:ascii="Times" w:hAnsi="Times"/>
        </w:rPr>
        <w:t>using</w:t>
      </w:r>
      <w:r w:rsidRPr="00F431F4">
        <w:rPr>
          <w:rFonts w:ascii="Times" w:hAnsi="Times"/>
        </w:rPr>
        <w:t xml:space="preserve"> the Pinyin system.</w:t>
      </w:r>
    </w:p>
    <w:p w14:paraId="6B1F6287" w14:textId="77777777" w:rsidR="007A411D" w:rsidRPr="00F431F4" w:rsidRDefault="00DA3A8E" w:rsidP="00B2686B">
      <w:pPr>
        <w:spacing w:before="240" w:after="120" w:line="240" w:lineRule="exact"/>
        <w:rPr>
          <w:b/>
          <w:i/>
          <w:sz w:val="18"/>
        </w:rPr>
      </w:pPr>
      <w:r w:rsidRPr="00F431F4">
        <w:rPr>
          <w:b/>
          <w:i/>
          <w:sz w:val="18"/>
        </w:rPr>
        <w:t>READING LIST</w:t>
      </w:r>
    </w:p>
    <w:p w14:paraId="2E13C690" w14:textId="77777777" w:rsidR="007A411D" w:rsidRPr="00F431F4" w:rsidRDefault="00DA3A8E" w:rsidP="007A411D">
      <w:pPr>
        <w:pStyle w:val="Testo1"/>
        <w:spacing w:before="0"/>
        <w:rPr>
          <w:noProof w:val="0"/>
          <w:szCs w:val="18"/>
        </w:rPr>
      </w:pPr>
      <w:r w:rsidRPr="00F431F4">
        <w:rPr>
          <w:noProof w:val="0"/>
        </w:rPr>
        <w:t xml:space="preserve">Lecture notes and study material available online on Blackboard. </w:t>
      </w:r>
    </w:p>
    <w:p w14:paraId="47B53CFB" w14:textId="77777777" w:rsidR="007A411D" w:rsidRPr="00F431F4" w:rsidRDefault="00DA3A8E" w:rsidP="007A411D">
      <w:pPr>
        <w:pStyle w:val="Testo1"/>
        <w:rPr>
          <w:noProof w:val="0"/>
          <w:szCs w:val="18"/>
          <w:lang w:val="it-IT"/>
        </w:rPr>
      </w:pPr>
      <w:r w:rsidRPr="00F431F4">
        <w:rPr>
          <w:noProof w:val="0"/>
          <w:lang w:val="it-IT"/>
        </w:rPr>
        <w:t>Basic readings:</w:t>
      </w:r>
    </w:p>
    <w:p w14:paraId="67D82D9B" w14:textId="77777777" w:rsidR="00514083" w:rsidRPr="00572774" w:rsidRDefault="00514083" w:rsidP="00514083">
      <w:pPr>
        <w:tabs>
          <w:tab w:val="clear" w:pos="284"/>
        </w:tabs>
        <w:spacing w:line="240" w:lineRule="auto"/>
        <w:ind w:left="284" w:hanging="284"/>
        <w:jc w:val="left"/>
        <w:rPr>
          <w:color w:val="000000" w:themeColor="text1"/>
          <w:sz w:val="18"/>
          <w:szCs w:val="18"/>
        </w:rPr>
      </w:pPr>
      <w:proofErr w:type="spellStart"/>
      <w:r w:rsidRPr="00514083">
        <w:rPr>
          <w:smallCaps/>
          <w:color w:val="000000" w:themeColor="text1"/>
          <w:sz w:val="16"/>
          <w:szCs w:val="16"/>
        </w:rPr>
        <w:t>Raini</w:t>
      </w:r>
      <w:proofErr w:type="spellEnd"/>
      <w:r w:rsidRPr="00514083">
        <w:rPr>
          <w:smallCaps/>
          <w:color w:val="000000" w:themeColor="text1"/>
          <w:sz w:val="16"/>
          <w:szCs w:val="16"/>
        </w:rPr>
        <w:t xml:space="preserve"> Emanuele, Rui Wang</w:t>
      </w:r>
      <w:r w:rsidRPr="00514083">
        <w:rPr>
          <w:color w:val="000000" w:themeColor="text1"/>
          <w:sz w:val="18"/>
          <w:szCs w:val="18"/>
        </w:rPr>
        <w:t xml:space="preserve">, </w:t>
      </w:r>
      <w:r w:rsidRPr="00514083">
        <w:rPr>
          <w:i/>
          <w:iCs/>
          <w:color w:val="000000" w:themeColor="text1"/>
          <w:sz w:val="18"/>
          <w:szCs w:val="18"/>
        </w:rPr>
        <w:t xml:space="preserve">La </w:t>
      </w:r>
      <w:proofErr w:type="spellStart"/>
      <w:r w:rsidRPr="00514083">
        <w:rPr>
          <w:i/>
          <w:iCs/>
          <w:color w:val="000000" w:themeColor="text1"/>
          <w:sz w:val="18"/>
          <w:szCs w:val="18"/>
        </w:rPr>
        <w:t>pronuncia</w:t>
      </w:r>
      <w:proofErr w:type="spellEnd"/>
      <w:r w:rsidRPr="00514083">
        <w:rPr>
          <w:i/>
          <w:iCs/>
          <w:color w:val="000000" w:themeColor="text1"/>
          <w:sz w:val="18"/>
          <w:szCs w:val="18"/>
        </w:rPr>
        <w:t xml:space="preserve"> del </w:t>
      </w:r>
      <w:proofErr w:type="spellStart"/>
      <w:r w:rsidRPr="00514083">
        <w:rPr>
          <w:i/>
          <w:iCs/>
          <w:color w:val="000000" w:themeColor="text1"/>
          <w:sz w:val="18"/>
          <w:szCs w:val="18"/>
        </w:rPr>
        <w:t>cinese</w:t>
      </w:r>
      <w:proofErr w:type="spellEnd"/>
      <w:r w:rsidRPr="00514083">
        <w:rPr>
          <w:i/>
          <w:iCs/>
          <w:color w:val="000000" w:themeColor="text1"/>
          <w:sz w:val="18"/>
          <w:szCs w:val="18"/>
        </w:rPr>
        <w:t xml:space="preserve">. Teoria ed </w:t>
      </w:r>
      <w:proofErr w:type="spellStart"/>
      <w:r w:rsidRPr="00514083">
        <w:rPr>
          <w:i/>
          <w:iCs/>
          <w:color w:val="000000" w:themeColor="text1"/>
          <w:sz w:val="18"/>
          <w:szCs w:val="18"/>
        </w:rPr>
        <w:t>esercizi</w:t>
      </w:r>
      <w:proofErr w:type="spellEnd"/>
      <w:r w:rsidRPr="00514083">
        <w:rPr>
          <w:i/>
          <w:iCs/>
          <w:color w:val="000000" w:themeColor="text1"/>
          <w:sz w:val="18"/>
          <w:szCs w:val="18"/>
        </w:rPr>
        <w:t xml:space="preserve"> + MP3 online</w:t>
      </w:r>
      <w:r w:rsidRPr="00514083">
        <w:rPr>
          <w:color w:val="000000" w:themeColor="text1"/>
          <w:sz w:val="18"/>
          <w:szCs w:val="18"/>
        </w:rPr>
        <w:t xml:space="preserve">, </w:t>
      </w:r>
      <w:proofErr w:type="spellStart"/>
      <w:r w:rsidRPr="00514083">
        <w:rPr>
          <w:color w:val="000000" w:themeColor="text1"/>
          <w:sz w:val="18"/>
          <w:szCs w:val="18"/>
        </w:rPr>
        <w:t>Hoepli</w:t>
      </w:r>
      <w:proofErr w:type="spellEnd"/>
      <w:r w:rsidRPr="00514083">
        <w:rPr>
          <w:color w:val="000000" w:themeColor="text1"/>
          <w:sz w:val="18"/>
          <w:szCs w:val="18"/>
        </w:rPr>
        <w:t xml:space="preserve">, Milano 2023, </w:t>
      </w:r>
      <w:r w:rsidRPr="00514083">
        <w:rPr>
          <w:color w:val="000000" w:themeColor="text1"/>
          <w:sz w:val="18"/>
          <w:szCs w:val="18"/>
          <w:shd w:val="clear" w:color="auto" w:fill="FFFFFF"/>
        </w:rPr>
        <w:t>ISBN:</w:t>
      </w:r>
      <w:r w:rsidRPr="00514083">
        <w:rPr>
          <w:rStyle w:val="apple-converted-space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514083">
        <w:rPr>
          <w:color w:val="000000" w:themeColor="text1"/>
          <w:sz w:val="18"/>
          <w:szCs w:val="18"/>
        </w:rPr>
        <w:t>9788836004218.</w:t>
      </w:r>
    </w:p>
    <w:p w14:paraId="4953D6BD" w14:textId="77777777" w:rsidR="000A17F9" w:rsidRPr="0070122D" w:rsidRDefault="000A17F9" w:rsidP="000A17F9">
      <w:pPr>
        <w:pStyle w:val="Testo1"/>
        <w:spacing w:before="0"/>
      </w:pPr>
      <w:r w:rsidRPr="0070122D">
        <w:rPr>
          <w:smallCaps/>
          <w:spacing w:val="-5"/>
          <w:sz w:val="16"/>
        </w:rPr>
        <w:t>Arcodia Giorgio Francesco, Basciano Bianca,</w:t>
      </w:r>
      <w:r w:rsidRPr="0070122D">
        <w:rPr>
          <w:i/>
          <w:spacing w:val="-5"/>
        </w:rPr>
        <w:t xml:space="preserve"> Linguistica Cinese,</w:t>
      </w:r>
      <w:r w:rsidRPr="0070122D">
        <w:rPr>
          <w:spacing w:val="-5"/>
        </w:rPr>
        <w:t xml:space="preserve"> Pàtron Editore, Bologna 2016, capitoli 1, 2 e 3, ISBN 978-8855533454</w:t>
      </w:r>
    </w:p>
    <w:p w14:paraId="53443008" w14:textId="77777777" w:rsidR="007A411D" w:rsidRPr="00F431F4" w:rsidRDefault="000D42C6" w:rsidP="007A411D">
      <w:pPr>
        <w:pStyle w:val="Testo1"/>
        <w:rPr>
          <w:noProof w:val="0"/>
          <w:szCs w:val="18"/>
        </w:rPr>
      </w:pPr>
      <w:r w:rsidRPr="00F431F4">
        <w:rPr>
          <w:noProof w:val="0"/>
        </w:rPr>
        <w:lastRenderedPageBreak/>
        <w:t xml:space="preserve">Further study material will be provided by the lecturers during the course on </w:t>
      </w:r>
      <w:r w:rsidR="002369FD">
        <w:rPr>
          <w:noProof w:val="0"/>
        </w:rPr>
        <w:t>Blackboard platform</w:t>
      </w:r>
      <w:r w:rsidRPr="00F431F4">
        <w:rPr>
          <w:noProof w:val="0"/>
        </w:rPr>
        <w:t xml:space="preserve">. </w:t>
      </w:r>
    </w:p>
    <w:p w14:paraId="79F377CC" w14:textId="77777777" w:rsidR="007A411D" w:rsidRPr="00F431F4" w:rsidRDefault="000D42C6" w:rsidP="007A411D">
      <w:pPr>
        <w:spacing w:before="240" w:after="120"/>
        <w:rPr>
          <w:b/>
          <w:i/>
          <w:sz w:val="18"/>
        </w:rPr>
      </w:pPr>
      <w:r w:rsidRPr="00F431F4">
        <w:rPr>
          <w:b/>
          <w:i/>
          <w:sz w:val="18"/>
        </w:rPr>
        <w:t>TEACHING METHOD</w:t>
      </w:r>
    </w:p>
    <w:p w14:paraId="0C47C599" w14:textId="77777777" w:rsidR="0046146E" w:rsidRPr="00F431F4" w:rsidRDefault="000D42C6" w:rsidP="0046146E">
      <w:pPr>
        <w:pStyle w:val="Testo2"/>
        <w:rPr>
          <w:noProof w:val="0"/>
        </w:rPr>
      </w:pPr>
      <w:r w:rsidRPr="00F431F4">
        <w:rPr>
          <w:noProof w:val="0"/>
        </w:rPr>
        <w:tab/>
        <w:t>Lectures on theory and practical classes related to listening, oral reprod</w:t>
      </w:r>
      <w:r w:rsidR="003560A3" w:rsidRPr="00F431F4">
        <w:rPr>
          <w:noProof w:val="0"/>
        </w:rPr>
        <w:t xml:space="preserve">uction, phonetic </w:t>
      </w:r>
      <w:proofErr w:type="gramStart"/>
      <w:r w:rsidR="003560A3" w:rsidRPr="00F431F4">
        <w:rPr>
          <w:noProof w:val="0"/>
        </w:rPr>
        <w:t>transcription</w:t>
      </w:r>
      <w:proofErr w:type="gramEnd"/>
      <w:r w:rsidR="003560A3" w:rsidRPr="00F431F4">
        <w:rPr>
          <w:noProof w:val="0"/>
        </w:rPr>
        <w:t xml:space="preserve"> and </w:t>
      </w:r>
      <w:r w:rsidRPr="00F431F4">
        <w:rPr>
          <w:noProof w:val="0"/>
        </w:rPr>
        <w:t>exercises on phonetic and phonological analysis.</w:t>
      </w:r>
    </w:p>
    <w:p w14:paraId="3874350E" w14:textId="77777777" w:rsidR="007A411D" w:rsidRPr="00F431F4" w:rsidRDefault="000D42C6" w:rsidP="007A411D">
      <w:pPr>
        <w:spacing w:before="240" w:after="120"/>
        <w:rPr>
          <w:b/>
          <w:i/>
          <w:sz w:val="18"/>
        </w:rPr>
      </w:pPr>
      <w:r w:rsidRPr="00F431F4">
        <w:rPr>
          <w:b/>
          <w:i/>
          <w:sz w:val="18"/>
        </w:rPr>
        <w:t xml:space="preserve">ASSESSMENT METHOD AND CRITERIA </w:t>
      </w:r>
    </w:p>
    <w:p w14:paraId="5D2435F2" w14:textId="77777777" w:rsidR="001D5E6A" w:rsidRPr="00F431F4" w:rsidRDefault="001D5E6A" w:rsidP="001D5E6A">
      <w:pPr>
        <w:pStyle w:val="Testo2"/>
        <w:rPr>
          <w:noProof w:val="0"/>
        </w:rPr>
      </w:pPr>
      <w:r w:rsidRPr="00F431F4">
        <w:rPr>
          <w:noProof w:val="0"/>
        </w:rPr>
        <w:t>The method of assessing students’ acquired knowledge and skills consists of a written test with multiple-choice questions. Students will be assessed on their ability to understand the pronunciation and writing of the Romanisation of Chinese characters; their knowledge of historical and modern Chinese phonology; the relationship between spoken and written Chinese; appropriate use of specific terminology referring to the Chinese language; the phonetic and phonological references between Chinese, IPA and Italian; the correct spelling of the pinyin system.</w:t>
      </w:r>
    </w:p>
    <w:p w14:paraId="51367947" w14:textId="77777777" w:rsidR="001D5E6A" w:rsidRPr="00F431F4" w:rsidRDefault="001D5E6A" w:rsidP="001D5E6A">
      <w:pPr>
        <w:pStyle w:val="Testo2"/>
        <w:rPr>
          <w:noProof w:val="0"/>
        </w:rPr>
      </w:pPr>
      <w:r w:rsidRPr="00F431F4">
        <w:rPr>
          <w:noProof w:val="0"/>
        </w:rPr>
        <w:t>The final mark is the weighted average of the results of the interim written and oral language tests.</w:t>
      </w:r>
    </w:p>
    <w:p w14:paraId="31D77601" w14:textId="77777777" w:rsidR="007A411D" w:rsidRPr="00F431F4" w:rsidRDefault="007C06FC" w:rsidP="007A411D">
      <w:pPr>
        <w:spacing w:before="240" w:after="120" w:line="240" w:lineRule="exact"/>
        <w:rPr>
          <w:b/>
          <w:i/>
          <w:sz w:val="18"/>
        </w:rPr>
      </w:pPr>
      <w:r w:rsidRPr="00F431F4">
        <w:rPr>
          <w:b/>
          <w:i/>
          <w:sz w:val="18"/>
        </w:rPr>
        <w:t>NOTES AND PREREQUISITES</w:t>
      </w:r>
    </w:p>
    <w:p w14:paraId="31D6DCB4" w14:textId="77777777" w:rsidR="001D5E6A" w:rsidRPr="00F431F4" w:rsidRDefault="001D5E6A" w:rsidP="001D5E6A">
      <w:pPr>
        <w:pStyle w:val="Testo2"/>
        <w:rPr>
          <w:noProof w:val="0"/>
        </w:rPr>
      </w:pPr>
      <w:r w:rsidRPr="00F431F4">
        <w:rPr>
          <w:noProof w:val="0"/>
        </w:rPr>
        <w:t>Students are required to use all the material provided in class, summary worksheets published on the lecturer's Blackboard page, as well as the basic readings indicated in the reading list.</w:t>
      </w:r>
    </w:p>
    <w:p w14:paraId="1ADDC527" w14:textId="77777777" w:rsidR="001D5E6A" w:rsidRPr="00F431F4" w:rsidRDefault="0095687D" w:rsidP="001D5E6A">
      <w:pPr>
        <w:pStyle w:val="Testo2"/>
        <w:rPr>
          <w:noProof w:val="0"/>
        </w:rPr>
      </w:pPr>
      <w:r w:rsidRPr="00F431F4">
        <w:rPr>
          <w:noProof w:val="0"/>
        </w:rPr>
        <w:t>Class participation is strongly recommended given the complexity of the language.</w:t>
      </w:r>
    </w:p>
    <w:p w14:paraId="48E121E3" w14:textId="77777777" w:rsidR="001D5E6A" w:rsidRPr="00F431F4" w:rsidRDefault="008E6B27" w:rsidP="001D5E6A">
      <w:pPr>
        <w:pStyle w:val="Testo2"/>
        <w:rPr>
          <w:noProof w:val="0"/>
        </w:rPr>
      </w:pPr>
      <w:r w:rsidRPr="00F431F4">
        <w:rPr>
          <w:noProof w:val="0"/>
        </w:rPr>
        <w:t xml:space="preserve">Students are given the choice of beginning the language exam with either the oral or written test. Students who pass the two tests will access to the final </w:t>
      </w:r>
      <w:r w:rsidR="006C0730">
        <w:rPr>
          <w:noProof w:val="0"/>
        </w:rPr>
        <w:t xml:space="preserve">Chinese </w:t>
      </w:r>
      <w:r w:rsidRPr="00F431F4">
        <w:rPr>
          <w:noProof w:val="0"/>
        </w:rPr>
        <w:t>language exam (Language and Phonology).</w:t>
      </w:r>
    </w:p>
    <w:p w14:paraId="7FDDEE8F" w14:textId="77777777" w:rsidR="007A411D" w:rsidRPr="00F431F4" w:rsidRDefault="007A411D" w:rsidP="007A411D">
      <w:pPr>
        <w:pStyle w:val="Testo2"/>
        <w:spacing w:before="120"/>
        <w:rPr>
          <w:i/>
          <w:noProof w:val="0"/>
        </w:rPr>
      </w:pPr>
      <w:r w:rsidRPr="00F431F4">
        <w:rPr>
          <w:i/>
          <w:noProof w:val="0"/>
        </w:rPr>
        <w:t>Prerequisites</w:t>
      </w:r>
    </w:p>
    <w:p w14:paraId="0015CFC6" w14:textId="0D459ECA" w:rsidR="001D5E6A" w:rsidRPr="006C0730" w:rsidRDefault="0095687D" w:rsidP="007A411D">
      <w:pPr>
        <w:pStyle w:val="Testo2"/>
        <w:rPr>
          <w:noProof w:val="0"/>
        </w:rPr>
      </w:pPr>
      <w:r w:rsidRPr="00F431F4">
        <w:rPr>
          <w:noProof w:val="0"/>
        </w:rPr>
        <w:t>Students must have basic knowledge of standard modern Chinese language</w:t>
      </w:r>
      <w:r w:rsidRPr="006C0730">
        <w:rPr>
          <w:noProof w:val="0"/>
          <w:color w:val="FF0000"/>
        </w:rPr>
        <w:t xml:space="preserve"> </w:t>
      </w:r>
      <w:r w:rsidR="006C0730" w:rsidRPr="006C0730">
        <w:rPr>
          <w:noProof w:val="0"/>
        </w:rPr>
        <w:t>(</w:t>
      </w:r>
      <w:proofErr w:type="spellStart"/>
      <w:r w:rsidR="006C0730">
        <w:rPr>
          <w:noProof w:val="0"/>
        </w:rPr>
        <w:t>p</w:t>
      </w:r>
      <w:r w:rsidR="006C0730" w:rsidRPr="006C0730">
        <w:rPr>
          <w:noProof w:val="0"/>
        </w:rPr>
        <w:t>utonghua</w:t>
      </w:r>
      <w:proofErr w:type="spellEnd"/>
      <w:r w:rsidR="006C0730" w:rsidRPr="006C0730">
        <w:rPr>
          <w:noProof w:val="0"/>
        </w:rPr>
        <w:t>)</w:t>
      </w:r>
      <w:r w:rsidRPr="006C0730">
        <w:rPr>
          <w:noProof w:val="0"/>
        </w:rPr>
        <w:t>.</w:t>
      </w:r>
    </w:p>
    <w:p w14:paraId="5FD0A117" w14:textId="77777777" w:rsidR="0095687D" w:rsidRPr="00F431F4" w:rsidRDefault="0046146E" w:rsidP="007A411D">
      <w:pPr>
        <w:pStyle w:val="Testo2"/>
        <w:rPr>
          <w:noProof w:val="0"/>
        </w:rPr>
      </w:pPr>
      <w:r w:rsidRPr="00F431F4">
        <w:rPr>
          <w:rFonts w:ascii="Times New Roman" w:hAnsi="Times New Roman"/>
          <w:noProof w:val="0"/>
          <w:szCs w:val="18"/>
        </w:rPr>
        <w:t xml:space="preserve">In case the current Covid-19 health emergency does not allow frontal teaching, remote teaching will be carried out following procedures that will be promptly notified to </w:t>
      </w:r>
      <w:proofErr w:type="gramStart"/>
      <w:r w:rsidRPr="00F431F4">
        <w:rPr>
          <w:rFonts w:ascii="Times New Roman" w:hAnsi="Times New Roman"/>
          <w:noProof w:val="0"/>
          <w:szCs w:val="18"/>
        </w:rPr>
        <w:t>students</w:t>
      </w:r>
      <w:proofErr w:type="gramEnd"/>
    </w:p>
    <w:p w14:paraId="61C0D81B" w14:textId="77777777" w:rsidR="0095687D" w:rsidRPr="00F431F4" w:rsidRDefault="0095687D" w:rsidP="0095687D">
      <w:pPr>
        <w:pStyle w:val="Testo2"/>
        <w:rPr>
          <w:noProof w:val="0"/>
        </w:rPr>
      </w:pPr>
      <w:r w:rsidRPr="00F431F4">
        <w:rPr>
          <w:noProof w:val="0"/>
        </w:rPr>
        <w:t xml:space="preserve">Further information can be found on the lecturer's webpage at http://docenti.unicatt.it/web/searchByName.do?language=ENG or on the </w:t>
      </w:r>
      <w:proofErr w:type="gramStart"/>
      <w:r w:rsidRPr="00F431F4">
        <w:rPr>
          <w:noProof w:val="0"/>
        </w:rPr>
        <w:t>Faculty</w:t>
      </w:r>
      <w:proofErr w:type="gramEnd"/>
      <w:r w:rsidRPr="00F431F4">
        <w:rPr>
          <w:noProof w:val="0"/>
        </w:rPr>
        <w:t xml:space="preserve"> notice board.</w:t>
      </w:r>
    </w:p>
    <w:p w14:paraId="1268432A" w14:textId="159FBCE7" w:rsidR="00A6238D" w:rsidRPr="00CA4C23" w:rsidRDefault="00A6238D" w:rsidP="00CA4C23">
      <w:pPr>
        <w:spacing w:before="120"/>
        <w:ind w:firstLine="284"/>
        <w:rPr>
          <w:rFonts w:ascii="Times" w:hAnsi="Times"/>
          <w:i/>
          <w:noProof/>
          <w:sz w:val="18"/>
          <w:szCs w:val="20"/>
        </w:rPr>
      </w:pPr>
    </w:p>
    <w:sectPr w:rsidR="00A6238D" w:rsidRPr="00CA4C2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9C01" w14:textId="77777777" w:rsidR="00C01D15" w:rsidRDefault="00C01D15" w:rsidP="00CA4C23">
      <w:pPr>
        <w:spacing w:line="240" w:lineRule="auto"/>
      </w:pPr>
      <w:r>
        <w:separator/>
      </w:r>
    </w:p>
  </w:endnote>
  <w:endnote w:type="continuationSeparator" w:id="0">
    <w:p w14:paraId="1D8754BE" w14:textId="77777777" w:rsidR="00C01D15" w:rsidRDefault="00C01D15" w:rsidP="00CA4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574F" w14:textId="77777777" w:rsidR="00C01D15" w:rsidRDefault="00C01D15" w:rsidP="00CA4C23">
      <w:pPr>
        <w:spacing w:line="240" w:lineRule="auto"/>
      </w:pPr>
      <w:r>
        <w:separator/>
      </w:r>
    </w:p>
  </w:footnote>
  <w:footnote w:type="continuationSeparator" w:id="0">
    <w:p w14:paraId="6D3B592F" w14:textId="77777777" w:rsidR="00C01D15" w:rsidRDefault="00C01D15" w:rsidP="00CA4C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D48"/>
    <w:multiLevelType w:val="hybridMultilevel"/>
    <w:tmpl w:val="241A656A"/>
    <w:lvl w:ilvl="0" w:tplc="C098287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96F84"/>
    <w:multiLevelType w:val="hybridMultilevel"/>
    <w:tmpl w:val="CDF24262"/>
    <w:lvl w:ilvl="0" w:tplc="70585F8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F0E20"/>
    <w:multiLevelType w:val="hybridMultilevel"/>
    <w:tmpl w:val="BE2892AA"/>
    <w:lvl w:ilvl="0" w:tplc="70585F8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386036">
    <w:abstractNumId w:val="1"/>
  </w:num>
  <w:num w:numId="2" w16cid:durableId="1423645630">
    <w:abstractNumId w:val="0"/>
  </w:num>
  <w:num w:numId="3" w16cid:durableId="962155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5F"/>
    <w:rsid w:val="0006332E"/>
    <w:rsid w:val="00063EEA"/>
    <w:rsid w:val="00091D7A"/>
    <w:rsid w:val="000A17F9"/>
    <w:rsid w:val="000D42C6"/>
    <w:rsid w:val="000F735B"/>
    <w:rsid w:val="00177B89"/>
    <w:rsid w:val="00187B99"/>
    <w:rsid w:val="001B42A6"/>
    <w:rsid w:val="001D5E6A"/>
    <w:rsid w:val="002014DD"/>
    <w:rsid w:val="002369FD"/>
    <w:rsid w:val="002A03B9"/>
    <w:rsid w:val="002D5E17"/>
    <w:rsid w:val="002E5A7F"/>
    <w:rsid w:val="002F0D56"/>
    <w:rsid w:val="002F6E61"/>
    <w:rsid w:val="00343156"/>
    <w:rsid w:val="003560A3"/>
    <w:rsid w:val="003624A5"/>
    <w:rsid w:val="003C496C"/>
    <w:rsid w:val="00421C60"/>
    <w:rsid w:val="00446261"/>
    <w:rsid w:val="0046146E"/>
    <w:rsid w:val="00466244"/>
    <w:rsid w:val="004D1217"/>
    <w:rsid w:val="004D6008"/>
    <w:rsid w:val="004E458D"/>
    <w:rsid w:val="00514083"/>
    <w:rsid w:val="0058750C"/>
    <w:rsid w:val="005F4320"/>
    <w:rsid w:val="00640794"/>
    <w:rsid w:val="00654085"/>
    <w:rsid w:val="006800F0"/>
    <w:rsid w:val="00687B06"/>
    <w:rsid w:val="006A4CF8"/>
    <w:rsid w:val="006A72CF"/>
    <w:rsid w:val="006C0730"/>
    <w:rsid w:val="006F1772"/>
    <w:rsid w:val="007A411D"/>
    <w:rsid w:val="007A47EC"/>
    <w:rsid w:val="007C06FC"/>
    <w:rsid w:val="00830256"/>
    <w:rsid w:val="008408C1"/>
    <w:rsid w:val="008942E7"/>
    <w:rsid w:val="008A1204"/>
    <w:rsid w:val="008B4477"/>
    <w:rsid w:val="008E6B27"/>
    <w:rsid w:val="00900CCA"/>
    <w:rsid w:val="009164F7"/>
    <w:rsid w:val="00924B77"/>
    <w:rsid w:val="00936AF6"/>
    <w:rsid w:val="00940DA2"/>
    <w:rsid w:val="00952BDB"/>
    <w:rsid w:val="0095687D"/>
    <w:rsid w:val="009A01F9"/>
    <w:rsid w:val="009B04FD"/>
    <w:rsid w:val="009B2025"/>
    <w:rsid w:val="009E055C"/>
    <w:rsid w:val="00A016F5"/>
    <w:rsid w:val="00A6238D"/>
    <w:rsid w:val="00A62F35"/>
    <w:rsid w:val="00A71DB1"/>
    <w:rsid w:val="00A7385F"/>
    <w:rsid w:val="00A74F6F"/>
    <w:rsid w:val="00AA32BA"/>
    <w:rsid w:val="00AD632F"/>
    <w:rsid w:val="00AD7557"/>
    <w:rsid w:val="00AE6DF2"/>
    <w:rsid w:val="00B02ED4"/>
    <w:rsid w:val="00B12644"/>
    <w:rsid w:val="00B2686B"/>
    <w:rsid w:val="00B46228"/>
    <w:rsid w:val="00B50C5D"/>
    <w:rsid w:val="00B51253"/>
    <w:rsid w:val="00B525CC"/>
    <w:rsid w:val="00BC1DCF"/>
    <w:rsid w:val="00BF6DC0"/>
    <w:rsid w:val="00C01D15"/>
    <w:rsid w:val="00C05D9C"/>
    <w:rsid w:val="00C84EED"/>
    <w:rsid w:val="00C91A9A"/>
    <w:rsid w:val="00CA4C23"/>
    <w:rsid w:val="00CB1907"/>
    <w:rsid w:val="00D404F2"/>
    <w:rsid w:val="00D4783E"/>
    <w:rsid w:val="00D53495"/>
    <w:rsid w:val="00D618AA"/>
    <w:rsid w:val="00D73C94"/>
    <w:rsid w:val="00D90859"/>
    <w:rsid w:val="00DA3A8E"/>
    <w:rsid w:val="00E0411F"/>
    <w:rsid w:val="00E55DC9"/>
    <w:rsid w:val="00E607E6"/>
    <w:rsid w:val="00EB5D9E"/>
    <w:rsid w:val="00EE507B"/>
    <w:rsid w:val="00EF4172"/>
    <w:rsid w:val="00F30874"/>
    <w:rsid w:val="00F431F4"/>
    <w:rsid w:val="00F514B4"/>
    <w:rsid w:val="0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0F2AB"/>
  <w15:chartTrackingRefBased/>
  <w15:docId w15:val="{C048484B-0F7B-4507-89C1-7F5EF681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  <w:lang w:eastAsia="ja-JP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A411D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C84EED"/>
    <w:pPr>
      <w:keepNext/>
      <w:keepLines/>
      <w:spacing w:before="240" w:line="259" w:lineRule="auto"/>
      <w:ind w:left="0" w:firstLine="0"/>
      <w:jc w:val="left"/>
      <w:outlineLvl w:val="9"/>
    </w:pPr>
    <w:rPr>
      <w:rFonts w:ascii="Calibri Light" w:eastAsia="Yu Gothic Light" w:hAnsi="Calibri Light"/>
      <w:b w:val="0"/>
      <w:noProof w:val="0"/>
      <w:color w:val="2E74B5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177B89"/>
    <w:pPr>
      <w:tabs>
        <w:tab w:val="clear" w:pos="284"/>
        <w:tab w:val="right" w:pos="6680"/>
      </w:tabs>
      <w:spacing w:after="100"/>
    </w:pPr>
    <w:rPr>
      <w:rFonts w:ascii="Times" w:hAnsi="Times"/>
      <w:noProof/>
      <w:lang w:val="it-IT"/>
    </w:rPr>
  </w:style>
  <w:style w:type="paragraph" w:styleId="Sommario2">
    <w:name w:val="toc 2"/>
    <w:basedOn w:val="Normale"/>
    <w:next w:val="Normale"/>
    <w:autoRedefine/>
    <w:uiPriority w:val="39"/>
    <w:rsid w:val="006C0730"/>
    <w:pPr>
      <w:tabs>
        <w:tab w:val="clear" w:pos="284"/>
        <w:tab w:val="right" w:pos="6680"/>
      </w:tabs>
      <w:spacing w:after="100"/>
    </w:pPr>
    <w:rPr>
      <w:rFonts w:ascii="Times" w:hAnsi="Times"/>
      <w:smallCaps/>
      <w:noProof/>
      <w:sz w:val="18"/>
      <w:lang w:val="en-US"/>
    </w:rPr>
  </w:style>
  <w:style w:type="character" w:styleId="Collegamentoipertestuale">
    <w:name w:val="Hyperlink"/>
    <w:uiPriority w:val="99"/>
    <w:unhideWhenUsed/>
    <w:rsid w:val="00C84EED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063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63E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CA4C23"/>
    <w:pPr>
      <w:spacing w:line="240" w:lineRule="auto"/>
    </w:pPr>
    <w:rPr>
      <w:rFonts w:eastAsiaTheme="minorEastAsia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A4C23"/>
    <w:rPr>
      <w:rFonts w:eastAsiaTheme="minorEastAsia"/>
      <w:lang w:val="it-IT"/>
    </w:rPr>
  </w:style>
  <w:style w:type="character" w:styleId="Rimandonotaapidipagina">
    <w:name w:val="footnote reference"/>
    <w:basedOn w:val="Carpredefinitoparagrafo"/>
    <w:rsid w:val="00CA4C23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F431F4"/>
    <w:rPr>
      <w:rFonts w:ascii="Times" w:hAnsi="Times"/>
      <w:i/>
      <w:caps/>
      <w:noProof/>
      <w:sz w:val="18"/>
    </w:rPr>
  </w:style>
  <w:style w:type="character" w:customStyle="1" w:styleId="apple-converted-space">
    <w:name w:val="apple-converted-space"/>
    <w:basedOn w:val="Carpredefinitoparagrafo"/>
    <w:rsid w:val="0051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E79A8-98F4-4ADC-9E81-7A7A3D57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535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3706</CharactersWithSpaces>
  <SharedDoc>false</SharedDoc>
  <HLinks>
    <vt:vector size="24" baseType="variant"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_Toc19527219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_Toc19527218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_Toc19527217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_Toc19527216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2023-07-17T09:45:00Z</dcterms:created>
  <dcterms:modified xsi:type="dcterms:W3CDTF">2023-07-17T09:45:00Z</dcterms:modified>
</cp:coreProperties>
</file>