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26D" w14:textId="7FA5B348" w:rsidR="00064468" w:rsidRPr="00064468" w:rsidRDefault="00064468" w:rsidP="00064468">
      <w:pPr>
        <w:tabs>
          <w:tab w:val="clear" w:pos="284"/>
        </w:tabs>
        <w:spacing w:before="480" w:line="240" w:lineRule="exact"/>
        <w:ind w:left="284" w:hanging="284"/>
        <w:jc w:val="left"/>
        <w:outlineLvl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Foreign Language </w:t>
      </w:r>
      <w:r w:rsidR="00776F5C">
        <w:rPr>
          <w:rFonts w:ascii="Times" w:hAnsi="Times"/>
          <w:b/>
          <w:szCs w:val="20"/>
        </w:rPr>
        <w:t xml:space="preserve">Teaching </w:t>
      </w:r>
    </w:p>
    <w:p w14:paraId="2DDD6B64" w14:textId="77777777" w:rsidR="00872D56" w:rsidRDefault="00872D56" w:rsidP="00872D56">
      <w:pPr>
        <w:pStyle w:val="Titolo2"/>
        <w:rPr>
          <w:noProof w:val="0"/>
        </w:rPr>
      </w:pPr>
      <w:r>
        <w:rPr>
          <w:noProof w:val="0"/>
        </w:rPr>
        <w:t>Prof. Silvia Gilardoni</w:t>
      </w:r>
    </w:p>
    <w:p w14:paraId="226DB339" w14:textId="77777777" w:rsidR="002D5E17" w:rsidRDefault="00872D56" w:rsidP="00872D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658147A7" w14:textId="77777777" w:rsidR="00872D56" w:rsidRDefault="00872D56" w:rsidP="00872D56">
      <w:pPr>
        <w:spacing w:line="240" w:lineRule="auto"/>
      </w:pPr>
      <w:r>
        <w:t xml:space="preserve">The course aims to illustrate the pillars of </w:t>
      </w:r>
      <w:r w:rsidR="008E46DC">
        <w:t xml:space="preserve">foreign-language teaching </w:t>
      </w:r>
      <w:r>
        <w:t xml:space="preserve">by guiding students in reflecting on the processes of learning and teaching a language. </w:t>
      </w:r>
    </w:p>
    <w:p w14:paraId="2BA6C97B" w14:textId="77777777" w:rsidR="00872D56" w:rsidRDefault="00872D56" w:rsidP="00872D56">
      <w:pPr>
        <w:spacing w:line="240" w:lineRule="auto"/>
      </w:pPr>
      <w:r>
        <w:t xml:space="preserve">The course will </w:t>
      </w:r>
      <w:r w:rsidR="008E46DC">
        <w:t xml:space="preserve">complement </w:t>
      </w:r>
      <w:r>
        <w:t xml:space="preserve">theoretical-methodological aspects of language education with </w:t>
      </w:r>
      <w:r w:rsidR="008E46DC">
        <w:t xml:space="preserve">the </w:t>
      </w:r>
      <w:r>
        <w:t xml:space="preserve">discussion of the practical-applicative dimension of language </w:t>
      </w:r>
      <w:proofErr w:type="gramStart"/>
      <w:r>
        <w:t xml:space="preserve">teaching, </w:t>
      </w:r>
      <w:r w:rsidR="008E46DC">
        <w:t>and</w:t>
      </w:r>
      <w:proofErr w:type="gramEnd"/>
      <w:r w:rsidR="008E46DC">
        <w:t xml:space="preserve"> </w:t>
      </w:r>
      <w:r>
        <w:t xml:space="preserve">focus on planning and teaching practice for various learning contexts. </w:t>
      </w:r>
    </w:p>
    <w:p w14:paraId="388C382B" w14:textId="77777777" w:rsidR="00872D56" w:rsidRDefault="00872D56" w:rsidP="00872D56">
      <w:pPr>
        <w:spacing w:before="120" w:line="240" w:lineRule="auto"/>
      </w:pPr>
      <w:r>
        <w:t>By the end of the course, students will be able to:</w:t>
      </w:r>
    </w:p>
    <w:p w14:paraId="7653A435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>understand and define the theoretical and methodological pillars of language teaching.</w:t>
      </w:r>
    </w:p>
    <w:p w14:paraId="01CF7640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 xml:space="preserve">understand the language-learning </w:t>
      </w:r>
      <w:proofErr w:type="gramStart"/>
      <w:r>
        <w:t>process;</w:t>
      </w:r>
      <w:proofErr w:type="gramEnd"/>
    </w:p>
    <w:p w14:paraId="0EF8256F" w14:textId="77777777" w:rsidR="00872D56" w:rsidRDefault="00E4515D" w:rsidP="00E4515D">
      <w:pPr>
        <w:spacing w:line="240" w:lineRule="auto"/>
        <w:ind w:left="284" w:hanging="284"/>
        <w:rPr>
          <w:szCs w:val="20"/>
        </w:rPr>
      </w:pPr>
      <w:r>
        <w:t>–</w:t>
      </w:r>
      <w:r>
        <w:tab/>
        <w:t xml:space="preserve">identify and define didactic approaches, methods and techniques for language </w:t>
      </w:r>
      <w:proofErr w:type="gramStart"/>
      <w:r>
        <w:t>education;</w:t>
      </w:r>
      <w:proofErr w:type="gramEnd"/>
    </w:p>
    <w:p w14:paraId="60C0BEEF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>identify elements and characteristics of planning for language education.</w:t>
      </w:r>
    </w:p>
    <w:p w14:paraId="5D69BCBA" w14:textId="77777777" w:rsidR="00872D56" w:rsidRDefault="00872D56" w:rsidP="00872D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3C7A069C" w14:textId="77777777" w:rsidR="00872D56" w:rsidRPr="00144EDE" w:rsidRDefault="00872D56" w:rsidP="00872D56">
      <w:pPr>
        <w:spacing w:line="240" w:lineRule="auto"/>
        <w:rPr>
          <w:szCs w:val="20"/>
        </w:rPr>
      </w:pPr>
      <w:r>
        <w:t>The course will cover the following topics:</w:t>
      </w:r>
    </w:p>
    <w:p w14:paraId="305C5CC0" w14:textId="77777777" w:rsidR="00872D56" w:rsidRPr="00E4515D" w:rsidRDefault="00E4515D" w:rsidP="00E4515D">
      <w:pPr>
        <w:shd w:val="clear" w:color="auto" w:fill="FFFFFF"/>
        <w:spacing w:line="240" w:lineRule="auto"/>
        <w:rPr>
          <w:color w:val="000000"/>
          <w:szCs w:val="20"/>
          <w:shd w:val="clear" w:color="auto" w:fill="FFFFFF"/>
        </w:rPr>
      </w:pPr>
      <w:r>
        <w:t>–</w:t>
      </w:r>
      <w:r>
        <w:tab/>
      </w:r>
      <w:r>
        <w:rPr>
          <w:color w:val="000000"/>
          <w:szCs w:val="20"/>
          <w:shd w:val="clear" w:color="auto" w:fill="FFFFFF"/>
        </w:rPr>
        <w:t xml:space="preserve">defining language teaching and </w:t>
      </w:r>
      <w:r w:rsidR="008E46DC">
        <w:rPr>
          <w:color w:val="000000"/>
          <w:szCs w:val="20"/>
          <w:shd w:val="clear" w:color="auto" w:fill="FFFFFF"/>
        </w:rPr>
        <w:t xml:space="preserve">epistemological status of the </w:t>
      </w:r>
      <w:proofErr w:type="gramStart"/>
      <w:r w:rsidR="008E46DC">
        <w:rPr>
          <w:color w:val="000000"/>
          <w:szCs w:val="20"/>
          <w:shd w:val="clear" w:color="auto" w:fill="FFFFFF"/>
        </w:rPr>
        <w:t>discipline</w:t>
      </w:r>
      <w:r>
        <w:rPr>
          <w:color w:val="000000"/>
          <w:szCs w:val="20"/>
          <w:shd w:val="clear" w:color="auto" w:fill="FFFFFF"/>
        </w:rPr>
        <w:t>;</w:t>
      </w:r>
      <w:proofErr w:type="gramEnd"/>
    </w:p>
    <w:p w14:paraId="625EEF90" w14:textId="77777777" w:rsidR="00872D56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 xml:space="preserve">the process of language </w:t>
      </w:r>
      <w:proofErr w:type="gramStart"/>
      <w:r>
        <w:t>learning;</w:t>
      </w:r>
      <w:proofErr w:type="gramEnd"/>
    </w:p>
    <w:p w14:paraId="6F1961E5" w14:textId="77777777" w:rsidR="00CF7CCF" w:rsidRPr="00CF7CCF" w:rsidRDefault="00E933D8" w:rsidP="00CF7CCF">
      <w:pPr>
        <w:spacing w:line="240" w:lineRule="auto"/>
        <w:rPr>
          <w:szCs w:val="20"/>
          <w:lang w:val="en-US"/>
        </w:rPr>
      </w:pPr>
      <w:r w:rsidRPr="00CF7CCF">
        <w:rPr>
          <w:lang w:val="en-US"/>
        </w:rPr>
        <w:t>–</w:t>
      </w:r>
      <w:r w:rsidRPr="00CF7CCF">
        <w:rPr>
          <w:lang w:val="en-US"/>
        </w:rPr>
        <w:tab/>
      </w:r>
      <w:r w:rsidR="00CF7CCF" w:rsidRPr="00CF7CCF">
        <w:rPr>
          <w:szCs w:val="20"/>
          <w:lang w:val="en-US"/>
        </w:rPr>
        <w:t xml:space="preserve">the neuro-psychological foundations of language </w:t>
      </w:r>
      <w:proofErr w:type="gramStart"/>
      <w:r w:rsidR="00CF7CCF" w:rsidRPr="00CF7CCF">
        <w:rPr>
          <w:szCs w:val="20"/>
          <w:lang w:val="en-US"/>
        </w:rPr>
        <w:t>education;</w:t>
      </w:r>
      <w:proofErr w:type="gramEnd"/>
    </w:p>
    <w:p w14:paraId="3BCD6E53" w14:textId="77777777" w:rsidR="00872D56" w:rsidRPr="00E4515D" w:rsidRDefault="00E4515D" w:rsidP="00CF7CCF">
      <w:pPr>
        <w:spacing w:line="240" w:lineRule="auto"/>
      </w:pPr>
      <w:r>
        <w:t>–</w:t>
      </w:r>
      <w:r>
        <w:tab/>
        <w:t xml:space="preserve">communicative competence and language </w:t>
      </w:r>
      <w:proofErr w:type="gramStart"/>
      <w:r>
        <w:t>skills;</w:t>
      </w:r>
      <w:proofErr w:type="gramEnd"/>
    </w:p>
    <w:p w14:paraId="530E41CA" w14:textId="77777777" w:rsidR="00872D56" w:rsidRPr="00E4515D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 xml:space="preserve">approaches, methods and techniques for language </w:t>
      </w:r>
      <w:proofErr w:type="gramStart"/>
      <w:r>
        <w:t>educations;</w:t>
      </w:r>
      <w:proofErr w:type="gramEnd"/>
    </w:p>
    <w:p w14:paraId="64FEC1D7" w14:textId="77777777" w:rsidR="00872D56" w:rsidRPr="00E4515D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 xml:space="preserve">planning educational pathways for language </w:t>
      </w:r>
      <w:proofErr w:type="gramStart"/>
      <w:r>
        <w:t>teaching;</w:t>
      </w:r>
      <w:proofErr w:type="gramEnd"/>
    </w:p>
    <w:p w14:paraId="1C5F3EAF" w14:textId="77777777" w:rsidR="00872D56" w:rsidRPr="00E4515D" w:rsidRDefault="00E4515D" w:rsidP="00E4515D">
      <w:pPr>
        <w:spacing w:line="240" w:lineRule="auto"/>
        <w:rPr>
          <w:szCs w:val="20"/>
        </w:rPr>
      </w:pPr>
      <w:r>
        <w:t>–</w:t>
      </w:r>
      <w:r>
        <w:tab/>
        <w:t>The CLIL method (Content and Language Integrated Learning).</w:t>
      </w:r>
    </w:p>
    <w:p w14:paraId="0CF4706E" w14:textId="77777777" w:rsidR="00872D56" w:rsidRPr="00776F5C" w:rsidRDefault="00872D56" w:rsidP="00E4515D">
      <w:pPr>
        <w:spacing w:before="240" w:after="120" w:line="240" w:lineRule="exact"/>
        <w:rPr>
          <w:b/>
          <w:i/>
          <w:sz w:val="18"/>
          <w:lang w:val="it-IT"/>
        </w:rPr>
      </w:pPr>
      <w:r w:rsidRPr="00776F5C">
        <w:rPr>
          <w:b/>
          <w:i/>
          <w:sz w:val="18"/>
          <w:lang w:val="it-IT"/>
        </w:rPr>
        <w:t>READING LIST</w:t>
      </w:r>
    </w:p>
    <w:p w14:paraId="1889EFEC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776F5C">
        <w:rPr>
          <w:smallCaps/>
          <w:noProof w:val="0"/>
          <w:sz w:val="16"/>
          <w:lang w:val="it-IT"/>
        </w:rPr>
        <w:t>P.E. Balboni,</w:t>
      </w:r>
      <w:r w:rsidRPr="00776F5C">
        <w:rPr>
          <w:i/>
          <w:noProof w:val="0"/>
          <w:lang w:val="it-IT"/>
        </w:rPr>
        <w:t xml:space="preserve"> Le sfide di Babele. Insegnare le lingue nelle società complesse,</w:t>
      </w:r>
      <w:r w:rsidRPr="00776F5C">
        <w:rPr>
          <w:noProof w:val="0"/>
          <w:lang w:val="it-IT"/>
        </w:rPr>
        <w:t xml:space="preserve"> UTET Università, Turin, 2015 (</w:t>
      </w:r>
      <w:proofErr w:type="spellStart"/>
      <w:r w:rsidRPr="00776F5C">
        <w:rPr>
          <w:noProof w:val="0"/>
          <w:lang w:val="it-IT"/>
        </w:rPr>
        <w:t>certain</w:t>
      </w:r>
      <w:proofErr w:type="spellEnd"/>
      <w:r w:rsidRPr="00776F5C">
        <w:rPr>
          <w:noProof w:val="0"/>
          <w:lang w:val="it-IT"/>
        </w:rPr>
        <w:t xml:space="preserve"> parts).</w:t>
      </w:r>
    </w:p>
    <w:p w14:paraId="7EC600E7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776F5C">
        <w:rPr>
          <w:smallCaps/>
          <w:noProof w:val="0"/>
          <w:sz w:val="16"/>
          <w:lang w:val="it-IT"/>
        </w:rPr>
        <w:t>M. Chini-C. Bosisio,</w:t>
      </w:r>
      <w:r w:rsidRPr="00776F5C">
        <w:rPr>
          <w:i/>
          <w:noProof w:val="0"/>
          <w:lang w:val="it-IT"/>
        </w:rPr>
        <w:t xml:space="preserve"> Fondamenti della glottodidattica. Apprendere e insegnare le lingue oggi,</w:t>
      </w:r>
      <w:r w:rsidRPr="00776F5C">
        <w:rPr>
          <w:noProof w:val="0"/>
          <w:lang w:val="it-IT"/>
        </w:rPr>
        <w:t xml:space="preserve"> Carocci, Rome, 2014 (</w:t>
      </w:r>
      <w:proofErr w:type="spellStart"/>
      <w:r w:rsidRPr="00776F5C">
        <w:rPr>
          <w:noProof w:val="0"/>
          <w:lang w:val="it-IT"/>
        </w:rPr>
        <w:t>certain</w:t>
      </w:r>
      <w:proofErr w:type="spellEnd"/>
      <w:r w:rsidRPr="00776F5C">
        <w:rPr>
          <w:noProof w:val="0"/>
          <w:lang w:val="it-IT"/>
        </w:rPr>
        <w:t xml:space="preserve"> parts).</w:t>
      </w:r>
    </w:p>
    <w:p w14:paraId="0D1DABC3" w14:textId="77777777" w:rsidR="00E933D8" w:rsidRPr="00E933D8" w:rsidRDefault="00E933D8" w:rsidP="00E933D8">
      <w:pPr>
        <w:pStyle w:val="Testo1"/>
        <w:spacing w:before="0"/>
        <w:rPr>
          <w:szCs w:val="18"/>
          <w:lang w:val="it-IT"/>
        </w:rPr>
      </w:pPr>
      <w:r>
        <w:rPr>
          <w:smallCaps/>
          <w:szCs w:val="18"/>
          <w:lang w:val="it-IT"/>
        </w:rPr>
        <w:t xml:space="preserve">M. </w:t>
      </w:r>
      <w:r w:rsidRPr="00E933D8">
        <w:rPr>
          <w:smallCaps/>
          <w:szCs w:val="18"/>
          <w:lang w:val="it-IT"/>
        </w:rPr>
        <w:t>Daloiso,</w:t>
      </w:r>
      <w:r w:rsidRPr="00E933D8">
        <w:rPr>
          <w:i/>
          <w:szCs w:val="18"/>
          <w:lang w:val="it-IT"/>
        </w:rPr>
        <w:t xml:space="preserve"> I fondamenti neuropsicologici dell’educazione linguistica,</w:t>
      </w:r>
      <w:r w:rsidRPr="00E933D8">
        <w:rPr>
          <w:szCs w:val="18"/>
          <w:lang w:val="it-IT"/>
        </w:rPr>
        <w:t xml:space="preserve"> Cafoscarina, Venezia 2009 (parti).</w:t>
      </w:r>
    </w:p>
    <w:p w14:paraId="46530579" w14:textId="77777777" w:rsidR="00872D56" w:rsidRPr="00776F5C" w:rsidRDefault="00E4515D" w:rsidP="00872D56">
      <w:pPr>
        <w:pStyle w:val="Testo1"/>
        <w:spacing w:before="0" w:line="240" w:lineRule="atLeast"/>
        <w:rPr>
          <w:rStyle w:val="Collegamentoipertestuale"/>
          <w:noProof w:val="0"/>
          <w:color w:val="auto"/>
          <w:spacing w:val="-5"/>
          <w:u w:val="none"/>
          <w:lang w:val="it-IT"/>
        </w:rPr>
      </w:pPr>
      <w:r w:rsidRPr="00776F5C">
        <w:rPr>
          <w:rStyle w:val="Collegamentoipertestuale"/>
          <w:smallCaps/>
          <w:noProof w:val="0"/>
          <w:color w:val="auto"/>
          <w:sz w:val="16"/>
          <w:u w:val="none"/>
          <w:lang w:val="it-IT"/>
        </w:rPr>
        <w:t xml:space="preserve">M. Danesi-P. </w:t>
      </w:r>
      <w:proofErr w:type="spellStart"/>
      <w:r w:rsidRPr="00776F5C">
        <w:rPr>
          <w:rStyle w:val="Collegamentoipertestuale"/>
          <w:smallCaps/>
          <w:noProof w:val="0"/>
          <w:color w:val="auto"/>
          <w:sz w:val="16"/>
          <w:u w:val="none"/>
          <w:lang w:val="it-IT"/>
        </w:rPr>
        <w:t>Diadori</w:t>
      </w:r>
      <w:proofErr w:type="spellEnd"/>
      <w:r w:rsidRPr="00776F5C">
        <w:rPr>
          <w:rStyle w:val="Collegamentoipertestuale"/>
          <w:smallCaps/>
          <w:noProof w:val="0"/>
          <w:color w:val="auto"/>
          <w:sz w:val="16"/>
          <w:u w:val="none"/>
          <w:lang w:val="it-IT"/>
        </w:rPr>
        <w:t>-S. Semplici,</w:t>
      </w:r>
      <w:r w:rsidRPr="00776F5C">
        <w:rPr>
          <w:rStyle w:val="Collegamentoipertestuale"/>
          <w:i/>
          <w:noProof w:val="0"/>
          <w:color w:val="auto"/>
          <w:u w:val="none"/>
          <w:lang w:val="it-IT"/>
        </w:rPr>
        <w:t xml:space="preserve"> Tecniche didattiche per la seconda lingua. Strategie e strumenti,</w:t>
      </w:r>
      <w:r w:rsidRPr="00776F5C">
        <w:rPr>
          <w:rStyle w:val="Collegamentoipertestuale"/>
          <w:noProof w:val="0"/>
          <w:color w:val="auto"/>
          <w:u w:val="none"/>
          <w:lang w:val="it-IT"/>
        </w:rPr>
        <w:t xml:space="preserve"> </w:t>
      </w:r>
      <w:r w:rsidRPr="00776F5C">
        <w:rPr>
          <w:rStyle w:val="Collegamentoipertestuale"/>
          <w:i/>
          <w:noProof w:val="0"/>
          <w:color w:val="auto"/>
          <w:u w:val="none"/>
          <w:lang w:val="it-IT"/>
        </w:rPr>
        <w:t>anche in contesti CLIL</w:t>
      </w:r>
      <w:r w:rsidRPr="00776F5C">
        <w:rPr>
          <w:rStyle w:val="Collegamentoipertestuale"/>
          <w:noProof w:val="0"/>
          <w:color w:val="auto"/>
          <w:u w:val="none"/>
          <w:lang w:val="it-IT"/>
        </w:rPr>
        <w:t>, Carocci, Rome, 2018.</w:t>
      </w:r>
    </w:p>
    <w:p w14:paraId="7A05BE2F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highlight w:val="yellow"/>
          <w:lang w:val="it-IT"/>
        </w:rPr>
      </w:pPr>
      <w:r w:rsidRPr="00776F5C">
        <w:rPr>
          <w:smallCaps/>
          <w:noProof w:val="0"/>
          <w:sz w:val="16"/>
          <w:lang w:val="it-IT"/>
        </w:rPr>
        <w:lastRenderedPageBreak/>
        <w:t>S. Gilardoni,</w:t>
      </w:r>
      <w:r w:rsidRPr="00776F5C">
        <w:rPr>
          <w:i/>
          <w:noProof w:val="0"/>
          <w:lang w:val="it-IT"/>
        </w:rPr>
        <w:t xml:space="preserve"> Plurilinguismo e comunicazione: studi teorici e prospettive educative,</w:t>
      </w:r>
      <w:r w:rsidRPr="00776F5C">
        <w:rPr>
          <w:noProof w:val="0"/>
          <w:lang w:val="it-IT"/>
        </w:rPr>
        <w:t xml:space="preserve"> </w:t>
      </w:r>
      <w:proofErr w:type="spellStart"/>
      <w:r w:rsidRPr="00776F5C">
        <w:rPr>
          <w:noProof w:val="0"/>
          <w:lang w:val="it-IT"/>
        </w:rPr>
        <w:t>EDUCatt</w:t>
      </w:r>
      <w:proofErr w:type="spellEnd"/>
      <w:r w:rsidRPr="00776F5C">
        <w:rPr>
          <w:noProof w:val="0"/>
          <w:lang w:val="it-IT"/>
        </w:rPr>
        <w:t>, Milan, 2009 (</w:t>
      </w:r>
      <w:proofErr w:type="spellStart"/>
      <w:r w:rsidRPr="00776F5C">
        <w:rPr>
          <w:noProof w:val="0"/>
          <w:lang w:val="it-IT"/>
        </w:rPr>
        <w:t>certain</w:t>
      </w:r>
      <w:proofErr w:type="spellEnd"/>
      <w:r w:rsidRPr="00776F5C">
        <w:rPr>
          <w:noProof w:val="0"/>
          <w:lang w:val="it-IT"/>
        </w:rPr>
        <w:t xml:space="preserve"> parts).</w:t>
      </w:r>
    </w:p>
    <w:p w14:paraId="495DF900" w14:textId="77777777" w:rsidR="00872D56" w:rsidRPr="00776F5C" w:rsidRDefault="00E4515D" w:rsidP="00872D56">
      <w:pPr>
        <w:pStyle w:val="Testo1"/>
        <w:spacing w:before="0" w:line="240" w:lineRule="atLeast"/>
        <w:rPr>
          <w:rStyle w:val="Collegamentoipertestuale"/>
          <w:noProof w:val="0"/>
          <w:color w:val="auto"/>
          <w:spacing w:val="-5"/>
          <w:u w:val="none"/>
          <w:lang w:val="it-IT"/>
        </w:rPr>
      </w:pPr>
      <w:r w:rsidRPr="00776F5C">
        <w:rPr>
          <w:smallCaps/>
          <w:noProof w:val="0"/>
          <w:sz w:val="16"/>
          <w:lang w:val="it-IT"/>
        </w:rPr>
        <w:t>S. Gilardoni,</w:t>
      </w:r>
      <w:r w:rsidRPr="00776F5C">
        <w:rPr>
          <w:i/>
          <w:noProof w:val="0"/>
          <w:lang w:val="it-IT"/>
        </w:rPr>
        <w:t xml:space="preserve"> Didattica delle lingue e curricolo verticale per la scuola,</w:t>
      </w:r>
      <w:r w:rsidRPr="00776F5C">
        <w:rPr>
          <w:noProof w:val="0"/>
          <w:lang w:val="it-IT"/>
        </w:rPr>
        <w:t xml:space="preserve"> </w:t>
      </w:r>
      <w:proofErr w:type="spellStart"/>
      <w:r w:rsidRPr="00776F5C">
        <w:rPr>
          <w:noProof w:val="0"/>
          <w:lang w:val="it-IT"/>
        </w:rPr>
        <w:t>EDUCatt</w:t>
      </w:r>
      <w:proofErr w:type="spellEnd"/>
      <w:r w:rsidRPr="00776F5C">
        <w:rPr>
          <w:noProof w:val="0"/>
          <w:lang w:val="it-IT"/>
        </w:rPr>
        <w:t xml:space="preserve">, Milan, </w:t>
      </w:r>
      <w:r w:rsidR="003852D3">
        <w:rPr>
          <w:noProof w:val="0"/>
          <w:lang w:val="it-IT"/>
        </w:rPr>
        <w:t>2020</w:t>
      </w:r>
      <w:r w:rsidRPr="00776F5C">
        <w:rPr>
          <w:noProof w:val="0"/>
          <w:lang w:val="it-IT"/>
        </w:rPr>
        <w:t>.</w:t>
      </w:r>
    </w:p>
    <w:p w14:paraId="35264C71" w14:textId="77777777" w:rsidR="00872D56" w:rsidRPr="00872D56" w:rsidRDefault="00872D56" w:rsidP="00872D56">
      <w:pPr>
        <w:pStyle w:val="Testo1"/>
        <w:rPr>
          <w:noProof w:val="0"/>
        </w:rPr>
      </w:pPr>
      <w:r>
        <w:rPr>
          <w:noProof w:val="0"/>
        </w:rPr>
        <w:t>Additional guidance will be provided during lectures and published on Blackboard.</w:t>
      </w:r>
    </w:p>
    <w:p w14:paraId="194F63EB" w14:textId="77777777" w:rsidR="00872D56" w:rsidRDefault="00872D56" w:rsidP="00872D56">
      <w:pPr>
        <w:pStyle w:val="Testo1"/>
        <w:rPr>
          <w:noProof w:val="0"/>
        </w:rPr>
      </w:pPr>
      <w:r>
        <w:rPr>
          <w:noProof w:val="0"/>
        </w:rPr>
        <w:t xml:space="preserve">International students will be </w:t>
      </w:r>
      <w:r w:rsidR="00776F5C">
        <w:rPr>
          <w:noProof w:val="0"/>
        </w:rPr>
        <w:t>allowed</w:t>
      </w:r>
      <w:r>
        <w:rPr>
          <w:noProof w:val="0"/>
        </w:rPr>
        <w:t xml:space="preserve"> to tailor a specific syllabus with the lecturer.</w:t>
      </w:r>
    </w:p>
    <w:p w14:paraId="15B8F22F" w14:textId="77777777" w:rsidR="00872D56" w:rsidRDefault="00872D56" w:rsidP="00872D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732FB74F" w14:textId="6D319D73" w:rsidR="00872D56" w:rsidRPr="00872D56" w:rsidRDefault="00872D56" w:rsidP="00872D56">
      <w:pPr>
        <w:pStyle w:val="Testo2"/>
        <w:rPr>
          <w:noProof w:val="0"/>
        </w:rPr>
      </w:pPr>
      <w:r>
        <w:rPr>
          <w:noProof w:val="0"/>
        </w:rPr>
        <w:t>Lectures</w:t>
      </w:r>
      <w:r w:rsidR="008E46DC">
        <w:rPr>
          <w:noProof w:val="0"/>
        </w:rPr>
        <w:t>,</w:t>
      </w:r>
      <w:r>
        <w:rPr>
          <w:noProof w:val="0"/>
        </w:rPr>
        <w:t xml:space="preserve"> practical guided activities </w:t>
      </w:r>
      <w:r w:rsidR="008E46DC">
        <w:rPr>
          <w:noProof w:val="0"/>
        </w:rPr>
        <w:t xml:space="preserve">on </w:t>
      </w:r>
      <w:r>
        <w:rPr>
          <w:noProof w:val="0"/>
        </w:rPr>
        <w:t>analysing educational materials.</w:t>
      </w:r>
    </w:p>
    <w:p w14:paraId="0898416C" w14:textId="77777777" w:rsidR="00872D56" w:rsidRDefault="00872D56" w:rsidP="00872D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5412791E" w14:textId="3A453376" w:rsidR="00872D56" w:rsidRPr="007D26ED" w:rsidRDefault="00872D56" w:rsidP="00872D56">
      <w:pPr>
        <w:pStyle w:val="Testo2"/>
        <w:rPr>
          <w:noProof w:val="0"/>
        </w:rPr>
      </w:pPr>
      <w:r>
        <w:rPr>
          <w:noProof w:val="0"/>
        </w:rPr>
        <w:t xml:space="preserve">Students will be assessed on the knowledge and skills acquired by means of an oral exam, </w:t>
      </w:r>
      <w:r w:rsidR="008E46DC">
        <w:rPr>
          <w:noProof w:val="0"/>
        </w:rPr>
        <w:t xml:space="preserve">designed </w:t>
      </w:r>
      <w:r>
        <w:rPr>
          <w:noProof w:val="0"/>
        </w:rPr>
        <w:t xml:space="preserve">to assess their understanding of </w:t>
      </w:r>
      <w:r w:rsidR="00776F5C">
        <w:rPr>
          <w:noProof w:val="0"/>
        </w:rPr>
        <w:t xml:space="preserve">course </w:t>
      </w:r>
      <w:r>
        <w:rPr>
          <w:noProof w:val="0"/>
        </w:rPr>
        <w:t xml:space="preserve">content and </w:t>
      </w:r>
      <w:r w:rsidR="008E46DC">
        <w:rPr>
          <w:noProof w:val="0"/>
        </w:rPr>
        <w:t xml:space="preserve">to </w:t>
      </w:r>
      <w:r>
        <w:rPr>
          <w:noProof w:val="0"/>
        </w:rPr>
        <w:t xml:space="preserve">discuss the practical applications of language learning in various learning contexts. </w:t>
      </w:r>
      <w:r w:rsidRPr="00C31BB7">
        <w:rPr>
          <w:noProof w:val="0"/>
        </w:rPr>
        <w:t>The oral exam</w:t>
      </w:r>
      <w:r w:rsidR="003852D3" w:rsidRPr="00C31BB7">
        <w:rPr>
          <w:noProof w:val="0"/>
        </w:rPr>
        <w:t xml:space="preserve"> </w:t>
      </w:r>
      <w:r w:rsidRPr="00C31BB7">
        <w:rPr>
          <w:noProof w:val="0"/>
        </w:rPr>
        <w:t xml:space="preserve">consists </w:t>
      </w:r>
      <w:r>
        <w:rPr>
          <w:noProof w:val="0"/>
        </w:rPr>
        <w:t>of two parts</w:t>
      </w:r>
      <w:r w:rsidRPr="00C31BB7">
        <w:rPr>
          <w:noProof w:val="0"/>
        </w:rPr>
        <w:t>:</w:t>
      </w:r>
      <w:r w:rsidR="003852D3" w:rsidRPr="00C31BB7">
        <w:rPr>
          <w:noProof w:val="0"/>
        </w:rPr>
        <w:t xml:space="preserve"> </w:t>
      </w:r>
      <w:r w:rsidRPr="00C31BB7">
        <w:rPr>
          <w:noProof w:val="0"/>
        </w:rPr>
        <w:t xml:space="preserve">in the first part, students </w:t>
      </w:r>
      <w:r>
        <w:rPr>
          <w:noProof w:val="0"/>
        </w:rPr>
        <w:t xml:space="preserve">will discuss the topics covered on the course, such as the </w:t>
      </w:r>
      <w:r>
        <w:rPr>
          <w:noProof w:val="0"/>
          <w:color w:val="000000"/>
          <w:shd w:val="clear" w:color="auto" w:fill="FFFFFF"/>
        </w:rPr>
        <w:t xml:space="preserve">definition of language teaching, </w:t>
      </w:r>
      <w:r>
        <w:rPr>
          <w:noProof w:val="0"/>
        </w:rPr>
        <w:t xml:space="preserve">the process of language learning, </w:t>
      </w:r>
      <w:r w:rsidR="00CF7CCF" w:rsidRPr="00CF7CCF">
        <w:t>the neuro-psychological foundations of language education</w:t>
      </w:r>
      <w:r w:rsidR="00E933D8" w:rsidRPr="00CF7CCF">
        <w:t xml:space="preserve">, </w:t>
      </w:r>
      <w:r w:rsidRPr="00CF7CCF">
        <w:rPr>
          <w:noProof w:val="0"/>
        </w:rPr>
        <w:t>the concept of communicative competence and language</w:t>
      </w:r>
      <w:r>
        <w:rPr>
          <w:noProof w:val="0"/>
        </w:rPr>
        <w:t xml:space="preserve"> skills, the discussion of language-education approaches, methods and techniques, the characteristics of </w:t>
      </w:r>
      <w:r w:rsidRPr="00D121FB">
        <w:rPr>
          <w:noProof w:val="0"/>
        </w:rPr>
        <w:t>educational communication in the language classroom and the CLIL methodology (60% of the final mark);</w:t>
      </w:r>
      <w:r w:rsidR="003852D3" w:rsidRPr="00D121FB">
        <w:rPr>
          <w:noProof w:val="0"/>
        </w:rPr>
        <w:t xml:space="preserve"> </w:t>
      </w:r>
      <w:r w:rsidRPr="00D121FB">
        <w:rPr>
          <w:noProof w:val="0"/>
        </w:rPr>
        <w:t xml:space="preserve">the second part will </w:t>
      </w:r>
      <w:r>
        <w:rPr>
          <w:noProof w:val="0"/>
        </w:rPr>
        <w:t xml:space="preserve">focus on reflecting on teaching practice through the discussion of </w:t>
      </w:r>
      <w:r w:rsidR="00A12C27">
        <w:t>educational paths</w:t>
      </w:r>
      <w:r w:rsidR="00A12C27">
        <w:rPr>
          <w:szCs w:val="18"/>
        </w:rPr>
        <w:t xml:space="preserve"> </w:t>
      </w:r>
      <w:r w:rsidR="008E46DC">
        <w:rPr>
          <w:noProof w:val="0"/>
        </w:rPr>
        <w:t xml:space="preserve">related </w:t>
      </w:r>
      <w:r>
        <w:rPr>
          <w:noProof w:val="0"/>
        </w:rPr>
        <w:t xml:space="preserve">to </w:t>
      </w:r>
      <w:r w:rsidR="00CF7CCF">
        <w:t>a</w:t>
      </w:r>
      <w:r w:rsidR="00E933D8">
        <w:t xml:space="preserve"> </w:t>
      </w:r>
      <w:r w:rsidRPr="00CF7CCF">
        <w:rPr>
          <w:noProof w:val="0"/>
        </w:rPr>
        <w:t xml:space="preserve">specific </w:t>
      </w:r>
      <w:r w:rsidR="008E46DC" w:rsidRPr="00CF7CCF">
        <w:rPr>
          <w:noProof w:val="0"/>
        </w:rPr>
        <w:t>l</w:t>
      </w:r>
      <w:r w:rsidRPr="00CF7CCF">
        <w:rPr>
          <w:noProof w:val="0"/>
        </w:rPr>
        <w:t>earning context</w:t>
      </w:r>
      <w:r w:rsidR="00A748E4">
        <w:rPr>
          <w:noProof w:val="0"/>
        </w:rPr>
        <w:t>s</w:t>
      </w:r>
      <w:r>
        <w:rPr>
          <w:noProof w:val="0"/>
        </w:rPr>
        <w:t xml:space="preserve"> (40% of the final mark).</w:t>
      </w:r>
    </w:p>
    <w:p w14:paraId="63BD462B" w14:textId="77777777" w:rsidR="00872D56" w:rsidRDefault="00872D56" w:rsidP="00872D56">
      <w:pPr>
        <w:pStyle w:val="Testo2"/>
        <w:rPr>
          <w:noProof w:val="0"/>
        </w:rPr>
      </w:pPr>
      <w:proofErr w:type="gramStart"/>
      <w:r>
        <w:rPr>
          <w:noProof w:val="0"/>
        </w:rPr>
        <w:t>A number of</w:t>
      </w:r>
      <w:proofErr w:type="gramEnd"/>
      <w:r>
        <w:rPr>
          <w:noProof w:val="0"/>
        </w:rPr>
        <w:t xml:space="preserve"> criteria will contribute to the final mark for the oral assessment</w:t>
      </w:r>
      <w:r w:rsidR="008E46DC">
        <w:rPr>
          <w:noProof w:val="0"/>
        </w:rPr>
        <w:t>: relevance of answers</w:t>
      </w:r>
      <w:r>
        <w:rPr>
          <w:noProof w:val="0"/>
        </w:rPr>
        <w:t xml:space="preserve">; </w:t>
      </w:r>
      <w:proofErr w:type="spellStart"/>
      <w:r>
        <w:rPr>
          <w:noProof w:val="0"/>
        </w:rPr>
        <w:t>te</w:t>
      </w:r>
      <w:proofErr w:type="spellEnd"/>
      <w:r>
        <w:rPr>
          <w:noProof w:val="0"/>
        </w:rPr>
        <w:t xml:space="preserve"> ability to structure well-supported </w:t>
      </w:r>
      <w:r w:rsidR="00776F5C">
        <w:rPr>
          <w:noProof w:val="0"/>
        </w:rPr>
        <w:t>argumentation</w:t>
      </w:r>
      <w:r>
        <w:rPr>
          <w:noProof w:val="0"/>
        </w:rPr>
        <w:t>; appropriate use of terminology; in-depth understanding of content on the reading list; ability to reflect on the objectives of education activities in real contexts.</w:t>
      </w:r>
    </w:p>
    <w:p w14:paraId="6F39CA64" w14:textId="77777777" w:rsidR="00872D56" w:rsidRDefault="00872D56" w:rsidP="00872D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17165850" w14:textId="77777777" w:rsidR="00872D56" w:rsidRPr="00872D56" w:rsidRDefault="00872D56" w:rsidP="00872D56">
      <w:pPr>
        <w:pStyle w:val="Testo2"/>
        <w:rPr>
          <w:noProof w:val="0"/>
        </w:rPr>
      </w:pPr>
      <w:r>
        <w:rPr>
          <w:noProof w:val="0"/>
        </w:rPr>
        <w:t>Students are required to regularly consult</w:t>
      </w:r>
      <w:r w:rsidR="008E46DC">
        <w:rPr>
          <w:noProof w:val="0"/>
        </w:rPr>
        <w:t xml:space="preserve"> the course Blackboard platform</w:t>
      </w:r>
      <w:r>
        <w:rPr>
          <w:noProof w:val="0"/>
        </w:rPr>
        <w:t>, where notifications and course material will be posted.</w:t>
      </w:r>
    </w:p>
    <w:p w14:paraId="4F46C3D0" w14:textId="77777777" w:rsidR="00872D56" w:rsidRPr="001D3672" w:rsidRDefault="00872D56" w:rsidP="001D3672">
      <w:pPr>
        <w:pStyle w:val="Testo2"/>
        <w:rPr>
          <w:noProof w:val="0"/>
        </w:rPr>
      </w:pPr>
      <w:r>
        <w:rPr>
          <w:noProof w:val="0"/>
        </w:rPr>
        <w:t>There are no prerequisites for this course in terms of content. Students are nevertheless expected to be interested in the process of language learning and language teaching.</w:t>
      </w:r>
    </w:p>
    <w:p w14:paraId="7BD1536C" w14:textId="77777777" w:rsidR="00872D56" w:rsidRPr="00872D56" w:rsidRDefault="00E4515D" w:rsidP="00BC6D4C">
      <w:pPr>
        <w:pStyle w:val="Testo2"/>
        <w:rPr>
          <w:noProof w:val="0"/>
        </w:rPr>
      </w:pPr>
      <w:r>
        <w:rPr>
          <w:noProof w:val="0"/>
        </w:rPr>
        <w:t xml:space="preserve">Further information can be found on the lecturer's webpage at http://docenti.unicatt.it/web/searchByName.do?language=ENG or on the </w:t>
      </w:r>
      <w:proofErr w:type="gramStart"/>
      <w:r>
        <w:rPr>
          <w:noProof w:val="0"/>
        </w:rPr>
        <w:t>Faculty</w:t>
      </w:r>
      <w:proofErr w:type="gramEnd"/>
      <w:r>
        <w:rPr>
          <w:noProof w:val="0"/>
        </w:rPr>
        <w:t xml:space="preserve"> notice board.</w:t>
      </w:r>
    </w:p>
    <w:sectPr w:rsidR="00872D56" w:rsidRPr="00872D5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FF"/>
    <w:multiLevelType w:val="hybridMultilevel"/>
    <w:tmpl w:val="1C82F4A8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7"/>
    <w:rsid w:val="00064468"/>
    <w:rsid w:val="00187B99"/>
    <w:rsid w:val="001D3672"/>
    <w:rsid w:val="002014DD"/>
    <w:rsid w:val="002B5118"/>
    <w:rsid w:val="002D5E17"/>
    <w:rsid w:val="0031016E"/>
    <w:rsid w:val="003852D3"/>
    <w:rsid w:val="00475D77"/>
    <w:rsid w:val="004D1217"/>
    <w:rsid w:val="004D6008"/>
    <w:rsid w:val="00640794"/>
    <w:rsid w:val="006F1772"/>
    <w:rsid w:val="00776F5C"/>
    <w:rsid w:val="00872D56"/>
    <w:rsid w:val="008942E7"/>
    <w:rsid w:val="008A1204"/>
    <w:rsid w:val="008E46DC"/>
    <w:rsid w:val="00900CCA"/>
    <w:rsid w:val="00924B77"/>
    <w:rsid w:val="00940DA2"/>
    <w:rsid w:val="009E055C"/>
    <w:rsid w:val="00A12C27"/>
    <w:rsid w:val="00A748E4"/>
    <w:rsid w:val="00A74F6F"/>
    <w:rsid w:val="00AD7557"/>
    <w:rsid w:val="00B01231"/>
    <w:rsid w:val="00B50C5D"/>
    <w:rsid w:val="00B51253"/>
    <w:rsid w:val="00B525CC"/>
    <w:rsid w:val="00B61A03"/>
    <w:rsid w:val="00BC20D0"/>
    <w:rsid w:val="00BC6D4C"/>
    <w:rsid w:val="00C31BB7"/>
    <w:rsid w:val="00CF7CCF"/>
    <w:rsid w:val="00D121FB"/>
    <w:rsid w:val="00D404F2"/>
    <w:rsid w:val="00E10756"/>
    <w:rsid w:val="00E3523A"/>
    <w:rsid w:val="00E4515D"/>
    <w:rsid w:val="00E607E6"/>
    <w:rsid w:val="00E933D8"/>
    <w:rsid w:val="00F063B4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5A7AC"/>
  <w15:chartTrackingRefBased/>
  <w15:docId w15:val="{0BFC8250-32DE-4EB5-BA29-905DD0B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72D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872D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6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C6D4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01231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01231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703D-9562-4266-82E0-C7AFD8A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550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2019-07-03T09:40:00Z</cp:lastPrinted>
  <dcterms:created xsi:type="dcterms:W3CDTF">2023-10-03T13:07:00Z</dcterms:created>
  <dcterms:modified xsi:type="dcterms:W3CDTF">2023-10-03T13:07:00Z</dcterms:modified>
</cp:coreProperties>
</file>