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3A8F" w14:textId="665AFC7C" w:rsidR="00433222" w:rsidRDefault="00433222" w:rsidP="0027172E">
      <w:pPr>
        <w:pStyle w:val="Titolo2"/>
        <w:rPr>
          <w:b/>
          <w:smallCaps w:val="0"/>
          <w:noProof w:val="0"/>
          <w:sz w:val="20"/>
        </w:rPr>
      </w:pPr>
      <w:bookmarkStart w:id="0" w:name="_Toc47343854"/>
      <w:r>
        <w:rPr>
          <w:b/>
          <w:smallCaps w:val="0"/>
          <w:sz w:val="20"/>
        </w:rPr>
        <w:t>History of the German Language</w:t>
      </w:r>
    </w:p>
    <w:p w14:paraId="09EE5C44" w14:textId="67BA372F" w:rsidR="008016E3" w:rsidRPr="005941A2" w:rsidRDefault="008016E3" w:rsidP="0027172E">
      <w:pPr>
        <w:pStyle w:val="Titolo2"/>
        <w:rPr>
          <w:lang w:val="it-IT"/>
        </w:rPr>
      </w:pPr>
      <w:r>
        <w:t xml:space="preserve">Prof. </w:t>
      </w:r>
      <w:bookmarkEnd w:id="0"/>
      <w:r w:rsidRPr="005941A2">
        <w:rPr>
          <w:lang w:val="it-IT"/>
        </w:rPr>
        <w:t>Laura Balbiani</w:t>
      </w:r>
    </w:p>
    <w:p w14:paraId="185648FD" w14:textId="0DBD664D" w:rsidR="008016E3" w:rsidRPr="00AA3915" w:rsidRDefault="008016E3" w:rsidP="0027172E">
      <w:pPr>
        <w:spacing w:before="240" w:after="120" w:line="240" w:lineRule="exact"/>
        <w:rPr>
          <w:b/>
          <w:sz w:val="18"/>
        </w:rPr>
      </w:pPr>
      <w:r>
        <w:rPr>
          <w:b/>
          <w:i/>
          <w:sz w:val="18"/>
        </w:rPr>
        <w:t>COURSE AIMS AND INTENDED LEARNING OUTCOMES</w:t>
      </w:r>
    </w:p>
    <w:p w14:paraId="6CF06DA5" w14:textId="0C454599" w:rsidR="00C72806" w:rsidRPr="00EC2600" w:rsidRDefault="00092BBD" w:rsidP="0027172E">
      <w:pPr>
        <w:spacing w:line="240" w:lineRule="exact"/>
        <w:rPr>
          <w:iCs/>
        </w:rPr>
      </w:pPr>
      <w:r>
        <w:t xml:space="preserve">The Course aims to retrace the evolution of the German language, from Luther to the present day, through the reading and commentary of texts and documents, with a focus on the relationship between the history of language and the </w:t>
      </w:r>
      <w:r>
        <w:rPr>
          <w:i/>
        </w:rPr>
        <w:t>Kulturgeschichte</w:t>
      </w:r>
      <w:r>
        <w:t>.</w:t>
      </w:r>
    </w:p>
    <w:p w14:paraId="00E5853A" w14:textId="50B72C4D" w:rsidR="002468AB" w:rsidRPr="00EC4E41" w:rsidRDefault="001C7C48" w:rsidP="0027172E">
      <w:pPr>
        <w:spacing w:after="120" w:line="240" w:lineRule="exact"/>
        <w:rPr>
          <w:szCs w:val="20"/>
        </w:rPr>
      </w:pPr>
      <w:r>
        <w:tab/>
        <w:t>At the end of the Course, students will be able to understand the history of German and describe its turning points, identifying some evolutionary trends that are still under way; also, they will be able to place linguistic phenomena in their historical-cultural context, in order to get a better understanding of German in its European context.</w:t>
      </w:r>
    </w:p>
    <w:p w14:paraId="3FCCA909" w14:textId="1F429C04" w:rsidR="008016E3" w:rsidRPr="00DE1CAE" w:rsidRDefault="008016E3" w:rsidP="0027172E">
      <w:pPr>
        <w:spacing w:before="240" w:after="120" w:line="240" w:lineRule="exact"/>
        <w:rPr>
          <w:b/>
          <w:i/>
          <w:sz w:val="18"/>
        </w:rPr>
      </w:pPr>
      <w:r>
        <w:rPr>
          <w:b/>
          <w:i/>
          <w:sz w:val="18"/>
        </w:rPr>
        <w:t>COURSE CONTENT</w:t>
      </w:r>
    </w:p>
    <w:p w14:paraId="136BCF1C" w14:textId="3EA0F0C3" w:rsidR="009A332F" w:rsidRPr="00DE1CAE" w:rsidRDefault="00EC2600" w:rsidP="0027172E">
      <w:pPr>
        <w:spacing w:line="240" w:lineRule="exact"/>
      </w:pPr>
      <w:r>
        <w:t>Sta</w:t>
      </w:r>
      <w:r w:rsidR="005941A2">
        <w:t>rting from the evolution of specific</w:t>
      </w:r>
      <w:r>
        <w:t xml:space="preserve"> text types, the course will examine some of the most significant moments of the history of the German language. The linguistic-historical approach will be combined with a historical-cultural perspective, which considers language as a manifestation of the typical mindset and the world view of the different historical periods, allowing to put German and its history in relation with the history of the European culture as a whole.</w:t>
      </w:r>
    </w:p>
    <w:p w14:paraId="3BE26801" w14:textId="0F8DCFB3" w:rsidR="00327057" w:rsidRPr="00EC4E41" w:rsidRDefault="00EC4E41" w:rsidP="0027172E">
      <w:pPr>
        <w:spacing w:line="240" w:lineRule="exact"/>
        <w:rPr>
          <w:rFonts w:eastAsia="Calibri"/>
          <w:szCs w:val="22"/>
        </w:rPr>
      </w:pPr>
      <w:r>
        <w:tab/>
        <w:t>In particular, the course will explore the following topics:</w:t>
      </w:r>
    </w:p>
    <w:p w14:paraId="1392F0DC" w14:textId="3F4136D7" w:rsidR="00DD0D91" w:rsidRDefault="00DD0D91" w:rsidP="0027172E">
      <w:pPr>
        <w:numPr>
          <w:ilvl w:val="0"/>
          <w:numId w:val="3"/>
        </w:numPr>
        <w:tabs>
          <w:tab w:val="clear" w:pos="284"/>
        </w:tabs>
        <w:spacing w:line="240" w:lineRule="exact"/>
        <w:jc w:val="left"/>
      </w:pPr>
      <w:r>
        <w:t>Luther and his translation of the Bible, the emancipation of German from Latin, the reflection upon language and translation;</w:t>
      </w:r>
    </w:p>
    <w:p w14:paraId="072EF27B" w14:textId="74DB0FCC" w:rsidR="00DD0D91" w:rsidRDefault="00DE1CAE" w:rsidP="0027172E">
      <w:pPr>
        <w:numPr>
          <w:ilvl w:val="0"/>
          <w:numId w:val="3"/>
        </w:numPr>
        <w:tabs>
          <w:tab w:val="clear" w:pos="284"/>
        </w:tabs>
        <w:spacing w:line="240" w:lineRule="exact"/>
        <w:jc w:val="left"/>
      </w:pPr>
      <w:r>
        <w:t>the problem of foreignisms, the influence of foreign languages on German;</w:t>
      </w:r>
    </w:p>
    <w:p w14:paraId="2F1901E5" w14:textId="6BEAD473" w:rsidR="00DD0D91" w:rsidRDefault="00DD0D91" w:rsidP="0027172E">
      <w:pPr>
        <w:numPr>
          <w:ilvl w:val="0"/>
          <w:numId w:val="3"/>
        </w:numPr>
        <w:tabs>
          <w:tab w:val="clear" w:pos="284"/>
        </w:tabs>
        <w:spacing w:line="240" w:lineRule="exact"/>
        <w:jc w:val="left"/>
      </w:pPr>
      <w:r>
        <w:t xml:space="preserve">the ‘language of reason’, </w:t>
      </w:r>
      <w:r w:rsidR="005941A2">
        <w:t xml:space="preserve">the </w:t>
      </w:r>
      <w:r>
        <w:t>Enlightenment, and the codification of the language;</w:t>
      </w:r>
    </w:p>
    <w:p w14:paraId="6D6A8448" w14:textId="544F9699" w:rsidR="00DD0D91" w:rsidRDefault="00DE1CAE" w:rsidP="0027172E">
      <w:pPr>
        <w:numPr>
          <w:ilvl w:val="0"/>
          <w:numId w:val="3"/>
        </w:numPr>
        <w:tabs>
          <w:tab w:val="clear" w:pos="284"/>
        </w:tabs>
        <w:spacing w:line="240" w:lineRule="exact"/>
        <w:jc w:val="left"/>
      </w:pPr>
      <w:r>
        <w:t>the brothers Grimm and the linguistic and philological approach, new ideas on the origins and the evolution of language;</w:t>
      </w:r>
    </w:p>
    <w:p w14:paraId="2A61B30C" w14:textId="24097B9C" w:rsidR="00DD0D91" w:rsidRDefault="00DE1CAE" w:rsidP="0027172E">
      <w:pPr>
        <w:numPr>
          <w:ilvl w:val="0"/>
          <w:numId w:val="3"/>
        </w:numPr>
        <w:tabs>
          <w:tab w:val="clear" w:pos="284"/>
        </w:tabs>
        <w:spacing w:line="240" w:lineRule="exact"/>
        <w:jc w:val="left"/>
      </w:pPr>
      <w:r>
        <w:t>the 20</w:t>
      </w:r>
      <w:r>
        <w:rPr>
          <w:vertAlign w:val="superscript"/>
        </w:rPr>
        <w:t>th</w:t>
      </w:r>
      <w:r>
        <w:t xml:space="preserve"> century: features and trends of contemporary German. </w:t>
      </w:r>
    </w:p>
    <w:p w14:paraId="4F10E092" w14:textId="77777777" w:rsidR="008016E3" w:rsidRPr="005941A2" w:rsidRDefault="008016E3" w:rsidP="0027172E">
      <w:pPr>
        <w:spacing w:before="240" w:after="120" w:line="240" w:lineRule="exact"/>
        <w:rPr>
          <w:b/>
          <w:i/>
          <w:sz w:val="18"/>
          <w:lang w:val="it-IT"/>
        </w:rPr>
      </w:pPr>
      <w:r w:rsidRPr="005941A2">
        <w:rPr>
          <w:b/>
          <w:i/>
          <w:sz w:val="18"/>
          <w:lang w:val="it-IT"/>
        </w:rPr>
        <w:t>READING LIST</w:t>
      </w:r>
    </w:p>
    <w:p w14:paraId="444427CF" w14:textId="77777777" w:rsidR="00DD0D91" w:rsidRPr="005941A2" w:rsidRDefault="00DD0D91" w:rsidP="0027172E">
      <w:pPr>
        <w:spacing w:line="240" w:lineRule="exact"/>
        <w:rPr>
          <w:sz w:val="18"/>
          <w:szCs w:val="18"/>
          <w:lang w:val="it-IT"/>
        </w:rPr>
      </w:pPr>
      <w:r w:rsidRPr="00200267">
        <w:rPr>
          <w:smallCaps/>
          <w:sz w:val="16"/>
          <w:szCs w:val="22"/>
          <w:lang w:val="it-IT"/>
        </w:rPr>
        <w:t>S. Bosco Coletsos</w:t>
      </w:r>
      <w:r w:rsidRPr="005941A2">
        <w:rPr>
          <w:sz w:val="18"/>
          <w:lang w:val="it-IT"/>
        </w:rPr>
        <w:t xml:space="preserve">, </w:t>
      </w:r>
      <w:r w:rsidRPr="005941A2">
        <w:rPr>
          <w:i/>
          <w:sz w:val="18"/>
          <w:lang w:val="it-IT"/>
        </w:rPr>
        <w:t>Storia della lingua tedesca</w:t>
      </w:r>
      <w:r w:rsidRPr="005941A2">
        <w:rPr>
          <w:sz w:val="18"/>
          <w:lang w:val="it-IT"/>
        </w:rPr>
        <w:t>, Rosenberg &amp; Sellier, Turin, 2004.</w:t>
      </w:r>
    </w:p>
    <w:p w14:paraId="5F21D4C3" w14:textId="7F7E760A" w:rsidR="00301F23" w:rsidRPr="005941A2" w:rsidRDefault="00DE1CAE" w:rsidP="0027172E">
      <w:pPr>
        <w:pStyle w:val="Testo1"/>
        <w:spacing w:before="0" w:line="240" w:lineRule="exact"/>
        <w:rPr>
          <w:rFonts w:ascii="Times New Roman" w:hAnsi="Times New Roman"/>
          <w:noProof w:val="0"/>
          <w:spacing w:val="-5"/>
          <w:szCs w:val="18"/>
          <w:lang w:val="de-DE"/>
        </w:rPr>
      </w:pPr>
      <w:r w:rsidRPr="00200267">
        <w:rPr>
          <w:rFonts w:ascii="Times New Roman" w:hAnsi="Times New Roman"/>
          <w:smallCaps/>
          <w:sz w:val="16"/>
          <w:szCs w:val="18"/>
          <w:lang w:val="de-DE"/>
        </w:rPr>
        <w:t>T. Roelcke</w:t>
      </w:r>
      <w:r w:rsidRPr="005941A2">
        <w:rPr>
          <w:rFonts w:ascii="Times New Roman" w:hAnsi="Times New Roman"/>
          <w:smallCaps/>
          <w:lang w:val="de-DE"/>
        </w:rPr>
        <w:t xml:space="preserve">, </w:t>
      </w:r>
      <w:r w:rsidRPr="005941A2">
        <w:rPr>
          <w:rFonts w:ascii="Times New Roman" w:hAnsi="Times New Roman"/>
          <w:i/>
          <w:lang w:val="de-DE"/>
        </w:rPr>
        <w:t>Geschichte der deutschen Sprache</w:t>
      </w:r>
      <w:r w:rsidRPr="005941A2">
        <w:rPr>
          <w:rFonts w:ascii="Times New Roman" w:hAnsi="Times New Roman"/>
          <w:smallCaps/>
          <w:lang w:val="de-DE"/>
        </w:rPr>
        <w:t xml:space="preserve">, </w:t>
      </w:r>
      <w:r w:rsidRPr="005941A2">
        <w:rPr>
          <w:rFonts w:ascii="Times New Roman" w:hAnsi="Times New Roman"/>
          <w:lang w:val="de-DE"/>
        </w:rPr>
        <w:t>Beck, München,</w:t>
      </w:r>
      <w:r w:rsidRPr="005941A2">
        <w:rPr>
          <w:rFonts w:ascii="Times New Roman" w:hAnsi="Times New Roman"/>
          <w:smallCaps/>
          <w:lang w:val="de-DE"/>
        </w:rPr>
        <w:t xml:space="preserve"> 2009.</w:t>
      </w:r>
    </w:p>
    <w:p w14:paraId="2FEC1D80" w14:textId="772267C1" w:rsidR="008016E3" w:rsidRPr="00092BBD" w:rsidRDefault="00C76EEE" w:rsidP="0027172E">
      <w:pPr>
        <w:pStyle w:val="Testo1"/>
        <w:spacing w:line="240" w:lineRule="exact"/>
        <w:rPr>
          <w:noProof w:val="0"/>
        </w:rPr>
      </w:pPr>
      <w:r>
        <w:t>Further information on the reading list will be made available during classes.</w:t>
      </w:r>
    </w:p>
    <w:p w14:paraId="1034771E" w14:textId="77777777" w:rsidR="008016E3" w:rsidRPr="0067211F" w:rsidRDefault="008016E3" w:rsidP="0027172E">
      <w:pPr>
        <w:spacing w:before="240" w:after="120" w:line="240" w:lineRule="exact"/>
        <w:rPr>
          <w:b/>
          <w:i/>
          <w:sz w:val="18"/>
        </w:rPr>
      </w:pPr>
      <w:r>
        <w:rPr>
          <w:b/>
          <w:i/>
          <w:sz w:val="18"/>
        </w:rPr>
        <w:t>TEACHING METHOD</w:t>
      </w:r>
    </w:p>
    <w:p w14:paraId="1CED54F2" w14:textId="673317CD" w:rsidR="00763E9C" w:rsidRPr="0067211F" w:rsidRDefault="002A7D16" w:rsidP="0027172E">
      <w:pPr>
        <w:pStyle w:val="Testo2"/>
        <w:spacing w:line="240" w:lineRule="exact"/>
        <w:rPr>
          <w:noProof w:val="0"/>
        </w:rPr>
      </w:pPr>
      <w:r>
        <w:t xml:space="preserve">The Course will take place in semester 2 and coincide with the ‘Communicative Strategies of the German Language’ course, that will analyse also diachronic aspects (in particular during the practical activities). It will include classroom lectures (held in German), supported by the use of slides, and guided practical activities, either individual or in groups, based on the active participation of students. The teaching material will be made available on </w:t>
      </w:r>
      <w:r>
        <w:rPr>
          <w:i/>
          <w:iCs/>
        </w:rPr>
        <w:t>Blackboard</w:t>
      </w:r>
      <w:r>
        <w:t xml:space="preserve"> on a regular basis.</w:t>
      </w:r>
    </w:p>
    <w:p w14:paraId="3D0C1F73" w14:textId="387D3897" w:rsidR="008016E3" w:rsidRPr="00EC2600" w:rsidRDefault="00EC2600" w:rsidP="0027172E">
      <w:pPr>
        <w:pStyle w:val="Testo2"/>
        <w:spacing w:line="240" w:lineRule="exact"/>
        <w:rPr>
          <w:noProof w:val="0"/>
        </w:rPr>
      </w:pPr>
      <w:r>
        <w:rPr>
          <w:u w:val="single"/>
        </w:rPr>
        <w:t>The students who already have the ‘Communicative Strategies’ course in their Degree Curriculum will be allowed to define an individual learning path with the lecturer.</w:t>
      </w:r>
    </w:p>
    <w:p w14:paraId="151F6356" w14:textId="77777777" w:rsidR="008016E3" w:rsidRPr="00DD0D91" w:rsidRDefault="008016E3" w:rsidP="0027172E">
      <w:pPr>
        <w:spacing w:before="240" w:after="120" w:line="240" w:lineRule="exact"/>
        <w:rPr>
          <w:b/>
          <w:i/>
          <w:sz w:val="18"/>
        </w:rPr>
      </w:pPr>
      <w:r>
        <w:rPr>
          <w:b/>
          <w:i/>
          <w:sz w:val="18"/>
        </w:rPr>
        <w:t>ASSESSMENT METHOD AND CRITERIA</w:t>
      </w:r>
    </w:p>
    <w:p w14:paraId="4EE30F84" w14:textId="3D27F3DE" w:rsidR="004C53A1" w:rsidRPr="00DD0D91" w:rsidRDefault="004C53A1" w:rsidP="0027172E">
      <w:pPr>
        <w:pStyle w:val="Testo2"/>
        <w:spacing w:line="240" w:lineRule="exact"/>
        <w:rPr>
          <w:noProof w:val="0"/>
          <w:shd w:val="clear" w:color="auto" w:fill="FFFFFF"/>
        </w:rPr>
      </w:pPr>
      <w:r>
        <w:t>Oral exam in German. During the exam, students will be assessed on the knowledge acquired during the course, and the ability to contextualise linguistic phenomena and explain their arguments.</w:t>
      </w:r>
    </w:p>
    <w:p w14:paraId="06E033AF" w14:textId="77777777" w:rsidR="008016E3" w:rsidRPr="00092BBD" w:rsidRDefault="008016E3" w:rsidP="0027172E">
      <w:pPr>
        <w:spacing w:before="240" w:after="120" w:line="240" w:lineRule="exact"/>
        <w:rPr>
          <w:b/>
          <w:i/>
          <w:sz w:val="18"/>
        </w:rPr>
      </w:pPr>
      <w:r>
        <w:rPr>
          <w:b/>
          <w:i/>
          <w:sz w:val="18"/>
        </w:rPr>
        <w:lastRenderedPageBreak/>
        <w:t>NOTES AND PREREQUISITES</w:t>
      </w:r>
    </w:p>
    <w:p w14:paraId="3E761FC5" w14:textId="1CAB306F" w:rsidR="00A22848" w:rsidRPr="00092BBD" w:rsidRDefault="00A22848" w:rsidP="0027172E">
      <w:pPr>
        <w:pStyle w:val="Testo2"/>
        <w:spacing w:line="240" w:lineRule="exact"/>
        <w:rPr>
          <w:noProof w:val="0"/>
        </w:rPr>
      </w:pPr>
      <w:r>
        <w:t xml:space="preserve">Students are invited to check on a regular basis the communications and the teaching material that will be made available on </w:t>
      </w:r>
      <w:r>
        <w:rPr>
          <w:i/>
          <w:iCs/>
        </w:rPr>
        <w:t>Blackboard</w:t>
      </w:r>
      <w:r>
        <w:t>; further information will be provided during classes.</w:t>
      </w:r>
    </w:p>
    <w:p w14:paraId="2E2FC993" w14:textId="77B6B675" w:rsidR="00C76EEE" w:rsidRPr="00092BBD" w:rsidRDefault="00C76EEE" w:rsidP="0027172E">
      <w:pPr>
        <w:pStyle w:val="Testo2"/>
        <w:spacing w:line="240" w:lineRule="exact"/>
        <w:rPr>
          <w:noProof w:val="0"/>
        </w:rPr>
      </w:pPr>
      <w:r>
        <w:t xml:space="preserve">Students should have good receptive and productive skills in German; knowledge of history and general linguistics can be useful, but is not essential. </w:t>
      </w:r>
    </w:p>
    <w:p w14:paraId="58B37D62" w14:textId="77777777" w:rsidR="00433222" w:rsidRPr="00E35126" w:rsidRDefault="00433222" w:rsidP="00433222">
      <w:pPr>
        <w:pStyle w:val="P68B1DB1-Normale10"/>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spacing w:before="120" w:line="220" w:lineRule="exact"/>
        <w:ind w:firstLine="284"/>
        <w:jc w:val="both"/>
        <w:rPr>
          <w:i/>
        </w:rPr>
      </w:pPr>
      <w:r>
        <w:t>Further information can be found on the lecturer's webpage at http://docenti.unicatt.it/web/searchByName.do?language=ENG or on the Faculty notice board.</w:t>
      </w:r>
    </w:p>
    <w:p w14:paraId="0596EE77" w14:textId="07EE36A8" w:rsidR="00F0643B" w:rsidRPr="00092BBD" w:rsidRDefault="00F0643B" w:rsidP="00433222">
      <w:pPr>
        <w:pStyle w:val="Testo2"/>
        <w:spacing w:before="120" w:line="240" w:lineRule="exact"/>
        <w:rPr>
          <w:noProof w:val="0"/>
        </w:rPr>
      </w:pPr>
    </w:p>
    <w:sectPr w:rsidR="00F0643B" w:rsidRPr="00092BBD" w:rsidSect="00026290">
      <w:pgSz w:w="11906" w:h="16838" w:code="9"/>
      <w:pgMar w:top="568"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01F"/>
    <w:multiLevelType w:val="hybridMultilevel"/>
    <w:tmpl w:val="2B00E7D4"/>
    <w:styleLink w:val="Stileimportato1"/>
    <w:lvl w:ilvl="0" w:tplc="4D0C2876">
      <w:start w:val="1"/>
      <w:numFmt w:val="lowerLetter"/>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9036A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D2A6C8">
      <w:start w:val="1"/>
      <w:numFmt w:val="lowerRoman"/>
      <w:lvlText w:val="%3."/>
      <w:lvlJc w:val="left"/>
      <w:pPr>
        <w:ind w:left="2444"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C37E4C12">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70E15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824F82">
      <w:start w:val="1"/>
      <w:numFmt w:val="lowerRoman"/>
      <w:lvlText w:val="%6."/>
      <w:lvlJc w:val="left"/>
      <w:pPr>
        <w:ind w:left="4604"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C4A5F7A">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82F4E">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344354">
      <w:start w:val="1"/>
      <w:numFmt w:val="lowerRoman"/>
      <w:lvlText w:val="%9."/>
      <w:lvlJc w:val="left"/>
      <w:pPr>
        <w:ind w:left="6764"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7C7FE3"/>
    <w:multiLevelType w:val="hybridMultilevel"/>
    <w:tmpl w:val="878EE704"/>
    <w:lvl w:ilvl="0" w:tplc="54E00404">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B13548"/>
    <w:multiLevelType w:val="hybridMultilevel"/>
    <w:tmpl w:val="2B00E7D4"/>
    <w:numStyleLink w:val="Stileimportato1"/>
  </w:abstractNum>
  <w:num w:numId="1" w16cid:durableId="1661234644">
    <w:abstractNumId w:val="0"/>
  </w:num>
  <w:num w:numId="2" w16cid:durableId="212623680">
    <w:abstractNumId w:val="2"/>
  </w:num>
  <w:num w:numId="3" w16cid:durableId="499349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E3"/>
    <w:rsid w:val="00013C60"/>
    <w:rsid w:val="00026290"/>
    <w:rsid w:val="00053B74"/>
    <w:rsid w:val="00092BBD"/>
    <w:rsid w:val="000E1865"/>
    <w:rsid w:val="000F2D40"/>
    <w:rsid w:val="000F3A61"/>
    <w:rsid w:val="00162D98"/>
    <w:rsid w:val="001672C2"/>
    <w:rsid w:val="0017297A"/>
    <w:rsid w:val="00181F62"/>
    <w:rsid w:val="00187B99"/>
    <w:rsid w:val="001C7C48"/>
    <w:rsid w:val="00200267"/>
    <w:rsid w:val="002014DD"/>
    <w:rsid w:val="002468AB"/>
    <w:rsid w:val="00250F61"/>
    <w:rsid w:val="0027172E"/>
    <w:rsid w:val="002A7D16"/>
    <w:rsid w:val="002D5E17"/>
    <w:rsid w:val="00301F23"/>
    <w:rsid w:val="00327057"/>
    <w:rsid w:val="00362484"/>
    <w:rsid w:val="00382BCC"/>
    <w:rsid w:val="004210E2"/>
    <w:rsid w:val="00433222"/>
    <w:rsid w:val="00434509"/>
    <w:rsid w:val="00434610"/>
    <w:rsid w:val="00461B53"/>
    <w:rsid w:val="00471711"/>
    <w:rsid w:val="00481D5E"/>
    <w:rsid w:val="00491DE9"/>
    <w:rsid w:val="004C53A1"/>
    <w:rsid w:val="004D1217"/>
    <w:rsid w:val="004D6008"/>
    <w:rsid w:val="004F5E58"/>
    <w:rsid w:val="004F7C4D"/>
    <w:rsid w:val="00506423"/>
    <w:rsid w:val="0052536B"/>
    <w:rsid w:val="0054080D"/>
    <w:rsid w:val="0055536E"/>
    <w:rsid w:val="00565897"/>
    <w:rsid w:val="00587652"/>
    <w:rsid w:val="005941A2"/>
    <w:rsid w:val="005D5C4A"/>
    <w:rsid w:val="00630E6C"/>
    <w:rsid w:val="00640794"/>
    <w:rsid w:val="00655868"/>
    <w:rsid w:val="0067211F"/>
    <w:rsid w:val="006723DF"/>
    <w:rsid w:val="006D16CE"/>
    <w:rsid w:val="006F1772"/>
    <w:rsid w:val="007049DA"/>
    <w:rsid w:val="007357FD"/>
    <w:rsid w:val="00763E9C"/>
    <w:rsid w:val="00787838"/>
    <w:rsid w:val="00796A56"/>
    <w:rsid w:val="007A5774"/>
    <w:rsid w:val="007C5B83"/>
    <w:rsid w:val="007E4046"/>
    <w:rsid w:val="007E68DF"/>
    <w:rsid w:val="008016E3"/>
    <w:rsid w:val="00845801"/>
    <w:rsid w:val="00887005"/>
    <w:rsid w:val="008942E7"/>
    <w:rsid w:val="008A1204"/>
    <w:rsid w:val="008B560F"/>
    <w:rsid w:val="008D680D"/>
    <w:rsid w:val="00900CCA"/>
    <w:rsid w:val="00924B77"/>
    <w:rsid w:val="00940DA2"/>
    <w:rsid w:val="009458BB"/>
    <w:rsid w:val="009A332F"/>
    <w:rsid w:val="009B02A2"/>
    <w:rsid w:val="009D3034"/>
    <w:rsid w:val="009E055C"/>
    <w:rsid w:val="00A12254"/>
    <w:rsid w:val="00A22848"/>
    <w:rsid w:val="00A646FD"/>
    <w:rsid w:val="00A74F6F"/>
    <w:rsid w:val="00A84452"/>
    <w:rsid w:val="00AA3915"/>
    <w:rsid w:val="00AC4A89"/>
    <w:rsid w:val="00AC7E83"/>
    <w:rsid w:val="00AD7557"/>
    <w:rsid w:val="00B0211D"/>
    <w:rsid w:val="00B04085"/>
    <w:rsid w:val="00B50C5D"/>
    <w:rsid w:val="00B51253"/>
    <w:rsid w:val="00B525CC"/>
    <w:rsid w:val="00B6095D"/>
    <w:rsid w:val="00B85A8C"/>
    <w:rsid w:val="00B95931"/>
    <w:rsid w:val="00BA7AD4"/>
    <w:rsid w:val="00BC4B3B"/>
    <w:rsid w:val="00BD30C6"/>
    <w:rsid w:val="00C172B9"/>
    <w:rsid w:val="00C466CF"/>
    <w:rsid w:val="00C72806"/>
    <w:rsid w:val="00C76EEE"/>
    <w:rsid w:val="00D00E9D"/>
    <w:rsid w:val="00D404F2"/>
    <w:rsid w:val="00D56857"/>
    <w:rsid w:val="00D93E97"/>
    <w:rsid w:val="00D951B6"/>
    <w:rsid w:val="00DA7884"/>
    <w:rsid w:val="00DC4F5D"/>
    <w:rsid w:val="00DD0D91"/>
    <w:rsid w:val="00DE1CAE"/>
    <w:rsid w:val="00E00CAE"/>
    <w:rsid w:val="00E2329E"/>
    <w:rsid w:val="00E42B5E"/>
    <w:rsid w:val="00E607E6"/>
    <w:rsid w:val="00EC2600"/>
    <w:rsid w:val="00EC4E41"/>
    <w:rsid w:val="00EF0523"/>
    <w:rsid w:val="00F0643B"/>
    <w:rsid w:val="00F33B84"/>
    <w:rsid w:val="00F42680"/>
    <w:rsid w:val="00F96C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92CE2"/>
  <w15:docId w15:val="{7CA0C377-2A0A-C04A-8F46-FB860CE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016E3"/>
    <w:pPr>
      <w:tabs>
        <w:tab w:val="clear" w:pos="284"/>
      </w:tabs>
      <w:spacing w:before="100" w:beforeAutospacing="1" w:after="100" w:afterAutospacing="1" w:line="240" w:lineRule="auto"/>
      <w:jc w:val="left"/>
    </w:pPr>
    <w:rPr>
      <w:rFonts w:eastAsiaTheme="minorEastAsia" w:cstheme="minorBidi"/>
      <w:szCs w:val="20"/>
    </w:rPr>
  </w:style>
  <w:style w:type="character" w:customStyle="1" w:styleId="apple-converted-space">
    <w:name w:val="apple-converted-space"/>
    <w:basedOn w:val="Carpredefinitoparagrafo"/>
    <w:rsid w:val="00E42B5E"/>
  </w:style>
  <w:style w:type="paragraph" w:customStyle="1" w:styleId="Default">
    <w:name w:val="Default"/>
    <w:rsid w:val="00787838"/>
    <w:pPr>
      <w:widowControl w:val="0"/>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semiHidden/>
    <w:unhideWhenUsed/>
    <w:rsid w:val="009B02A2"/>
    <w:rPr>
      <w:sz w:val="16"/>
      <w:szCs w:val="16"/>
    </w:rPr>
  </w:style>
  <w:style w:type="paragraph" w:styleId="Testocommento">
    <w:name w:val="annotation text"/>
    <w:basedOn w:val="Normale"/>
    <w:link w:val="TestocommentoCarattere"/>
    <w:semiHidden/>
    <w:unhideWhenUsed/>
    <w:rsid w:val="009B02A2"/>
    <w:pPr>
      <w:spacing w:line="240" w:lineRule="auto"/>
    </w:pPr>
    <w:rPr>
      <w:szCs w:val="20"/>
    </w:rPr>
  </w:style>
  <w:style w:type="character" w:customStyle="1" w:styleId="TestocommentoCarattere">
    <w:name w:val="Testo commento Carattere"/>
    <w:basedOn w:val="Carpredefinitoparagrafo"/>
    <w:link w:val="Testocommento"/>
    <w:semiHidden/>
    <w:rsid w:val="009B02A2"/>
  </w:style>
  <w:style w:type="paragraph" w:styleId="Soggettocommento">
    <w:name w:val="annotation subject"/>
    <w:basedOn w:val="Testocommento"/>
    <w:next w:val="Testocommento"/>
    <w:link w:val="SoggettocommentoCarattere"/>
    <w:semiHidden/>
    <w:unhideWhenUsed/>
    <w:rsid w:val="009B02A2"/>
    <w:rPr>
      <w:b/>
      <w:bCs/>
    </w:rPr>
  </w:style>
  <w:style w:type="character" w:customStyle="1" w:styleId="SoggettocommentoCarattere">
    <w:name w:val="Soggetto commento Carattere"/>
    <w:basedOn w:val="TestocommentoCarattere"/>
    <w:link w:val="Soggettocommento"/>
    <w:semiHidden/>
    <w:rsid w:val="009B02A2"/>
    <w:rPr>
      <w:b/>
      <w:bCs/>
    </w:rPr>
  </w:style>
  <w:style w:type="paragraph" w:styleId="Testofumetto">
    <w:name w:val="Balloon Text"/>
    <w:basedOn w:val="Normale"/>
    <w:link w:val="TestofumettoCarattere"/>
    <w:semiHidden/>
    <w:unhideWhenUsed/>
    <w:rsid w:val="009B02A2"/>
    <w:pPr>
      <w:spacing w:line="240" w:lineRule="auto"/>
    </w:pPr>
    <w:rPr>
      <w:sz w:val="18"/>
      <w:szCs w:val="18"/>
    </w:rPr>
  </w:style>
  <w:style w:type="character" w:customStyle="1" w:styleId="TestofumettoCarattere">
    <w:name w:val="Testo fumetto Carattere"/>
    <w:basedOn w:val="Carpredefinitoparagrafo"/>
    <w:link w:val="Testofumetto"/>
    <w:semiHidden/>
    <w:rsid w:val="009B02A2"/>
    <w:rPr>
      <w:sz w:val="18"/>
      <w:szCs w:val="18"/>
    </w:rPr>
  </w:style>
  <w:style w:type="paragraph" w:customStyle="1" w:styleId="DidefaultA">
    <w:name w:val="Di default A"/>
    <w:rsid w:val="00F96C85"/>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F96C85"/>
    <w:pPr>
      <w:numPr>
        <w:numId w:val="1"/>
      </w:numPr>
    </w:pPr>
  </w:style>
  <w:style w:type="paragraph" w:styleId="Titolosommario">
    <w:name w:val="TOC Heading"/>
    <w:basedOn w:val="Titolo1"/>
    <w:next w:val="Normale"/>
    <w:uiPriority w:val="39"/>
    <w:unhideWhenUsed/>
    <w:qFormat/>
    <w:rsid w:val="00F96C8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F96C85"/>
    <w:pPr>
      <w:tabs>
        <w:tab w:val="clear" w:pos="284"/>
      </w:tabs>
      <w:spacing w:after="100"/>
    </w:pPr>
  </w:style>
  <w:style w:type="paragraph" w:styleId="Sommario2">
    <w:name w:val="toc 2"/>
    <w:basedOn w:val="Normale"/>
    <w:next w:val="Normale"/>
    <w:autoRedefine/>
    <w:uiPriority w:val="39"/>
    <w:unhideWhenUsed/>
    <w:rsid w:val="00F96C85"/>
    <w:pPr>
      <w:tabs>
        <w:tab w:val="clear" w:pos="284"/>
      </w:tabs>
      <w:spacing w:after="100"/>
      <w:ind w:left="200"/>
    </w:pPr>
  </w:style>
  <w:style w:type="character" w:styleId="Collegamentoipertestuale">
    <w:name w:val="Hyperlink"/>
    <w:basedOn w:val="Carpredefinitoparagrafo"/>
    <w:uiPriority w:val="99"/>
    <w:unhideWhenUsed/>
    <w:rsid w:val="00F96C85"/>
    <w:rPr>
      <w:color w:val="0563C1" w:themeColor="hyperlink"/>
      <w:u w:val="single"/>
    </w:rPr>
  </w:style>
  <w:style w:type="character" w:customStyle="1" w:styleId="Testo2Carattere">
    <w:name w:val="Testo 2 Carattere"/>
    <w:link w:val="Testo2"/>
    <w:locked/>
    <w:rsid w:val="00F0643B"/>
    <w:rPr>
      <w:rFonts w:ascii="Times" w:hAnsi="Times"/>
      <w:noProof/>
      <w:sz w:val="18"/>
    </w:rPr>
  </w:style>
  <w:style w:type="paragraph" w:customStyle="1" w:styleId="P68B1DB1-Normale10">
    <w:name w:val="P68B1DB1-Normale10"/>
    <w:basedOn w:val="Normale"/>
    <w:rsid w:val="00433222"/>
    <w:pPr>
      <w:widowControl w:val="0"/>
      <w:pBdr>
        <w:top w:val="nil"/>
        <w:left w:val="nil"/>
        <w:bottom w:val="nil"/>
        <w:right w:val="nil"/>
        <w:between w:val="nil"/>
        <w:bar w:val="nil"/>
      </w:pBdr>
      <w:tabs>
        <w:tab w:val="clear" w:pos="284"/>
      </w:tabs>
      <w:suppressAutoHyphens/>
      <w:spacing w:line="240" w:lineRule="auto"/>
      <w:jc w:val="left"/>
    </w:pPr>
    <w:rPr>
      <w:rFonts w:ascii="Times" w:hAnsi="Times"/>
      <w:sz w:val="18"/>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036">
      <w:bodyDiv w:val="1"/>
      <w:marLeft w:val="0"/>
      <w:marRight w:val="0"/>
      <w:marTop w:val="0"/>
      <w:marBottom w:val="0"/>
      <w:divBdr>
        <w:top w:val="none" w:sz="0" w:space="0" w:color="auto"/>
        <w:left w:val="none" w:sz="0" w:space="0" w:color="auto"/>
        <w:bottom w:val="none" w:sz="0" w:space="0" w:color="auto"/>
        <w:right w:val="none" w:sz="0" w:space="0" w:color="auto"/>
      </w:divBdr>
    </w:div>
    <w:div w:id="166407036">
      <w:bodyDiv w:val="1"/>
      <w:marLeft w:val="0"/>
      <w:marRight w:val="0"/>
      <w:marTop w:val="0"/>
      <w:marBottom w:val="0"/>
      <w:divBdr>
        <w:top w:val="none" w:sz="0" w:space="0" w:color="auto"/>
        <w:left w:val="none" w:sz="0" w:space="0" w:color="auto"/>
        <w:bottom w:val="none" w:sz="0" w:space="0" w:color="auto"/>
        <w:right w:val="none" w:sz="0" w:space="0" w:color="auto"/>
      </w:divBdr>
    </w:div>
    <w:div w:id="428546620">
      <w:bodyDiv w:val="1"/>
      <w:marLeft w:val="0"/>
      <w:marRight w:val="0"/>
      <w:marTop w:val="0"/>
      <w:marBottom w:val="0"/>
      <w:divBdr>
        <w:top w:val="none" w:sz="0" w:space="0" w:color="auto"/>
        <w:left w:val="none" w:sz="0" w:space="0" w:color="auto"/>
        <w:bottom w:val="none" w:sz="0" w:space="0" w:color="auto"/>
        <w:right w:val="none" w:sz="0" w:space="0" w:color="auto"/>
      </w:divBdr>
    </w:div>
    <w:div w:id="665595740">
      <w:bodyDiv w:val="1"/>
      <w:marLeft w:val="0"/>
      <w:marRight w:val="0"/>
      <w:marTop w:val="0"/>
      <w:marBottom w:val="0"/>
      <w:divBdr>
        <w:top w:val="none" w:sz="0" w:space="0" w:color="auto"/>
        <w:left w:val="none" w:sz="0" w:space="0" w:color="auto"/>
        <w:bottom w:val="none" w:sz="0" w:space="0" w:color="auto"/>
        <w:right w:val="none" w:sz="0" w:space="0" w:color="auto"/>
      </w:divBdr>
    </w:div>
    <w:div w:id="777797834">
      <w:bodyDiv w:val="1"/>
      <w:marLeft w:val="0"/>
      <w:marRight w:val="0"/>
      <w:marTop w:val="0"/>
      <w:marBottom w:val="0"/>
      <w:divBdr>
        <w:top w:val="none" w:sz="0" w:space="0" w:color="auto"/>
        <w:left w:val="none" w:sz="0" w:space="0" w:color="auto"/>
        <w:bottom w:val="none" w:sz="0" w:space="0" w:color="auto"/>
        <w:right w:val="none" w:sz="0" w:space="0" w:color="auto"/>
      </w:divBdr>
    </w:div>
    <w:div w:id="985820493">
      <w:bodyDiv w:val="1"/>
      <w:marLeft w:val="0"/>
      <w:marRight w:val="0"/>
      <w:marTop w:val="0"/>
      <w:marBottom w:val="0"/>
      <w:divBdr>
        <w:top w:val="none" w:sz="0" w:space="0" w:color="auto"/>
        <w:left w:val="none" w:sz="0" w:space="0" w:color="auto"/>
        <w:bottom w:val="none" w:sz="0" w:space="0" w:color="auto"/>
        <w:right w:val="none" w:sz="0" w:space="0" w:color="auto"/>
      </w:divBdr>
    </w:div>
    <w:div w:id="1314797404">
      <w:bodyDiv w:val="1"/>
      <w:marLeft w:val="0"/>
      <w:marRight w:val="0"/>
      <w:marTop w:val="0"/>
      <w:marBottom w:val="0"/>
      <w:divBdr>
        <w:top w:val="none" w:sz="0" w:space="0" w:color="auto"/>
        <w:left w:val="none" w:sz="0" w:space="0" w:color="auto"/>
        <w:bottom w:val="none" w:sz="0" w:space="0" w:color="auto"/>
        <w:right w:val="none" w:sz="0" w:space="0" w:color="auto"/>
      </w:divBdr>
    </w:div>
    <w:div w:id="20736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78A0-2A41-4756-8B3B-DD4BEBD4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2</Pages>
  <Words>510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2023-07-13T07:50:00Z</dcterms:created>
  <dcterms:modified xsi:type="dcterms:W3CDTF">2024-01-10T10:55:00Z</dcterms:modified>
</cp:coreProperties>
</file>