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A131" w14:textId="77777777" w:rsidR="00F10D09" w:rsidRPr="00BF6AD2" w:rsidRDefault="00F10D09" w:rsidP="00F10D09">
      <w:pPr>
        <w:pStyle w:val="Titolo1"/>
        <w:rPr>
          <w:lang w:val="en-GB"/>
        </w:rPr>
      </w:pPr>
      <w:r w:rsidRPr="00BF6AD2">
        <w:rPr>
          <w:lang w:val="en-GB"/>
        </w:rPr>
        <w:t>Workshop on Teaching Italian as a Second Language</w:t>
      </w:r>
    </w:p>
    <w:p w14:paraId="3E22CE69" w14:textId="2D8687F8" w:rsidR="00C14174" w:rsidRPr="00A45342" w:rsidRDefault="00C14174" w:rsidP="00C14174">
      <w:pPr>
        <w:pStyle w:val="Titolo2"/>
      </w:pPr>
      <w:r w:rsidRPr="00A45342">
        <w:t xml:space="preserve">Prof. </w:t>
      </w:r>
      <w:r w:rsidR="00A45342" w:rsidRPr="00A45342">
        <w:t>Maria Vittoria Lo P</w:t>
      </w:r>
      <w:r w:rsidR="00A45342">
        <w:t>resti</w:t>
      </w:r>
    </w:p>
    <w:p w14:paraId="5855647D" w14:textId="0F9A8554" w:rsidR="002D5E17" w:rsidRPr="001114B2" w:rsidRDefault="001114B2" w:rsidP="00C14174">
      <w:pPr>
        <w:spacing w:before="240" w:after="120" w:line="240" w:lineRule="exact"/>
        <w:rPr>
          <w:b/>
          <w:sz w:val="18"/>
          <w:lang w:val="en-GB"/>
        </w:rPr>
      </w:pPr>
      <w:r w:rsidRPr="00B52E66">
        <w:rPr>
          <w:b/>
          <w:i/>
          <w:sz w:val="18"/>
          <w:lang w:val="en-GB"/>
        </w:rPr>
        <w:t>COURSE AIMS AND INTENDED LEARNING OUTCOMES</w:t>
      </w:r>
    </w:p>
    <w:p w14:paraId="5EFD0126" w14:textId="77777777" w:rsidR="0099676D" w:rsidRPr="0099676D" w:rsidRDefault="0099676D" w:rsidP="00910E62">
      <w:pPr>
        <w:spacing w:line="240" w:lineRule="exact"/>
        <w:rPr>
          <w:lang w:val="en-GB"/>
        </w:rPr>
      </w:pPr>
      <w:r w:rsidRPr="0099676D">
        <w:rPr>
          <w:lang w:val="en-GB"/>
        </w:rPr>
        <w:t>The course aims to illustrate the</w:t>
      </w:r>
      <w:r>
        <w:rPr>
          <w:lang w:val="en-GB"/>
        </w:rPr>
        <w:t xml:space="preserve"> different methodologies and learning activities used to teach Italian as a second language to different learners in specific contexts.</w:t>
      </w:r>
    </w:p>
    <w:p w14:paraId="2B2204AB" w14:textId="77777777" w:rsidR="00C14174" w:rsidRPr="0099676D" w:rsidRDefault="0099676D" w:rsidP="00910E62">
      <w:pPr>
        <w:spacing w:line="240" w:lineRule="exact"/>
        <w:rPr>
          <w:lang w:val="en-GB"/>
        </w:rPr>
      </w:pPr>
      <w:r>
        <w:rPr>
          <w:lang w:val="en-GB"/>
        </w:rPr>
        <w:t>At the end of the course, students will be able to</w:t>
      </w:r>
      <w:r w:rsidRPr="00B52E66">
        <w:rPr>
          <w:lang w:val="en-GB"/>
        </w:rPr>
        <w:t>:</w:t>
      </w:r>
    </w:p>
    <w:p w14:paraId="5319E33F" w14:textId="77777777" w:rsidR="00C14174" w:rsidRPr="00C72A0B" w:rsidRDefault="00910E62" w:rsidP="00910E62">
      <w:pPr>
        <w:spacing w:line="240" w:lineRule="exact"/>
        <w:ind w:left="284" w:hanging="284"/>
        <w:rPr>
          <w:lang w:val="en-GB"/>
        </w:rPr>
      </w:pPr>
      <w:r w:rsidRPr="00C72A0B">
        <w:rPr>
          <w:lang w:val="en-GB"/>
        </w:rPr>
        <w:t>–</w:t>
      </w:r>
      <w:r w:rsidRPr="00C72A0B">
        <w:rPr>
          <w:lang w:val="en-GB"/>
        </w:rPr>
        <w:tab/>
      </w:r>
      <w:r w:rsidR="00C72A0B" w:rsidRPr="00C72A0B">
        <w:rPr>
          <w:lang w:val="en-GB"/>
        </w:rPr>
        <w:t>identify and understand the methodological aspects of the teaching of Italian as a second language in different learning contexts</w:t>
      </w:r>
      <w:r w:rsidR="00C14174" w:rsidRPr="00C72A0B">
        <w:rPr>
          <w:lang w:val="en-GB"/>
        </w:rPr>
        <w:t>;</w:t>
      </w:r>
    </w:p>
    <w:p w14:paraId="232FBA89" w14:textId="77777777" w:rsidR="00C14174" w:rsidRPr="00C72A0B" w:rsidRDefault="00910E62" w:rsidP="00C72A0B">
      <w:pPr>
        <w:spacing w:line="240" w:lineRule="exact"/>
        <w:ind w:left="284" w:hanging="284"/>
        <w:rPr>
          <w:lang w:val="en-GB"/>
        </w:rPr>
      </w:pPr>
      <w:r w:rsidRPr="00C72A0B">
        <w:rPr>
          <w:lang w:val="en-GB"/>
        </w:rPr>
        <w:t>–</w:t>
      </w:r>
      <w:r w:rsidRPr="00C72A0B">
        <w:rPr>
          <w:lang w:val="en-GB"/>
        </w:rPr>
        <w:tab/>
      </w:r>
      <w:r w:rsidR="00C72A0B" w:rsidRPr="00C72A0B">
        <w:rPr>
          <w:lang w:val="en-GB"/>
        </w:rPr>
        <w:t xml:space="preserve">recognise and define the different linguistic competence levels, and the assessment criteria </w:t>
      </w:r>
      <w:r w:rsidR="00C72A0B">
        <w:rPr>
          <w:lang w:val="en-GB"/>
        </w:rPr>
        <w:t xml:space="preserve">used </w:t>
      </w:r>
      <w:r w:rsidR="00C72A0B" w:rsidRPr="00C72A0B">
        <w:rPr>
          <w:lang w:val="en-GB"/>
        </w:rPr>
        <w:t xml:space="preserve">for </w:t>
      </w:r>
      <w:r w:rsidR="00C72A0B">
        <w:rPr>
          <w:lang w:val="en-GB"/>
        </w:rPr>
        <w:t>Italian language certifications</w:t>
      </w:r>
      <w:r w:rsidR="00C14174" w:rsidRPr="00C72A0B">
        <w:rPr>
          <w:lang w:val="en-GB"/>
        </w:rPr>
        <w:t xml:space="preserve">; </w:t>
      </w:r>
    </w:p>
    <w:p w14:paraId="7913DAA7" w14:textId="28D1634D" w:rsidR="00C14174" w:rsidRPr="00C954D5" w:rsidRDefault="00910E62" w:rsidP="00C954D5">
      <w:pPr>
        <w:ind w:left="284" w:hanging="284"/>
        <w:rPr>
          <w:szCs w:val="18"/>
        </w:rPr>
      </w:pPr>
      <w:r w:rsidRPr="00C72A0B">
        <w:rPr>
          <w:lang w:val="en-GB"/>
        </w:rPr>
        <w:t>–</w:t>
      </w:r>
      <w:r w:rsidRPr="00C72A0B">
        <w:rPr>
          <w:lang w:val="en-GB"/>
        </w:rPr>
        <w:tab/>
      </w:r>
      <w:r w:rsidR="00C72A0B" w:rsidRPr="00C72A0B">
        <w:rPr>
          <w:lang w:val="en-GB"/>
        </w:rPr>
        <w:t xml:space="preserve">define </w:t>
      </w:r>
      <w:r w:rsidR="00C72A0B">
        <w:rPr>
          <w:lang w:val="en-GB"/>
        </w:rPr>
        <w:t xml:space="preserve">specific </w:t>
      </w:r>
      <w:r w:rsidR="00C72A0B" w:rsidRPr="00C72A0B">
        <w:rPr>
          <w:lang w:val="en-GB"/>
        </w:rPr>
        <w:t xml:space="preserve">learning activities </w:t>
      </w:r>
      <w:r w:rsidR="00C72A0B">
        <w:rPr>
          <w:lang w:val="en-GB"/>
        </w:rPr>
        <w:t>for the improvement of communication skills and the study of Italian as a second language</w:t>
      </w:r>
      <w:r w:rsidR="00C954D5" w:rsidRPr="00C954D5">
        <w:rPr>
          <w:szCs w:val="18"/>
        </w:rPr>
        <w:t xml:space="preserve"> </w:t>
      </w:r>
      <w:r w:rsidR="00060621" w:rsidRPr="00060621">
        <w:rPr>
          <w:szCs w:val="18"/>
        </w:rPr>
        <w:t>in school and university environments</w:t>
      </w:r>
      <w:r w:rsidR="00C954D5" w:rsidRPr="00060621">
        <w:rPr>
          <w:szCs w:val="18"/>
        </w:rPr>
        <w:t>;</w:t>
      </w:r>
    </w:p>
    <w:p w14:paraId="09B8446A" w14:textId="77777777" w:rsidR="00C14174" w:rsidRPr="00425F5E" w:rsidRDefault="00910E62" w:rsidP="00910E62">
      <w:pPr>
        <w:spacing w:line="240" w:lineRule="exact"/>
        <w:ind w:left="284" w:hanging="284"/>
        <w:rPr>
          <w:lang w:val="en-GB"/>
        </w:rPr>
      </w:pPr>
      <w:r w:rsidRPr="00425F5E">
        <w:rPr>
          <w:lang w:val="en-GB"/>
        </w:rPr>
        <w:t>–</w:t>
      </w:r>
      <w:r w:rsidRPr="00425F5E">
        <w:rPr>
          <w:lang w:val="en-GB"/>
        </w:rPr>
        <w:tab/>
      </w:r>
      <w:r w:rsidR="00C72A0B" w:rsidRPr="00425F5E">
        <w:rPr>
          <w:lang w:val="en-GB"/>
        </w:rPr>
        <w:t xml:space="preserve">create </w:t>
      </w:r>
      <w:r w:rsidR="00425F5E" w:rsidRPr="00425F5E">
        <w:rPr>
          <w:lang w:val="en-GB"/>
        </w:rPr>
        <w:t>linguistic reflection</w:t>
      </w:r>
      <w:r w:rsidR="00425F5E">
        <w:rPr>
          <w:lang w:val="en-GB"/>
        </w:rPr>
        <w:t xml:space="preserve"> activities</w:t>
      </w:r>
      <w:r w:rsidR="00425F5E" w:rsidRPr="00425F5E">
        <w:rPr>
          <w:lang w:val="en-GB"/>
        </w:rPr>
        <w:t>, using the</w:t>
      </w:r>
      <w:r w:rsidR="00C72A0B" w:rsidRPr="00425F5E">
        <w:rPr>
          <w:lang w:val="en-GB"/>
        </w:rPr>
        <w:t xml:space="preserve"> </w:t>
      </w:r>
      <w:r w:rsidR="00425F5E">
        <w:rPr>
          <w:lang w:val="en-GB"/>
        </w:rPr>
        <w:t>grammatical model based on the concept of valence.</w:t>
      </w:r>
    </w:p>
    <w:p w14:paraId="7D2540D7" w14:textId="77777777" w:rsidR="00C14174" w:rsidRPr="00425F5E" w:rsidRDefault="001114B2" w:rsidP="00910E62">
      <w:pPr>
        <w:spacing w:before="240" w:after="120" w:line="240" w:lineRule="exact"/>
        <w:rPr>
          <w:b/>
          <w:sz w:val="18"/>
          <w:lang w:val="en-GB"/>
        </w:rPr>
      </w:pPr>
      <w:r w:rsidRPr="004D3E79">
        <w:rPr>
          <w:b/>
          <w:i/>
          <w:sz w:val="18"/>
          <w:lang w:val="en-GB"/>
        </w:rPr>
        <w:t>COURSE CONTENT</w:t>
      </w:r>
    </w:p>
    <w:p w14:paraId="19356A00" w14:textId="77777777" w:rsidR="00C14174" w:rsidRPr="00463841" w:rsidRDefault="00425F5E" w:rsidP="00910E62">
      <w:pPr>
        <w:spacing w:line="240" w:lineRule="exact"/>
        <w:rPr>
          <w:lang w:val="en-GB"/>
        </w:rPr>
      </w:pPr>
      <w:r w:rsidRPr="004D3E79">
        <w:rPr>
          <w:lang w:val="en-GB"/>
        </w:rPr>
        <w:t xml:space="preserve">The course will focus on the following </w:t>
      </w:r>
      <w:r w:rsidRPr="00463841">
        <w:rPr>
          <w:lang w:val="en-GB"/>
        </w:rPr>
        <w:t>topics:</w:t>
      </w:r>
    </w:p>
    <w:p w14:paraId="31303913" w14:textId="77777777" w:rsidR="00C14174" w:rsidRPr="00463841" w:rsidRDefault="00910E62" w:rsidP="00425F5E">
      <w:pPr>
        <w:spacing w:line="240" w:lineRule="exact"/>
        <w:ind w:left="284" w:hanging="284"/>
        <w:rPr>
          <w:lang w:val="en-GB"/>
        </w:rPr>
      </w:pPr>
      <w:r w:rsidRPr="00463841">
        <w:rPr>
          <w:lang w:val="en-GB"/>
        </w:rPr>
        <w:t>–</w:t>
      </w:r>
      <w:r w:rsidRPr="00463841">
        <w:rPr>
          <w:lang w:val="en-GB"/>
        </w:rPr>
        <w:tab/>
      </w:r>
      <w:r w:rsidR="00425F5E" w:rsidRPr="00463841">
        <w:rPr>
          <w:lang w:val="en-GB"/>
        </w:rPr>
        <w:t>learners’ linguistic and communicative needs, language skills, and techniques for the teaching of Italian as a second language</w:t>
      </w:r>
      <w:r w:rsidR="00C14174" w:rsidRPr="00463841">
        <w:rPr>
          <w:lang w:val="en-GB"/>
        </w:rPr>
        <w:t>;</w:t>
      </w:r>
    </w:p>
    <w:p w14:paraId="220A54C9" w14:textId="77777777" w:rsidR="00C14174" w:rsidRPr="00463841" w:rsidRDefault="00910E62" w:rsidP="00910E62">
      <w:pPr>
        <w:spacing w:line="240" w:lineRule="exact"/>
        <w:ind w:left="284" w:hanging="284"/>
        <w:rPr>
          <w:lang w:val="en-GB"/>
        </w:rPr>
      </w:pPr>
      <w:r w:rsidRPr="00463841">
        <w:rPr>
          <w:lang w:val="en-GB"/>
        </w:rPr>
        <w:t>–</w:t>
      </w:r>
      <w:r w:rsidRPr="00463841">
        <w:rPr>
          <w:lang w:val="en-GB"/>
        </w:rPr>
        <w:tab/>
      </w:r>
      <w:r w:rsidR="00425F5E" w:rsidRPr="00463841">
        <w:rPr>
          <w:lang w:val="en-GB"/>
        </w:rPr>
        <w:t>Italian language certifications</w:t>
      </w:r>
      <w:r w:rsidR="00C14174" w:rsidRPr="00463841">
        <w:rPr>
          <w:lang w:val="en-GB"/>
        </w:rPr>
        <w:t>;</w:t>
      </w:r>
    </w:p>
    <w:p w14:paraId="0163766B" w14:textId="77777777" w:rsidR="00C14174" w:rsidRPr="00463841" w:rsidRDefault="00910E62" w:rsidP="00910E62">
      <w:pPr>
        <w:spacing w:line="240" w:lineRule="exact"/>
        <w:ind w:left="284" w:hanging="284"/>
        <w:rPr>
          <w:lang w:val="en-GB"/>
        </w:rPr>
      </w:pPr>
      <w:r w:rsidRPr="00463841">
        <w:rPr>
          <w:lang w:val="en-GB"/>
        </w:rPr>
        <w:t>–</w:t>
      </w:r>
      <w:r w:rsidRPr="00463841">
        <w:rPr>
          <w:lang w:val="en-GB"/>
        </w:rPr>
        <w:tab/>
      </w:r>
      <w:r w:rsidR="00425F5E" w:rsidRPr="00463841">
        <w:rPr>
          <w:lang w:val="en-GB"/>
        </w:rPr>
        <w:t>teaching of Italian as a second language for the study and the simplification of texts</w:t>
      </w:r>
      <w:r w:rsidR="00C14174" w:rsidRPr="00463841">
        <w:rPr>
          <w:lang w:val="en-GB"/>
        </w:rPr>
        <w:t>;</w:t>
      </w:r>
    </w:p>
    <w:p w14:paraId="5FC2A0B7" w14:textId="19A97E3D" w:rsidR="00C14174" w:rsidRPr="00463841" w:rsidRDefault="00910E62" w:rsidP="00910E62">
      <w:pPr>
        <w:spacing w:line="240" w:lineRule="exact"/>
        <w:ind w:left="284" w:hanging="284"/>
        <w:rPr>
          <w:lang w:val="en-GB"/>
        </w:rPr>
      </w:pPr>
      <w:r w:rsidRPr="00463841">
        <w:rPr>
          <w:lang w:val="en-GB"/>
        </w:rPr>
        <w:t>–</w:t>
      </w:r>
      <w:r w:rsidRPr="00463841">
        <w:rPr>
          <w:lang w:val="en-GB"/>
        </w:rPr>
        <w:tab/>
      </w:r>
      <w:r w:rsidR="00425F5E" w:rsidRPr="00463841">
        <w:rPr>
          <w:lang w:val="en-GB"/>
        </w:rPr>
        <w:t>educational applications of the grammatical model based on the concept of valence</w:t>
      </w:r>
      <w:r w:rsidR="00C14174" w:rsidRPr="00463841">
        <w:rPr>
          <w:lang w:val="en-GB"/>
        </w:rPr>
        <w:t>.</w:t>
      </w:r>
    </w:p>
    <w:p w14:paraId="165C9E77" w14:textId="73E92717" w:rsidR="00D46371" w:rsidRPr="00463841" w:rsidRDefault="00463841" w:rsidP="00D46371">
      <w:pPr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63841">
        <w:rPr>
          <w:szCs w:val="18"/>
        </w:rPr>
        <w:t xml:space="preserve">the development of autonomy in learning </w:t>
      </w:r>
      <w:r w:rsidRPr="00463841">
        <w:rPr>
          <w:lang w:val="en-GB"/>
        </w:rPr>
        <w:t>Italian as a second language</w:t>
      </w:r>
      <w:r w:rsidR="00D46371" w:rsidRPr="00463841">
        <w:rPr>
          <w:szCs w:val="18"/>
        </w:rPr>
        <w:t>.</w:t>
      </w:r>
    </w:p>
    <w:p w14:paraId="489C6F03" w14:textId="77777777" w:rsidR="00C14174" w:rsidRPr="00463841" w:rsidRDefault="001114B2" w:rsidP="00910E62">
      <w:pPr>
        <w:spacing w:before="240" w:after="120" w:line="240" w:lineRule="exact"/>
        <w:rPr>
          <w:b/>
          <w:i/>
          <w:sz w:val="18"/>
        </w:rPr>
      </w:pPr>
      <w:r w:rsidRPr="00463841">
        <w:rPr>
          <w:b/>
          <w:i/>
          <w:sz w:val="18"/>
        </w:rPr>
        <w:t>READING LIST</w:t>
      </w:r>
    </w:p>
    <w:p w14:paraId="345BA5ED" w14:textId="77777777" w:rsidR="00C7270A" w:rsidRPr="00DC511B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463841">
        <w:rPr>
          <w:rFonts w:ascii="Times" w:hAnsi="Times"/>
          <w:smallCaps/>
          <w:noProof/>
          <w:sz w:val="18"/>
          <w:szCs w:val="18"/>
        </w:rPr>
        <w:t xml:space="preserve">Camodeca C., </w:t>
      </w:r>
      <w:r w:rsidRPr="00463841">
        <w:rPr>
          <w:rFonts w:ascii="Times" w:hAnsi="Times"/>
          <w:i/>
          <w:noProof/>
          <w:sz w:val="18"/>
          <w:szCs w:val="18"/>
        </w:rPr>
        <w:t>La grammatica valenziale. Descrizione e proposte di sperimentazione nella</w:t>
      </w:r>
      <w:r w:rsidRPr="00DC511B">
        <w:rPr>
          <w:rFonts w:ascii="Times" w:hAnsi="Times"/>
          <w:i/>
          <w:noProof/>
          <w:sz w:val="18"/>
          <w:szCs w:val="18"/>
        </w:rPr>
        <w:t xml:space="preserve"> didattica dell’italiano L2</w:t>
      </w:r>
      <w:r w:rsidRPr="00DC511B">
        <w:rPr>
          <w:rFonts w:ascii="Times" w:hAnsi="Times"/>
          <w:noProof/>
          <w:sz w:val="18"/>
          <w:szCs w:val="18"/>
        </w:rPr>
        <w:t>, “Aggiornamenti”, 3, 2013, pp. 24-36.</w:t>
      </w:r>
    </w:p>
    <w:p w14:paraId="3AF934CA" w14:textId="77777777" w:rsidR="00C7270A" w:rsidRPr="00DC511B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t>D’Annunzio B.</w:t>
      </w:r>
      <w:r w:rsidRPr="00DC511B">
        <w:rPr>
          <w:rFonts w:ascii="Times" w:hAnsi="Times"/>
          <w:noProof/>
          <w:sz w:val="18"/>
          <w:szCs w:val="18"/>
        </w:rPr>
        <w:t xml:space="preserve">, </w:t>
      </w:r>
      <w:r w:rsidRPr="00DC511B">
        <w:rPr>
          <w:rFonts w:ascii="Times" w:hAnsi="Times"/>
          <w:i/>
          <w:iCs/>
          <w:noProof/>
          <w:sz w:val="18"/>
          <w:szCs w:val="18"/>
        </w:rPr>
        <w:t>I principali problemi dell’italiano L2 dello studio</w:t>
      </w:r>
      <w:r w:rsidRPr="00DC511B">
        <w:rPr>
          <w:rFonts w:ascii="Times" w:hAnsi="Times"/>
          <w:noProof/>
          <w:sz w:val="18"/>
          <w:szCs w:val="18"/>
        </w:rPr>
        <w:t xml:space="preserve">, in Balboni P.E., Mezzadri M., </w:t>
      </w:r>
      <w:r w:rsidRPr="00DC511B">
        <w:rPr>
          <w:rFonts w:ascii="Times" w:hAnsi="Times"/>
          <w:i/>
          <w:iCs/>
          <w:noProof/>
          <w:sz w:val="18"/>
          <w:szCs w:val="18"/>
        </w:rPr>
        <w:t>L’italiano L1 come lingua dello studio</w:t>
      </w:r>
      <w:r w:rsidRPr="00DC511B">
        <w:rPr>
          <w:rFonts w:ascii="Times" w:hAnsi="Times"/>
          <w:noProof/>
          <w:sz w:val="18"/>
          <w:szCs w:val="18"/>
        </w:rPr>
        <w:t>, I Quaderni della Ricerca 15, Loescher, Torino 2014, pp. 91-98.</w:t>
      </w:r>
    </w:p>
    <w:p w14:paraId="056AEBFF" w14:textId="77777777" w:rsidR="00C7270A" w:rsidRPr="00DC511B" w:rsidRDefault="00C7270A" w:rsidP="00C7270A">
      <w:pPr>
        <w:tabs>
          <w:tab w:val="clear" w:pos="284"/>
        </w:tabs>
        <w:ind w:left="284" w:hanging="284"/>
        <w:rPr>
          <w:rFonts w:ascii="Times" w:hAnsi="Times"/>
          <w:smallCaps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t xml:space="preserve">Danesi M., Diadori P., Semplici S., </w:t>
      </w:r>
      <w:r w:rsidRPr="00DC511B">
        <w:rPr>
          <w:rFonts w:ascii="Times" w:hAnsi="Times"/>
          <w:i/>
          <w:iCs/>
          <w:noProof/>
          <w:sz w:val="18"/>
          <w:szCs w:val="18"/>
        </w:rPr>
        <w:t>Tecniche didattiche per la seconda lingua. Strategie e strumenti, anche in contesti CLIL</w:t>
      </w:r>
      <w:r w:rsidRPr="00DC511B">
        <w:rPr>
          <w:rFonts w:ascii="Times" w:hAnsi="Times"/>
          <w:noProof/>
          <w:sz w:val="18"/>
          <w:szCs w:val="18"/>
        </w:rPr>
        <w:t>, Carocci, Roma</w:t>
      </w:r>
      <w:r w:rsidRPr="00DC511B">
        <w:rPr>
          <w:rFonts w:ascii="Times" w:hAnsi="Times"/>
          <w:smallCaps/>
          <w:noProof/>
          <w:sz w:val="18"/>
          <w:szCs w:val="18"/>
        </w:rPr>
        <w:t xml:space="preserve"> 2018 </w:t>
      </w:r>
      <w:r w:rsidR="00DC511B" w:rsidRPr="00DC511B">
        <w:rPr>
          <w:rFonts w:ascii="Times" w:hAnsi="Times"/>
          <w:noProof/>
          <w:sz w:val="18"/>
          <w:szCs w:val="18"/>
        </w:rPr>
        <w:t>(some parts</w:t>
      </w:r>
      <w:r w:rsidRPr="00DC511B">
        <w:rPr>
          <w:rFonts w:ascii="Times" w:hAnsi="Times"/>
          <w:noProof/>
          <w:sz w:val="18"/>
          <w:szCs w:val="18"/>
        </w:rPr>
        <w:t>).</w:t>
      </w:r>
    </w:p>
    <w:p w14:paraId="71EC5B78" w14:textId="77777777" w:rsidR="00C7270A" w:rsidRPr="00DC511B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t xml:space="preserve">Diadori P. </w:t>
      </w:r>
      <w:r w:rsidRPr="00DC511B">
        <w:rPr>
          <w:rFonts w:ascii="Times" w:hAnsi="Times"/>
          <w:noProof/>
          <w:sz w:val="18"/>
          <w:szCs w:val="18"/>
        </w:rPr>
        <w:t xml:space="preserve">(a cura di), </w:t>
      </w:r>
      <w:r w:rsidRPr="00DC511B">
        <w:rPr>
          <w:rFonts w:ascii="Times" w:hAnsi="Times"/>
          <w:i/>
          <w:noProof/>
          <w:sz w:val="18"/>
          <w:szCs w:val="18"/>
        </w:rPr>
        <w:t>Insegnare italiano a stranieri</w:t>
      </w:r>
      <w:r w:rsidRPr="00DC511B">
        <w:rPr>
          <w:rFonts w:ascii="Times" w:hAnsi="Times"/>
          <w:noProof/>
          <w:sz w:val="18"/>
          <w:szCs w:val="18"/>
        </w:rPr>
        <w:t>, Le Monnier, Milano 2015 (</w:t>
      </w:r>
      <w:r w:rsidR="00DC511B" w:rsidRPr="00DC511B">
        <w:rPr>
          <w:rFonts w:ascii="Times" w:hAnsi="Times"/>
          <w:noProof/>
          <w:sz w:val="18"/>
          <w:szCs w:val="18"/>
        </w:rPr>
        <w:t>some parts</w:t>
      </w:r>
      <w:r w:rsidRPr="00DC511B">
        <w:rPr>
          <w:rFonts w:ascii="Times" w:hAnsi="Times"/>
          <w:noProof/>
          <w:sz w:val="18"/>
          <w:szCs w:val="18"/>
        </w:rPr>
        <w:t>).</w:t>
      </w:r>
    </w:p>
    <w:p w14:paraId="137DEF86" w14:textId="1B01AD15" w:rsidR="00C7270A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lastRenderedPageBreak/>
        <w:t>Gilardoni S</w:t>
      </w:r>
      <w:r w:rsidRPr="00DC511B">
        <w:rPr>
          <w:rFonts w:ascii="Times" w:hAnsi="Times"/>
          <w:noProof/>
          <w:sz w:val="18"/>
          <w:szCs w:val="18"/>
        </w:rPr>
        <w:t xml:space="preserve">., </w:t>
      </w:r>
      <w:r w:rsidRPr="00DC511B">
        <w:rPr>
          <w:rFonts w:ascii="Times" w:hAnsi="Times"/>
          <w:i/>
          <w:iCs/>
          <w:noProof/>
          <w:sz w:val="18"/>
          <w:szCs w:val="18"/>
        </w:rPr>
        <w:t>CLIL e Italiano L2: un’esperienza per non italofoni</w:t>
      </w:r>
      <w:r w:rsidRPr="00DC511B">
        <w:rPr>
          <w:rFonts w:ascii="Times" w:hAnsi="Times"/>
          <w:noProof/>
          <w:sz w:val="18"/>
          <w:szCs w:val="18"/>
        </w:rPr>
        <w:t>, “Nuova secondaria”, XXXI, 2014, 5, pp. 114-118.</w:t>
      </w:r>
    </w:p>
    <w:p w14:paraId="2A59C537" w14:textId="0E019925" w:rsidR="00D46371" w:rsidRPr="00DC511B" w:rsidRDefault="00D46371" w:rsidP="00D46371">
      <w:pPr>
        <w:ind w:left="284" w:hanging="284"/>
        <w:rPr>
          <w:rFonts w:ascii="Times" w:hAnsi="Times"/>
          <w:noProof/>
          <w:sz w:val="18"/>
          <w:szCs w:val="18"/>
        </w:rPr>
      </w:pPr>
      <w:r w:rsidRPr="00761CD7">
        <w:rPr>
          <w:rFonts w:ascii="Times" w:hAnsi="Times"/>
          <w:smallCaps/>
          <w:noProof/>
          <w:sz w:val="18"/>
          <w:szCs w:val="18"/>
        </w:rPr>
        <w:t>Lo Presti M. V.,</w:t>
      </w:r>
      <w:r w:rsidRPr="00761CD7">
        <w:t xml:space="preserve"> </w:t>
      </w:r>
      <w:r w:rsidRPr="00761CD7">
        <w:rPr>
          <w:rFonts w:ascii="Times" w:hAnsi="Times"/>
          <w:i/>
          <w:iCs/>
          <w:noProof/>
          <w:sz w:val="18"/>
          <w:szCs w:val="18"/>
        </w:rPr>
        <w:t>Autonomia nell’apprendimento dell’italiano L2 e sviluppo della competenza plurilingue e pluriculturale,</w:t>
      </w:r>
      <w:r w:rsidRPr="00761CD7">
        <w:rPr>
          <w:sz w:val="21"/>
          <w:szCs w:val="21"/>
        </w:rPr>
        <w:t xml:space="preserve"> </w:t>
      </w:r>
      <w:r w:rsidRPr="00761CD7">
        <w:rPr>
          <w:rFonts w:ascii="Times" w:hAnsi="Times"/>
          <w:noProof/>
          <w:sz w:val="18"/>
          <w:szCs w:val="18"/>
        </w:rPr>
        <w:t xml:space="preserve">in Bevilacqua M, Pellegrino R e Vaccaro V. A., </w:t>
      </w:r>
      <w:r w:rsidRPr="00761CD7">
        <w:rPr>
          <w:rFonts w:ascii="Times" w:hAnsi="Times"/>
          <w:i/>
          <w:iCs/>
          <w:noProof/>
          <w:sz w:val="18"/>
          <w:szCs w:val="18"/>
        </w:rPr>
        <w:t>Centri Linguistici di Ateneo: strategie d’intervento nei processi di comunicazione interlinguistica e interculturale</w:t>
      </w:r>
      <w:r w:rsidRPr="00761CD7">
        <w:rPr>
          <w:noProof/>
        </w:rPr>
        <w:t>,</w:t>
      </w:r>
      <w:r w:rsidRPr="00761CD7">
        <w:rPr>
          <w:sz w:val="17"/>
          <w:szCs w:val="17"/>
        </w:rPr>
        <w:t xml:space="preserve"> </w:t>
      </w:r>
      <w:r w:rsidRPr="00761CD7">
        <w:rPr>
          <w:rFonts w:ascii="Times" w:hAnsi="Times"/>
          <w:noProof/>
          <w:sz w:val="18"/>
          <w:szCs w:val="18"/>
        </w:rPr>
        <w:t>Edizioni Scientifiche Italiane, Napoli 2021, pp. 311-322.</w:t>
      </w:r>
    </w:p>
    <w:p w14:paraId="615AB4EE" w14:textId="77777777" w:rsidR="00C7270A" w:rsidRDefault="00C7270A" w:rsidP="00C7270A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DC511B">
        <w:rPr>
          <w:rFonts w:ascii="Times" w:hAnsi="Times"/>
          <w:smallCaps/>
          <w:noProof/>
          <w:sz w:val="18"/>
          <w:szCs w:val="18"/>
        </w:rPr>
        <w:t>Mollica A.,</w:t>
      </w:r>
      <w:r w:rsidRPr="00DC511B">
        <w:rPr>
          <w:rFonts w:ascii="Times" w:hAnsi="Times"/>
          <w:noProof/>
          <w:sz w:val="18"/>
          <w:szCs w:val="18"/>
        </w:rPr>
        <w:t xml:space="preserve"> </w:t>
      </w:r>
      <w:r w:rsidRPr="00DC511B">
        <w:rPr>
          <w:rFonts w:ascii="Times" w:hAnsi="Times"/>
          <w:i/>
          <w:iCs/>
          <w:noProof/>
          <w:sz w:val="18"/>
          <w:szCs w:val="18"/>
        </w:rPr>
        <w:t>Ludolinguistica e glottodidattica</w:t>
      </w:r>
      <w:r w:rsidRPr="00DC511B">
        <w:rPr>
          <w:rFonts w:ascii="Times" w:hAnsi="Times"/>
          <w:noProof/>
          <w:sz w:val="18"/>
          <w:szCs w:val="18"/>
        </w:rPr>
        <w:t xml:space="preserve">, in Mollica A., </w:t>
      </w:r>
      <w:r w:rsidRPr="00DC511B">
        <w:rPr>
          <w:rFonts w:ascii="Times" w:hAnsi="Times"/>
          <w:i/>
          <w:iCs/>
          <w:noProof/>
          <w:sz w:val="18"/>
          <w:szCs w:val="18"/>
        </w:rPr>
        <w:t>Ludolinguistica. I giochi linguistici e la didattica dell'italiano</w:t>
      </w:r>
      <w:r w:rsidRPr="00DC511B">
        <w:rPr>
          <w:rFonts w:ascii="Times" w:hAnsi="Times"/>
          <w:noProof/>
          <w:sz w:val="18"/>
          <w:szCs w:val="18"/>
        </w:rPr>
        <w:t>, Eli edizioni, 2019, vol. 1, pp. 11-32.</w:t>
      </w:r>
    </w:p>
    <w:p w14:paraId="5EF3A55F" w14:textId="5EAE02E4" w:rsidR="00C954D5" w:rsidRPr="00C7270A" w:rsidRDefault="00C954D5" w:rsidP="00C954D5">
      <w:pPr>
        <w:pStyle w:val="Testo1"/>
        <w:spacing w:before="0"/>
        <w:rPr>
          <w:szCs w:val="18"/>
        </w:rPr>
      </w:pPr>
      <w:r>
        <w:rPr>
          <w:smallCaps/>
          <w:szCs w:val="18"/>
        </w:rPr>
        <w:t>Vedovelli</w:t>
      </w:r>
      <w:r w:rsidRPr="00C624B0">
        <w:rPr>
          <w:smallCaps/>
          <w:szCs w:val="18"/>
        </w:rPr>
        <w:t xml:space="preserve"> </w:t>
      </w:r>
      <w:r>
        <w:rPr>
          <w:smallCaps/>
          <w:szCs w:val="18"/>
        </w:rPr>
        <w:t>M</w:t>
      </w:r>
      <w:r w:rsidRPr="00C624B0">
        <w:rPr>
          <w:smallCaps/>
          <w:szCs w:val="18"/>
        </w:rPr>
        <w:t>.,</w:t>
      </w:r>
      <w:r w:rsidRPr="00AD5D9B">
        <w:rPr>
          <w:szCs w:val="18"/>
        </w:rPr>
        <w:t xml:space="preserve"> </w:t>
      </w:r>
      <w:r>
        <w:rPr>
          <w:i/>
          <w:iCs/>
          <w:szCs w:val="18"/>
        </w:rPr>
        <w:t>Guida all’italiano per stranieri</w:t>
      </w:r>
      <w:r>
        <w:rPr>
          <w:szCs w:val="18"/>
        </w:rPr>
        <w:t>, Carrocci Editore</w:t>
      </w:r>
      <w:r w:rsidRPr="00AD5D9B">
        <w:rPr>
          <w:szCs w:val="18"/>
        </w:rPr>
        <w:t xml:space="preserve">, </w:t>
      </w:r>
      <w:r>
        <w:rPr>
          <w:szCs w:val="18"/>
        </w:rPr>
        <w:t xml:space="preserve">Roma </w:t>
      </w:r>
      <w:r w:rsidRPr="00AD5D9B">
        <w:rPr>
          <w:szCs w:val="18"/>
        </w:rPr>
        <w:t>201</w:t>
      </w:r>
      <w:r>
        <w:rPr>
          <w:szCs w:val="18"/>
        </w:rPr>
        <w:t>0 (parts).</w:t>
      </w:r>
    </w:p>
    <w:p w14:paraId="6FDBF2B6" w14:textId="77777777" w:rsidR="00425F5E" w:rsidRPr="004D3E79" w:rsidRDefault="00425F5E" w:rsidP="00425F5E">
      <w:pPr>
        <w:pStyle w:val="Testo1"/>
        <w:rPr>
          <w:lang w:val="en-GB"/>
        </w:rPr>
      </w:pPr>
      <w:r w:rsidRPr="004D3E79">
        <w:rPr>
          <w:lang w:val="en-GB"/>
        </w:rPr>
        <w:t>Further information will be made available in class and on Blackboard.</w:t>
      </w:r>
    </w:p>
    <w:p w14:paraId="63FB31AB" w14:textId="77777777" w:rsidR="00C14174" w:rsidRPr="00425F5E" w:rsidRDefault="00425F5E" w:rsidP="00425F5E">
      <w:pPr>
        <w:pStyle w:val="Testo1"/>
        <w:rPr>
          <w:lang w:val="en-GB"/>
        </w:rPr>
      </w:pPr>
      <w:r w:rsidRPr="004D3E79">
        <w:rPr>
          <w:lang w:val="en-GB"/>
        </w:rPr>
        <w:t xml:space="preserve">International students will have the possibility to define </w:t>
      </w:r>
      <w:r>
        <w:rPr>
          <w:lang w:val="en-GB"/>
        </w:rPr>
        <w:t xml:space="preserve">with the lecturer </w:t>
      </w:r>
      <w:r w:rsidRPr="004D3E79">
        <w:rPr>
          <w:lang w:val="en-GB"/>
        </w:rPr>
        <w:t>a</w:t>
      </w:r>
      <w:r>
        <w:rPr>
          <w:lang w:val="en-GB"/>
        </w:rPr>
        <w:t xml:space="preserve">n </w:t>
      </w:r>
      <w:r w:rsidRPr="004D3E79">
        <w:rPr>
          <w:i/>
          <w:lang w:val="en-GB"/>
        </w:rPr>
        <w:t>ad hoc</w:t>
      </w:r>
      <w:r>
        <w:rPr>
          <w:lang w:val="en-GB"/>
        </w:rPr>
        <w:t xml:space="preserve"> </w:t>
      </w:r>
      <w:r w:rsidRPr="004D3E79">
        <w:rPr>
          <w:lang w:val="en-GB"/>
        </w:rPr>
        <w:t xml:space="preserve">course </w:t>
      </w:r>
      <w:r w:rsidR="004A2E00">
        <w:rPr>
          <w:lang w:val="en-GB"/>
        </w:rPr>
        <w:t>syllabus</w:t>
      </w:r>
      <w:r w:rsidRPr="004D3E79">
        <w:rPr>
          <w:lang w:val="en-GB"/>
        </w:rPr>
        <w:t>.</w:t>
      </w:r>
      <w:r w:rsidR="00C14174" w:rsidRPr="00425F5E">
        <w:rPr>
          <w:lang w:val="en-GB"/>
        </w:rPr>
        <w:t xml:space="preserve"> </w:t>
      </w:r>
    </w:p>
    <w:p w14:paraId="36AD4935" w14:textId="77777777" w:rsidR="00C14174" w:rsidRPr="00425F5E" w:rsidRDefault="001114B2" w:rsidP="00C14174">
      <w:pPr>
        <w:spacing w:before="240" w:after="120"/>
        <w:rPr>
          <w:b/>
          <w:i/>
          <w:sz w:val="18"/>
          <w:lang w:val="en-GB"/>
        </w:rPr>
      </w:pPr>
      <w:r w:rsidRPr="00425F5E">
        <w:rPr>
          <w:b/>
          <w:i/>
          <w:sz w:val="18"/>
          <w:lang w:val="en-GB"/>
        </w:rPr>
        <w:t>TEACHING METHOD</w:t>
      </w:r>
    </w:p>
    <w:p w14:paraId="30DE5929" w14:textId="77777777" w:rsidR="00425F5E" w:rsidRPr="004D3E79" w:rsidRDefault="00425F5E" w:rsidP="00425F5E">
      <w:pPr>
        <w:pStyle w:val="Testo2"/>
        <w:rPr>
          <w:lang w:val="en-GB"/>
        </w:rPr>
      </w:pPr>
      <w:r w:rsidRPr="004D3E79">
        <w:rPr>
          <w:lang w:val="en-GB"/>
        </w:rPr>
        <w:t>Frontal lectures</w:t>
      </w:r>
      <w:r>
        <w:rPr>
          <w:lang w:val="en-GB"/>
        </w:rPr>
        <w:t xml:space="preserve">, supported by </w:t>
      </w:r>
      <w:r w:rsidRPr="004D3E79">
        <w:rPr>
          <w:lang w:val="en-GB"/>
        </w:rPr>
        <w:t>practical activities aimed to guide text analysis</w:t>
      </w:r>
      <w:r>
        <w:rPr>
          <w:lang w:val="en-GB"/>
        </w:rPr>
        <w:t xml:space="preserve"> and the creation of teaching activities</w:t>
      </w:r>
      <w:r w:rsidRPr="004D3E79">
        <w:rPr>
          <w:lang w:val="en-GB"/>
        </w:rPr>
        <w:t>.</w:t>
      </w:r>
    </w:p>
    <w:p w14:paraId="5D0F4ABE" w14:textId="77777777" w:rsidR="00C14174" w:rsidRPr="001114B2" w:rsidRDefault="001114B2" w:rsidP="00C14174">
      <w:pPr>
        <w:spacing w:before="240" w:after="120"/>
        <w:rPr>
          <w:b/>
          <w:i/>
          <w:sz w:val="18"/>
          <w:lang w:val="en-GB"/>
        </w:rPr>
      </w:pPr>
      <w:r w:rsidRPr="001114B2">
        <w:rPr>
          <w:b/>
          <w:i/>
          <w:sz w:val="18"/>
          <w:lang w:val="en-GB"/>
        </w:rPr>
        <w:t>ASSESSMENT METHOD AND CRITERIA</w:t>
      </w:r>
    </w:p>
    <w:p w14:paraId="2EB3347D" w14:textId="77777777" w:rsidR="001114B2" w:rsidRDefault="001114B2" w:rsidP="0099676D">
      <w:pPr>
        <w:pStyle w:val="Testo2"/>
        <w:rPr>
          <w:lang w:val="en-GB"/>
        </w:rPr>
      </w:pPr>
      <w:r w:rsidRPr="004D3E79">
        <w:rPr>
          <w:lang w:val="en-GB"/>
        </w:rPr>
        <w:t>Oral assessment in which students will be tested on their knowledge of the topics explained during the course</w:t>
      </w:r>
      <w:r>
        <w:rPr>
          <w:lang w:val="en-GB"/>
        </w:rPr>
        <w:t xml:space="preserve">, and on their ability to illustrate didactic activities for the teaching of Italian as a second language. The assessment is divided into two parts: </w:t>
      </w:r>
      <w:r w:rsidR="00DC511B" w:rsidRPr="00DC511B">
        <w:rPr>
          <w:lang w:val="en-GB"/>
        </w:rPr>
        <w:t>one part</w:t>
      </w:r>
      <w:r w:rsidR="00C7270A" w:rsidRPr="00DC511B">
        <w:rPr>
          <w:lang w:val="en-GB"/>
        </w:rPr>
        <w:t xml:space="preserve"> </w:t>
      </w:r>
      <w:r>
        <w:rPr>
          <w:lang w:val="en-GB"/>
        </w:rPr>
        <w:t>will be based on the discussion of specific topics explained during the course, such as learners’ linguistic and communicative needs, different teaching methods for Italian as a second language, characteristics of Italian language certificat</w:t>
      </w:r>
      <w:r w:rsidR="004A2E00">
        <w:rPr>
          <w:lang w:val="en-GB"/>
        </w:rPr>
        <w:t>ion</w:t>
      </w:r>
      <w:r>
        <w:rPr>
          <w:lang w:val="en-GB"/>
        </w:rPr>
        <w:t>s, text simplification activities for the study of the teaching of Italian, and possible application</w:t>
      </w:r>
      <w:r w:rsidR="0099676D">
        <w:rPr>
          <w:lang w:val="en-GB"/>
        </w:rPr>
        <w:t xml:space="preserve">s of the </w:t>
      </w:r>
      <w:r w:rsidR="0099676D" w:rsidRPr="0099676D">
        <w:rPr>
          <w:lang w:val="en-GB"/>
        </w:rPr>
        <w:t>grammatical model based on the concept of valence</w:t>
      </w:r>
      <w:r w:rsidR="0099676D">
        <w:rPr>
          <w:lang w:val="en-GB"/>
        </w:rPr>
        <w:t xml:space="preserve"> to different teaching contexts (60% of the final mark); during</w:t>
      </w:r>
      <w:r w:rsidR="00C7270A">
        <w:rPr>
          <w:lang w:val="en-GB"/>
        </w:rPr>
        <w:t xml:space="preserve"> </w:t>
      </w:r>
      <w:r w:rsidR="00DC511B">
        <w:rPr>
          <w:lang w:val="en-GB"/>
        </w:rPr>
        <w:t>another part</w:t>
      </w:r>
      <w:r w:rsidR="0099676D" w:rsidRPr="00C7270A">
        <w:rPr>
          <w:color w:val="FF0000"/>
          <w:lang w:val="en-GB"/>
        </w:rPr>
        <w:t xml:space="preserve"> </w:t>
      </w:r>
      <w:r w:rsidR="0099676D">
        <w:rPr>
          <w:lang w:val="en-GB"/>
        </w:rPr>
        <w:t>of the assessment, students will be invited to present and discuss the Italian learning activities they have designed for a given category of learners in specific context</w:t>
      </w:r>
      <w:r w:rsidR="00C7270A">
        <w:rPr>
          <w:lang w:val="en-GB"/>
        </w:rPr>
        <w:t>s</w:t>
      </w:r>
      <w:r w:rsidR="0099676D">
        <w:rPr>
          <w:lang w:val="en-GB"/>
        </w:rPr>
        <w:t>, starting from the examples studied during the course (40% of the final mark).</w:t>
      </w:r>
    </w:p>
    <w:p w14:paraId="2BF1749B" w14:textId="77777777" w:rsidR="001114B2" w:rsidRDefault="001114B2" w:rsidP="00C14174">
      <w:pPr>
        <w:pStyle w:val="Testo2"/>
        <w:rPr>
          <w:lang w:val="en-GB"/>
        </w:rPr>
      </w:pPr>
      <w:r>
        <w:rPr>
          <w:lang w:val="en-GB"/>
        </w:rPr>
        <w:t xml:space="preserve">Other assessment criteria include: accuracy of answers; ability to create a structured </w:t>
      </w:r>
      <w:r w:rsidR="004A2E00">
        <w:rPr>
          <w:lang w:val="en-GB"/>
        </w:rPr>
        <w:t>argumentation</w:t>
      </w:r>
      <w:r>
        <w:rPr>
          <w:lang w:val="en-GB"/>
        </w:rPr>
        <w:t xml:space="preserve">; use of appropriate terminology; knowledge of the course </w:t>
      </w:r>
      <w:r w:rsidR="004A2E00">
        <w:rPr>
          <w:lang w:val="en-GB"/>
        </w:rPr>
        <w:t>syllabus</w:t>
      </w:r>
      <w:r>
        <w:rPr>
          <w:lang w:val="en-GB"/>
        </w:rPr>
        <w:t>; ability to reflect on the application of teaching models in real contexts.</w:t>
      </w:r>
    </w:p>
    <w:p w14:paraId="691325F0" w14:textId="77777777" w:rsidR="00C14174" w:rsidRPr="008A713D" w:rsidRDefault="001114B2" w:rsidP="00C14174">
      <w:pPr>
        <w:spacing w:before="240" w:after="120" w:line="240" w:lineRule="exact"/>
        <w:rPr>
          <w:b/>
          <w:i/>
          <w:noProof/>
          <w:sz w:val="18"/>
          <w:lang w:val="en-GB"/>
        </w:rPr>
      </w:pPr>
      <w:r w:rsidRPr="008A713D">
        <w:rPr>
          <w:b/>
          <w:i/>
          <w:sz w:val="18"/>
          <w:lang w:val="en-GB"/>
        </w:rPr>
        <w:t>NOTES AND PREREQUISITES</w:t>
      </w:r>
    </w:p>
    <w:p w14:paraId="1EA35AE8" w14:textId="77777777" w:rsidR="00C14174" w:rsidRDefault="001114B2" w:rsidP="00C14174">
      <w:pPr>
        <w:pStyle w:val="Testo2"/>
        <w:rPr>
          <w:lang w:val="en-GB"/>
        </w:rPr>
      </w:pPr>
      <w:r w:rsidRPr="006424DC">
        <w:rPr>
          <w:lang w:val="en-GB"/>
        </w:rPr>
        <w:t>Students are invited to regularly check Blackboard where they can find communications and material for the course.</w:t>
      </w:r>
    </w:p>
    <w:p w14:paraId="7BE32D46" w14:textId="77777777" w:rsidR="004A2E00" w:rsidRDefault="00425F5E" w:rsidP="004A2E00">
      <w:pPr>
        <w:pStyle w:val="Testo2"/>
        <w:rPr>
          <w:lang w:val="en-GB"/>
        </w:rPr>
      </w:pPr>
      <w:r>
        <w:rPr>
          <w:lang w:val="en-GB"/>
        </w:rPr>
        <w:t xml:space="preserve">Please note that this workshop is linked to the </w:t>
      </w:r>
      <w:r w:rsidRPr="007F7DFE">
        <w:rPr>
          <w:lang w:val="en-US"/>
        </w:rPr>
        <w:t>Teaching Italian as a Second Language</w:t>
      </w:r>
      <w:r>
        <w:rPr>
          <w:lang w:val="en-US"/>
        </w:rPr>
        <w:t xml:space="preserve"> course, so it aims to give examples and suggest possible applications of the topics explained during th</w:t>
      </w:r>
      <w:r w:rsidR="004A2E00">
        <w:rPr>
          <w:lang w:val="en-US"/>
        </w:rPr>
        <w:t>at course</w:t>
      </w:r>
      <w:r>
        <w:rPr>
          <w:lang w:val="en-US"/>
        </w:rPr>
        <w:t>.</w:t>
      </w:r>
      <w:r>
        <w:rPr>
          <w:lang w:val="en-GB"/>
        </w:rPr>
        <w:t xml:space="preserve"> </w:t>
      </w:r>
    </w:p>
    <w:p w14:paraId="554CE312" w14:textId="77777777" w:rsidR="001114B2" w:rsidRPr="001114B2" w:rsidRDefault="001114B2" w:rsidP="00425F5E">
      <w:pPr>
        <w:pStyle w:val="Testo2"/>
        <w:rPr>
          <w:lang w:val="en-GB"/>
        </w:rPr>
      </w:pPr>
      <w:r w:rsidRPr="006424DC">
        <w:rPr>
          <w:lang w:val="en-GB"/>
        </w:rPr>
        <w:t xml:space="preserve">There are no prerequistes for attending the course. However, students should ideally show a certain curiosity towards language teaching, especially </w:t>
      </w:r>
      <w:r>
        <w:rPr>
          <w:lang w:val="en-GB"/>
        </w:rPr>
        <w:t>Italian as a second language</w:t>
      </w:r>
      <w:r w:rsidRPr="001114B2">
        <w:rPr>
          <w:lang w:val="en-GB"/>
        </w:rPr>
        <w:t>.</w:t>
      </w:r>
    </w:p>
    <w:p w14:paraId="582835CA" w14:textId="54BA68CC" w:rsidR="00C14174" w:rsidRPr="001114B2" w:rsidRDefault="001114B2" w:rsidP="001114B2">
      <w:pPr>
        <w:pStyle w:val="Testo2"/>
        <w:rPr>
          <w:lang w:val="en-GB"/>
        </w:rPr>
      </w:pPr>
      <w:r w:rsidRPr="00B52E66">
        <w:rPr>
          <w:lang w:val="en-GB"/>
        </w:rPr>
        <w:lastRenderedPageBreak/>
        <w:t xml:space="preserve">Further information can be found on the lecturer's webpage at http://docenti.unicatt.it/web/searchByName.do?language=ENG </w:t>
      </w:r>
      <w:r w:rsidR="00DE7078" w:rsidRPr="004D3E79">
        <w:rPr>
          <w:lang w:val="en-GB"/>
        </w:rPr>
        <w:t>and on Blackboard</w:t>
      </w:r>
      <w:r w:rsidR="00DE7078">
        <w:rPr>
          <w:lang w:val="en-GB"/>
        </w:rPr>
        <w:t>.</w:t>
      </w:r>
    </w:p>
    <w:sectPr w:rsidR="00C14174" w:rsidRPr="001114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A61C0"/>
    <w:multiLevelType w:val="hybridMultilevel"/>
    <w:tmpl w:val="0B7879FE"/>
    <w:lvl w:ilvl="0" w:tplc="801641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1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74"/>
    <w:rsid w:val="00060621"/>
    <w:rsid w:val="001114B2"/>
    <w:rsid w:val="00187B99"/>
    <w:rsid w:val="002014DD"/>
    <w:rsid w:val="002041FF"/>
    <w:rsid w:val="002D5E17"/>
    <w:rsid w:val="00425F5E"/>
    <w:rsid w:val="00463841"/>
    <w:rsid w:val="004A2E00"/>
    <w:rsid w:val="004A6ED8"/>
    <w:rsid w:val="004D1217"/>
    <w:rsid w:val="004D6008"/>
    <w:rsid w:val="00640794"/>
    <w:rsid w:val="006F1772"/>
    <w:rsid w:val="007B4B07"/>
    <w:rsid w:val="007E0486"/>
    <w:rsid w:val="008942E7"/>
    <w:rsid w:val="008A1204"/>
    <w:rsid w:val="008A713D"/>
    <w:rsid w:val="00900CCA"/>
    <w:rsid w:val="00910E62"/>
    <w:rsid w:val="00924B77"/>
    <w:rsid w:val="00940DA2"/>
    <w:rsid w:val="00954791"/>
    <w:rsid w:val="0099676D"/>
    <w:rsid w:val="009E055C"/>
    <w:rsid w:val="00A25557"/>
    <w:rsid w:val="00A45342"/>
    <w:rsid w:val="00A74F6F"/>
    <w:rsid w:val="00AD7557"/>
    <w:rsid w:val="00B50C5D"/>
    <w:rsid w:val="00B51253"/>
    <w:rsid w:val="00B525CC"/>
    <w:rsid w:val="00BB076E"/>
    <w:rsid w:val="00C14174"/>
    <w:rsid w:val="00C7270A"/>
    <w:rsid w:val="00C72A0B"/>
    <w:rsid w:val="00C954D5"/>
    <w:rsid w:val="00D404F2"/>
    <w:rsid w:val="00D46371"/>
    <w:rsid w:val="00D8033E"/>
    <w:rsid w:val="00DC511B"/>
    <w:rsid w:val="00DE7078"/>
    <w:rsid w:val="00E607E6"/>
    <w:rsid w:val="00F1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8090F"/>
  <w15:chartTrackingRefBased/>
  <w15:docId w15:val="{2837A05F-AB66-4148-8075-6110CB6A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14174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Corpotesto">
    <w:name w:val="Body Text"/>
    <w:basedOn w:val="Normale"/>
    <w:link w:val="CorpotestoCarattere"/>
    <w:rsid w:val="00463841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463841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E157-5974-4104-8D49-F5E98F4D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714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2023-06-29T12:28:00Z</dcterms:created>
  <dcterms:modified xsi:type="dcterms:W3CDTF">2024-01-10T10:56:00Z</dcterms:modified>
</cp:coreProperties>
</file>