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548173" w:displacedByCustomXml="next"/>
    <w:bookmarkStart w:id="1" w:name="_Toc14765158" w:displacedByCustomXml="next"/>
    <w:bookmarkStart w:id="2" w:name="_Toc428955426" w:displacedByCustomXml="next"/>
    <w:bookmarkStart w:id="3" w:name="_Toc394912308" w:displacedByCustomXml="next"/>
    <w:bookmarkStart w:id="4" w:name="_Toc59527415" w:displacedByCustomXml="next"/>
    <w:sdt>
      <w:sdtPr>
        <w:id w:val="-1120451744"/>
        <w:docPartObj>
          <w:docPartGallery w:val="Table of Contents"/>
          <w:docPartUnique/>
        </w:docPartObj>
      </w:sdtPr>
      <w:sdtEndPr>
        <w:rPr>
          <w:rFonts w:ascii="Times New Roman" w:eastAsia="Times New Roman" w:hAnsi="Times New Roman" w:cs="Times New Roman"/>
          <w:b/>
          <w:bCs/>
          <w:color w:val="auto"/>
          <w:sz w:val="20"/>
          <w:szCs w:val="24"/>
        </w:rPr>
      </w:sdtEndPr>
      <w:sdtContent>
        <w:p w14:paraId="58AABC73" w14:textId="7FFB1686" w:rsidR="00805347" w:rsidRPr="00805347" w:rsidRDefault="00805347">
          <w:pPr>
            <w:pStyle w:val="Titolosommario"/>
            <w:rPr>
              <w:sz w:val="24"/>
              <w:szCs w:val="24"/>
            </w:rPr>
          </w:pPr>
          <w:r w:rsidRPr="00805347">
            <w:rPr>
              <w:sz w:val="24"/>
              <w:szCs w:val="24"/>
            </w:rPr>
            <w:t>Sommario</w:t>
          </w:r>
        </w:p>
        <w:p w14:paraId="3C660A35" w14:textId="76AF3A34" w:rsidR="00805347" w:rsidRPr="00805347" w:rsidRDefault="00805347" w:rsidP="00805347">
          <w:pPr>
            <w:pStyle w:val="Sommario1"/>
            <w:rPr>
              <w:rFonts w:asciiTheme="minorHAnsi" w:eastAsiaTheme="minorEastAsia" w:hAnsiTheme="minorHAnsi" w:cstheme="minorBidi"/>
              <w:kern w:val="2"/>
              <w:sz w:val="22"/>
              <w:szCs w:val="22"/>
              <w14:ligatures w14:val="standardContextual"/>
            </w:rPr>
          </w:pPr>
          <w:r>
            <w:fldChar w:fldCharType="begin"/>
          </w:r>
          <w:r>
            <w:instrText xml:space="preserve"> TOC \o "1-3" \h \z \u </w:instrText>
          </w:r>
          <w:r>
            <w:fldChar w:fldCharType="separate"/>
          </w:r>
          <w:hyperlink w:anchor="_Toc140575613" w:history="1">
            <w:r w:rsidRPr="00805347">
              <w:rPr>
                <w:rStyle w:val="Collegamentoipertestuale"/>
                <w:bCs w:val="0"/>
              </w:rPr>
              <w:t>German Specialised Texts</w:t>
            </w:r>
            <w:r w:rsidRPr="00805347">
              <w:rPr>
                <w:webHidden/>
              </w:rPr>
              <w:tab/>
            </w:r>
            <w:r w:rsidRPr="00805347">
              <w:rPr>
                <w:webHidden/>
              </w:rPr>
              <w:fldChar w:fldCharType="begin"/>
            </w:r>
            <w:r w:rsidRPr="00805347">
              <w:rPr>
                <w:webHidden/>
              </w:rPr>
              <w:instrText xml:space="preserve"> PAGEREF _Toc140575613 \h </w:instrText>
            </w:r>
            <w:r w:rsidRPr="00805347">
              <w:rPr>
                <w:webHidden/>
              </w:rPr>
            </w:r>
            <w:r w:rsidRPr="00805347">
              <w:rPr>
                <w:webHidden/>
              </w:rPr>
              <w:fldChar w:fldCharType="separate"/>
            </w:r>
            <w:r w:rsidRPr="00805347">
              <w:rPr>
                <w:webHidden/>
              </w:rPr>
              <w:t>1</w:t>
            </w:r>
            <w:r w:rsidRPr="00805347">
              <w:rPr>
                <w:webHidden/>
              </w:rPr>
              <w:fldChar w:fldCharType="end"/>
            </w:r>
          </w:hyperlink>
        </w:p>
        <w:p w14:paraId="31A26334" w14:textId="10340010" w:rsidR="00805347" w:rsidRPr="00805347" w:rsidRDefault="00805347">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0575614" w:history="1">
            <w:r w:rsidRPr="00805347">
              <w:rPr>
                <w:rStyle w:val="Collegamentoipertestuale"/>
                <w:noProof/>
                <w:lang w:val="en-US"/>
              </w:rPr>
              <w:t>Prof. Federica Missaglia</w:t>
            </w:r>
            <w:r w:rsidRPr="00805347">
              <w:rPr>
                <w:noProof/>
                <w:webHidden/>
              </w:rPr>
              <w:tab/>
            </w:r>
            <w:r w:rsidRPr="00805347">
              <w:rPr>
                <w:noProof/>
                <w:webHidden/>
              </w:rPr>
              <w:fldChar w:fldCharType="begin"/>
            </w:r>
            <w:r w:rsidRPr="00805347">
              <w:rPr>
                <w:noProof/>
                <w:webHidden/>
              </w:rPr>
              <w:instrText xml:space="preserve"> PAGEREF _Toc140575614 \h </w:instrText>
            </w:r>
            <w:r w:rsidRPr="00805347">
              <w:rPr>
                <w:noProof/>
                <w:webHidden/>
              </w:rPr>
            </w:r>
            <w:r w:rsidRPr="00805347">
              <w:rPr>
                <w:noProof/>
                <w:webHidden/>
              </w:rPr>
              <w:fldChar w:fldCharType="separate"/>
            </w:r>
            <w:r w:rsidRPr="00805347">
              <w:rPr>
                <w:noProof/>
                <w:webHidden/>
              </w:rPr>
              <w:t>1</w:t>
            </w:r>
            <w:r w:rsidRPr="00805347">
              <w:rPr>
                <w:noProof/>
                <w:webHidden/>
              </w:rPr>
              <w:fldChar w:fldCharType="end"/>
            </w:r>
          </w:hyperlink>
        </w:p>
        <w:p w14:paraId="3DC49476" w14:textId="05177E4C" w:rsidR="00805347" w:rsidRPr="00805347" w:rsidRDefault="00805347" w:rsidP="00805347">
          <w:pPr>
            <w:pStyle w:val="Sommario1"/>
            <w:rPr>
              <w:rFonts w:asciiTheme="minorHAnsi" w:eastAsiaTheme="minorEastAsia" w:hAnsiTheme="minorHAnsi" w:cstheme="minorBidi"/>
              <w:kern w:val="2"/>
              <w:sz w:val="22"/>
              <w:szCs w:val="22"/>
              <w14:ligatures w14:val="standardContextual"/>
            </w:rPr>
          </w:pPr>
          <w:hyperlink w:anchor="_Toc140575615" w:history="1">
            <w:r w:rsidRPr="00805347">
              <w:rPr>
                <w:rStyle w:val="Collegamentoipertestuale"/>
              </w:rPr>
              <w:t>German language practical classes (year 2)</w:t>
            </w:r>
            <w:r w:rsidRPr="00805347">
              <w:rPr>
                <w:webHidden/>
              </w:rPr>
              <w:tab/>
            </w:r>
            <w:r w:rsidRPr="00805347">
              <w:rPr>
                <w:webHidden/>
              </w:rPr>
              <w:fldChar w:fldCharType="begin"/>
            </w:r>
            <w:r w:rsidRPr="00805347">
              <w:rPr>
                <w:webHidden/>
              </w:rPr>
              <w:instrText xml:space="preserve"> PAGEREF _Toc140575615 \h </w:instrText>
            </w:r>
            <w:r w:rsidRPr="00805347">
              <w:rPr>
                <w:webHidden/>
              </w:rPr>
            </w:r>
            <w:r w:rsidRPr="00805347">
              <w:rPr>
                <w:webHidden/>
              </w:rPr>
              <w:fldChar w:fldCharType="separate"/>
            </w:r>
            <w:r w:rsidRPr="00805347">
              <w:rPr>
                <w:webHidden/>
              </w:rPr>
              <w:t>3</w:t>
            </w:r>
            <w:r w:rsidRPr="00805347">
              <w:rPr>
                <w:webHidden/>
              </w:rPr>
              <w:fldChar w:fldCharType="end"/>
            </w:r>
          </w:hyperlink>
        </w:p>
        <w:p w14:paraId="39805327" w14:textId="382FC1BF" w:rsidR="00805347" w:rsidRPr="00805347" w:rsidRDefault="00805347">
          <w:pPr>
            <w:pStyle w:val="Sommario2"/>
            <w:tabs>
              <w:tab w:val="right" w:pos="6680"/>
            </w:tabs>
            <w:rPr>
              <w:rFonts w:asciiTheme="minorHAnsi" w:eastAsiaTheme="minorEastAsia" w:hAnsiTheme="minorHAnsi" w:cstheme="minorBidi"/>
              <w:noProof/>
              <w:kern w:val="2"/>
              <w:sz w:val="22"/>
              <w:szCs w:val="22"/>
              <w14:ligatures w14:val="standardContextual"/>
            </w:rPr>
          </w:pPr>
          <w:hyperlink w:anchor="_Toc140575616" w:history="1">
            <w:r w:rsidRPr="00805347">
              <w:rPr>
                <w:rStyle w:val="Collegamentoipertestuale"/>
                <w:noProof/>
              </w:rPr>
              <w:t>Dott. Christine Arendt</w:t>
            </w:r>
            <w:r w:rsidRPr="00805347">
              <w:rPr>
                <w:noProof/>
                <w:webHidden/>
              </w:rPr>
              <w:tab/>
            </w:r>
            <w:r w:rsidRPr="00805347">
              <w:rPr>
                <w:noProof/>
                <w:webHidden/>
              </w:rPr>
              <w:fldChar w:fldCharType="begin"/>
            </w:r>
            <w:r w:rsidRPr="00805347">
              <w:rPr>
                <w:noProof/>
                <w:webHidden/>
              </w:rPr>
              <w:instrText xml:space="preserve"> PAGEREF _Toc140575616 \h </w:instrText>
            </w:r>
            <w:r w:rsidRPr="00805347">
              <w:rPr>
                <w:noProof/>
                <w:webHidden/>
              </w:rPr>
            </w:r>
            <w:r w:rsidRPr="00805347">
              <w:rPr>
                <w:noProof/>
                <w:webHidden/>
              </w:rPr>
              <w:fldChar w:fldCharType="separate"/>
            </w:r>
            <w:r w:rsidRPr="00805347">
              <w:rPr>
                <w:noProof/>
                <w:webHidden/>
              </w:rPr>
              <w:t>3</w:t>
            </w:r>
            <w:r w:rsidRPr="00805347">
              <w:rPr>
                <w:noProof/>
                <w:webHidden/>
              </w:rPr>
              <w:fldChar w:fldCharType="end"/>
            </w:r>
          </w:hyperlink>
        </w:p>
        <w:p w14:paraId="290C6C7C" w14:textId="1B289C26" w:rsidR="00805347" w:rsidRDefault="00805347">
          <w:r>
            <w:rPr>
              <w:b/>
              <w:bCs/>
            </w:rPr>
            <w:fldChar w:fldCharType="end"/>
          </w:r>
        </w:p>
      </w:sdtContent>
    </w:sdt>
    <w:p w14:paraId="49AFEAD7" w14:textId="77777777" w:rsidR="00BF1D87" w:rsidRPr="00D924E6" w:rsidRDefault="00BF1D87" w:rsidP="00BF1D87">
      <w:pPr>
        <w:tabs>
          <w:tab w:val="clear" w:pos="284"/>
          <w:tab w:val="left" w:pos="2690"/>
        </w:tabs>
        <w:spacing w:before="480" w:line="240" w:lineRule="exact"/>
        <w:ind w:left="284" w:hanging="284"/>
        <w:outlineLvl w:val="0"/>
        <w:rPr>
          <w:rFonts w:ascii="Times" w:hAnsi="Times"/>
          <w:b/>
          <w:noProof/>
          <w:szCs w:val="20"/>
          <w:lang w:val="de-DE"/>
        </w:rPr>
      </w:pPr>
      <w:bookmarkStart w:id="5" w:name="_Toc140575613"/>
      <w:r w:rsidRPr="00D924E6">
        <w:rPr>
          <w:rFonts w:ascii="Times" w:hAnsi="Times"/>
          <w:b/>
          <w:noProof/>
          <w:szCs w:val="20"/>
          <w:lang w:val="de-DE"/>
        </w:rPr>
        <w:t>German Specialised Texts</w:t>
      </w:r>
      <w:bookmarkEnd w:id="4"/>
      <w:bookmarkEnd w:id="3"/>
      <w:bookmarkEnd w:id="2"/>
      <w:bookmarkEnd w:id="5"/>
    </w:p>
    <w:p w14:paraId="1BAE6791" w14:textId="77777777" w:rsidR="00BF3CFF" w:rsidRPr="002028C8" w:rsidRDefault="00BF3CFF" w:rsidP="00BF3CFF">
      <w:pPr>
        <w:pStyle w:val="Titolo2"/>
        <w:rPr>
          <w:lang w:val="en-US"/>
        </w:rPr>
      </w:pPr>
      <w:bookmarkStart w:id="6" w:name="_Toc59527416"/>
      <w:bookmarkStart w:id="7" w:name="_Toc140575614"/>
      <w:r w:rsidRPr="002028C8">
        <w:rPr>
          <w:lang w:val="en-US"/>
        </w:rPr>
        <w:t>Prof. Federica Missaglia</w:t>
      </w:r>
      <w:bookmarkEnd w:id="1"/>
      <w:bookmarkEnd w:id="0"/>
      <w:bookmarkEnd w:id="6"/>
      <w:bookmarkEnd w:id="7"/>
    </w:p>
    <w:p w14:paraId="7A3970A1" w14:textId="77777777" w:rsidR="00BF1D87" w:rsidRPr="00D924E6" w:rsidRDefault="00BF1D87" w:rsidP="00BF1D87">
      <w:pPr>
        <w:spacing w:before="240" w:after="120" w:line="240" w:lineRule="exact"/>
        <w:rPr>
          <w:b/>
          <w:i/>
          <w:sz w:val="18"/>
          <w:lang w:val="en-US"/>
        </w:rPr>
      </w:pPr>
      <w:r w:rsidRPr="00D924E6">
        <w:rPr>
          <w:b/>
          <w:i/>
          <w:sz w:val="18"/>
          <w:lang w:val="en-US"/>
        </w:rPr>
        <w:t>COURSE AIMS AND INTENDED LEARNING OUTCOMES</w:t>
      </w:r>
    </w:p>
    <w:p w14:paraId="206409FE" w14:textId="68B8CE62" w:rsidR="00B07F9E" w:rsidRPr="00A55809" w:rsidRDefault="00B07F9E" w:rsidP="00B07F9E">
      <w:pPr>
        <w:spacing w:line="240" w:lineRule="exact"/>
        <w:rPr>
          <w:rFonts w:ascii="Times" w:hAnsi="Times" w:cs="Times"/>
          <w:lang w:val="de-DE"/>
        </w:rPr>
      </w:pPr>
      <w:r w:rsidRPr="00A55809">
        <w:rPr>
          <w:rFonts w:ascii="Times" w:hAnsi="Times" w:cs="Times"/>
          <w:lang w:val="de-DE"/>
        </w:rPr>
        <w:t xml:space="preserve">Der Kurs setzt sich das Ziel, die </w:t>
      </w:r>
      <w:r w:rsidR="00A55809" w:rsidRPr="00A55809">
        <w:rPr>
          <w:rFonts w:ascii="Times" w:hAnsi="Times" w:cs="Times"/>
          <w:lang w:val="de-DE"/>
        </w:rPr>
        <w:t>teilnehmenden Studierenden</w:t>
      </w:r>
      <w:r w:rsidRPr="00A55809">
        <w:rPr>
          <w:rFonts w:ascii="Times" w:hAnsi="Times" w:cs="Times"/>
          <w:lang w:val="de-DE"/>
        </w:rPr>
        <w:t xml:space="preserve"> in die theoretischen und methodischen Grundlagen der Fachsprachenforschung einzuführen. Darüber hinaus soll er zur selbstständigen Beschäftigung mit diversen (terminologischen, stilistischen, textuellen) Aspekten der schriftlichen Fachkommunikation anregen. Es soll u.a. den Spezifitäten der Fachkommunikation in kontrastiver (deutsch-italienischer) Perspektive Rechnung getragen werden, wobei der Korpusanalyse und der Arbeit mit Paralleltexten Aufmerksamkeit geschenkt wird. </w:t>
      </w:r>
    </w:p>
    <w:p w14:paraId="38E02406" w14:textId="6307DC16" w:rsidR="00B07F9E" w:rsidRPr="00A55809" w:rsidRDefault="00B07F9E" w:rsidP="00B07F9E">
      <w:pPr>
        <w:spacing w:before="120" w:line="240" w:lineRule="exact"/>
        <w:rPr>
          <w:rFonts w:ascii="Times" w:hAnsi="Times" w:cs="Times"/>
          <w:lang w:val="de-DE"/>
        </w:rPr>
      </w:pPr>
      <w:r w:rsidRPr="00A55809">
        <w:rPr>
          <w:rFonts w:ascii="Times" w:hAnsi="Times" w:cs="Times"/>
          <w:lang w:val="de-DE"/>
        </w:rPr>
        <w:t xml:space="preserve">Der Kurs führt sowohl in die Theorie als auch in die Praxis der Fachkommunikation ein; es soll dabei die selbstständige Arbeit stark gefördert werden. Am Ende des Kurses werden die </w:t>
      </w:r>
      <w:r w:rsidR="00A55809" w:rsidRPr="00A55809">
        <w:rPr>
          <w:rFonts w:ascii="Times" w:hAnsi="Times" w:cs="Times"/>
          <w:lang w:val="de-DE"/>
        </w:rPr>
        <w:t>teilnehmenden Studierenden</w:t>
      </w:r>
      <w:r w:rsidRPr="00A55809">
        <w:rPr>
          <w:rFonts w:ascii="Times" w:hAnsi="Times" w:cs="Times"/>
          <w:lang w:val="de-DE"/>
        </w:rPr>
        <w:t xml:space="preserve"> in der Lage sein, die erworbenen Methoden zur eigenständigen Arbeit mit deutschen Fachtexten anzuwenden und Fachtexte aus verschiedenen Themen- und Fachbereichen (Wirtschaft, Politik, Kommunikationswissenschaft, Medizin, internationale Beziehungen usw.) zu analysieren.</w:t>
      </w:r>
    </w:p>
    <w:p w14:paraId="671BFFD7" w14:textId="77777777" w:rsidR="00BF1D87" w:rsidRPr="008611E3" w:rsidRDefault="00BF1D87" w:rsidP="00BF1D87">
      <w:pPr>
        <w:spacing w:before="240" w:after="120" w:line="240" w:lineRule="exact"/>
        <w:rPr>
          <w:b/>
          <w:i/>
          <w:sz w:val="18"/>
          <w:lang w:val="de-DE"/>
        </w:rPr>
      </w:pPr>
      <w:r>
        <w:rPr>
          <w:b/>
          <w:i/>
          <w:sz w:val="18"/>
          <w:lang w:val="de-DE"/>
        </w:rPr>
        <w:t>COURSE CONTENT</w:t>
      </w:r>
    </w:p>
    <w:p w14:paraId="57CA7D23" w14:textId="77777777" w:rsidR="00BF3CFF" w:rsidRPr="008611E3" w:rsidRDefault="00BF3CFF" w:rsidP="00BF3CFF">
      <w:pPr>
        <w:spacing w:line="240" w:lineRule="exact"/>
        <w:rPr>
          <w:rFonts w:ascii="Times" w:hAnsi="Times" w:cs="Times"/>
          <w:lang w:val="de-DE"/>
        </w:rPr>
      </w:pPr>
      <w:r w:rsidRPr="008611E3">
        <w:rPr>
          <w:rFonts w:ascii="Times" w:hAnsi="Times" w:cs="Times"/>
          <w:lang w:val="de-DE"/>
        </w:rPr>
        <w:t>Fachkommunikation im Deutschen.</w:t>
      </w:r>
    </w:p>
    <w:p w14:paraId="11B55BA4" w14:textId="77777777" w:rsidR="00BF1D87" w:rsidRPr="008611E3" w:rsidRDefault="00BF1D87" w:rsidP="00BF1D87">
      <w:pPr>
        <w:spacing w:before="240" w:after="120" w:line="240" w:lineRule="exact"/>
        <w:rPr>
          <w:b/>
          <w:i/>
          <w:sz w:val="18"/>
          <w:lang w:val="de-DE"/>
        </w:rPr>
      </w:pPr>
      <w:r>
        <w:rPr>
          <w:b/>
          <w:i/>
          <w:sz w:val="18"/>
          <w:lang w:val="de-DE"/>
        </w:rPr>
        <w:t>READING LIST</w:t>
      </w:r>
    </w:p>
    <w:p w14:paraId="0181A8EA" w14:textId="77777777" w:rsidR="00A55809" w:rsidRDefault="00A55809" w:rsidP="00A55809">
      <w:pPr>
        <w:pStyle w:val="Testo1"/>
        <w:spacing w:before="0"/>
        <w:rPr>
          <w:spacing w:val="-5"/>
          <w:szCs w:val="18"/>
          <w:lang w:val="de-DE"/>
        </w:rPr>
      </w:pPr>
      <w:r w:rsidRPr="008611E3">
        <w:rPr>
          <w:smallCaps/>
          <w:spacing w:val="-5"/>
          <w:sz w:val="16"/>
          <w:szCs w:val="18"/>
          <w:lang w:val="de-DE"/>
        </w:rPr>
        <w:t>H. Bußmann</w:t>
      </w:r>
      <w:r w:rsidRPr="008611E3">
        <w:rPr>
          <w:smallCaps/>
          <w:spacing w:val="-5"/>
          <w:szCs w:val="18"/>
          <w:lang w:val="de-DE"/>
        </w:rPr>
        <w:t>,</w:t>
      </w:r>
      <w:r w:rsidRPr="008611E3">
        <w:rPr>
          <w:i/>
          <w:spacing w:val="-5"/>
          <w:szCs w:val="18"/>
          <w:lang w:val="de-DE"/>
        </w:rPr>
        <w:t xml:space="preserve"> Lexikon der Sprachwissenschaft,</w:t>
      </w:r>
      <w:r w:rsidRPr="008611E3">
        <w:rPr>
          <w:spacing w:val="-5"/>
          <w:szCs w:val="18"/>
          <w:lang w:val="de-DE"/>
        </w:rPr>
        <w:t xml:space="preserve"> Kröner, Stuttgart, 1990.</w:t>
      </w:r>
    </w:p>
    <w:p w14:paraId="6639DBD8" w14:textId="77777777" w:rsidR="00A55809" w:rsidRPr="00A55809" w:rsidRDefault="00A55809" w:rsidP="00A55809">
      <w:pPr>
        <w:tabs>
          <w:tab w:val="clear" w:pos="284"/>
          <w:tab w:val="left" w:pos="851"/>
          <w:tab w:val="left" w:pos="1134"/>
          <w:tab w:val="left" w:pos="2835"/>
          <w:tab w:val="left" w:pos="3402"/>
        </w:tabs>
        <w:autoSpaceDE w:val="0"/>
        <w:autoSpaceDN w:val="0"/>
        <w:adjustRightInd w:val="0"/>
        <w:spacing w:after="80" w:line="240" w:lineRule="exact"/>
        <w:ind w:left="284" w:hanging="284"/>
        <w:rPr>
          <w:sz w:val="18"/>
          <w:szCs w:val="18"/>
        </w:rPr>
      </w:pPr>
      <w:r w:rsidRPr="00A55809">
        <w:rPr>
          <w:smallCaps/>
          <w:spacing w:val="-5"/>
          <w:sz w:val="16"/>
          <w:szCs w:val="16"/>
          <w:lang w:val="de-DE"/>
        </w:rPr>
        <w:t xml:space="preserve">F. </w:t>
      </w:r>
      <w:proofErr w:type="spellStart"/>
      <w:r w:rsidRPr="00A55809">
        <w:rPr>
          <w:smallCaps/>
          <w:spacing w:val="-5"/>
          <w:sz w:val="16"/>
          <w:szCs w:val="16"/>
          <w:lang w:val="de-DE"/>
        </w:rPr>
        <w:t>Missaglia</w:t>
      </w:r>
      <w:proofErr w:type="spellEnd"/>
      <w:r w:rsidRPr="00A55809">
        <w:rPr>
          <w:smallCaps/>
          <w:spacing w:val="-5"/>
          <w:sz w:val="18"/>
          <w:szCs w:val="18"/>
          <w:lang w:val="de-DE"/>
        </w:rPr>
        <w:t xml:space="preserve">, </w:t>
      </w:r>
      <w:r w:rsidRPr="00A55809">
        <w:rPr>
          <w:i/>
          <w:iCs/>
          <w:sz w:val="18"/>
          <w:szCs w:val="18"/>
          <w:lang w:val="de-DE"/>
        </w:rPr>
        <w:t xml:space="preserve">Deutsche Reden kurz und bündig, </w:t>
      </w:r>
      <w:r w:rsidRPr="00A55809">
        <w:rPr>
          <w:sz w:val="18"/>
          <w:szCs w:val="18"/>
          <w:lang w:val="de-DE"/>
        </w:rPr>
        <w:t xml:space="preserve">Vita e Pensiero, Milano, 2018 oder </w:t>
      </w:r>
      <w:r w:rsidRPr="00A55809">
        <w:rPr>
          <w:i/>
          <w:iCs/>
          <w:sz w:val="18"/>
          <w:szCs w:val="18"/>
          <w:lang w:val="de-DE"/>
        </w:rPr>
        <w:t xml:space="preserve">Public </w:t>
      </w:r>
      <w:proofErr w:type="spellStart"/>
      <w:r w:rsidRPr="00A55809">
        <w:rPr>
          <w:i/>
          <w:iCs/>
          <w:sz w:val="18"/>
          <w:szCs w:val="18"/>
          <w:lang w:val="de-DE"/>
        </w:rPr>
        <w:t>Speaking</w:t>
      </w:r>
      <w:proofErr w:type="spellEnd"/>
      <w:r w:rsidRPr="00A55809">
        <w:rPr>
          <w:i/>
          <w:iCs/>
          <w:sz w:val="18"/>
          <w:szCs w:val="18"/>
          <w:lang w:val="de-DE"/>
        </w:rPr>
        <w:t xml:space="preserve">. Deutsche Reden in Theorie und Praxis, </w:t>
      </w:r>
      <w:r w:rsidRPr="00A55809">
        <w:rPr>
          <w:sz w:val="18"/>
          <w:szCs w:val="18"/>
          <w:lang w:val="de-DE"/>
        </w:rPr>
        <w:t xml:space="preserve">Vita e Pensiero, Milano, </w:t>
      </w:r>
      <w:r w:rsidRPr="00A55809">
        <w:rPr>
          <w:sz w:val="18"/>
          <w:szCs w:val="18"/>
        </w:rPr>
        <w:t>2013.</w:t>
      </w:r>
    </w:p>
    <w:p w14:paraId="54B3C835" w14:textId="77777777" w:rsidR="00A55809" w:rsidRPr="008611E3" w:rsidRDefault="00A55809" w:rsidP="00A55809">
      <w:pPr>
        <w:pStyle w:val="Testo1"/>
        <w:spacing w:before="0"/>
        <w:rPr>
          <w:spacing w:val="-5"/>
          <w:szCs w:val="18"/>
          <w:lang w:val="de-DE"/>
        </w:rPr>
      </w:pPr>
      <w:r w:rsidRPr="008611E3">
        <w:rPr>
          <w:smallCaps/>
          <w:spacing w:val="-5"/>
          <w:sz w:val="16"/>
          <w:szCs w:val="18"/>
          <w:lang w:val="de-DE"/>
        </w:rPr>
        <w:t>Th. Roelcke</w:t>
      </w:r>
      <w:r w:rsidRPr="008611E3">
        <w:rPr>
          <w:smallCaps/>
          <w:spacing w:val="-5"/>
          <w:szCs w:val="18"/>
          <w:lang w:val="de-DE"/>
        </w:rPr>
        <w:t>,</w:t>
      </w:r>
      <w:r w:rsidRPr="008611E3">
        <w:rPr>
          <w:i/>
          <w:spacing w:val="-5"/>
          <w:szCs w:val="18"/>
          <w:lang w:val="de-DE"/>
        </w:rPr>
        <w:t xml:space="preserve"> Fachsprachen,</w:t>
      </w:r>
      <w:r w:rsidRPr="008611E3">
        <w:rPr>
          <w:spacing w:val="-5"/>
          <w:szCs w:val="18"/>
          <w:lang w:val="de-DE"/>
        </w:rPr>
        <w:t xml:space="preserve"> Schmidt, Berlin, 1999 (e ed. succ.).</w:t>
      </w:r>
    </w:p>
    <w:p w14:paraId="33C7E574" w14:textId="77777777" w:rsidR="00BF1D87" w:rsidRPr="008611E3" w:rsidRDefault="00BF1D87" w:rsidP="00BF1D87">
      <w:pPr>
        <w:spacing w:before="240" w:after="120"/>
        <w:rPr>
          <w:b/>
          <w:i/>
          <w:sz w:val="18"/>
          <w:lang w:val="de-DE"/>
        </w:rPr>
      </w:pPr>
      <w:r>
        <w:rPr>
          <w:b/>
          <w:i/>
          <w:sz w:val="18"/>
          <w:lang w:val="de-DE"/>
        </w:rPr>
        <w:lastRenderedPageBreak/>
        <w:t>TEACHING METHOD</w:t>
      </w:r>
    </w:p>
    <w:p w14:paraId="778FBBD2" w14:textId="551AFE7D" w:rsidR="00B07F9E" w:rsidRDefault="00B07F9E" w:rsidP="00B07F9E">
      <w:pPr>
        <w:pStyle w:val="Testo2"/>
        <w:rPr>
          <w:lang w:val="de-DE"/>
        </w:rPr>
      </w:pPr>
      <w:r w:rsidRPr="008611E3">
        <w:rPr>
          <w:lang w:val="de-DE"/>
        </w:rPr>
        <w:t>Vorlesung</w:t>
      </w:r>
      <w:r>
        <w:rPr>
          <w:lang w:val="de-DE"/>
        </w:rPr>
        <w:t>en</w:t>
      </w:r>
      <w:r w:rsidRPr="008611E3">
        <w:rPr>
          <w:lang w:val="de-DE"/>
        </w:rPr>
        <w:t xml:space="preserve"> in deutscher Sprache</w:t>
      </w:r>
      <w:r>
        <w:rPr>
          <w:lang w:val="de-DE"/>
        </w:rPr>
        <w:t xml:space="preserve"> im Hörsaal</w:t>
      </w:r>
      <w:r w:rsidRPr="008611E3">
        <w:rPr>
          <w:lang w:val="de-DE"/>
        </w:rPr>
        <w:t xml:space="preserve">. Die </w:t>
      </w:r>
      <w:r w:rsidR="00A55809" w:rsidRPr="00A55809">
        <w:rPr>
          <w:rFonts w:cs="Times"/>
          <w:lang w:val="de-DE"/>
        </w:rPr>
        <w:t>Studierenden</w:t>
      </w:r>
      <w:r w:rsidR="00A55809" w:rsidRPr="00A55809">
        <w:rPr>
          <w:lang w:val="de-DE"/>
        </w:rPr>
        <w:t xml:space="preserve"> </w:t>
      </w:r>
      <w:r w:rsidRPr="008611E3">
        <w:rPr>
          <w:lang w:val="de-DE"/>
        </w:rPr>
        <w:t xml:space="preserve">sind gebeten, die </w:t>
      </w:r>
      <w:r>
        <w:rPr>
          <w:lang w:val="de-DE"/>
        </w:rPr>
        <w:t xml:space="preserve">Mitteilungen und die zur Verfügung gestellten Materialien auf </w:t>
      </w:r>
      <w:r w:rsidRPr="004F3544">
        <w:rPr>
          <w:i/>
          <w:lang w:val="de-DE"/>
        </w:rPr>
        <w:t>Blackboard</w:t>
      </w:r>
      <w:r>
        <w:rPr>
          <w:lang w:val="de-DE"/>
        </w:rPr>
        <w:t xml:space="preserve"> </w:t>
      </w:r>
      <w:r w:rsidRPr="008611E3">
        <w:rPr>
          <w:lang w:val="de-DE"/>
        </w:rPr>
        <w:t>regelmäßig zu überprüfen.</w:t>
      </w:r>
    </w:p>
    <w:p w14:paraId="0705411A" w14:textId="77777777" w:rsidR="00BF1D87" w:rsidRPr="008611E3" w:rsidRDefault="00BF1D87" w:rsidP="00BF1D87">
      <w:pPr>
        <w:tabs>
          <w:tab w:val="left" w:pos="3804"/>
        </w:tabs>
        <w:spacing w:before="240" w:after="120"/>
        <w:rPr>
          <w:b/>
          <w:i/>
          <w:sz w:val="18"/>
          <w:lang w:val="de-DE"/>
        </w:rPr>
      </w:pPr>
      <w:r>
        <w:rPr>
          <w:b/>
          <w:i/>
          <w:sz w:val="18"/>
          <w:lang w:val="de-DE"/>
        </w:rPr>
        <w:t>ASSESSMENT METHOD AND CRITERIA</w:t>
      </w:r>
    </w:p>
    <w:p w14:paraId="417E6797" w14:textId="42B3BE33" w:rsidR="00B07F9E" w:rsidRPr="008611E3" w:rsidRDefault="00B07F9E" w:rsidP="00B07F9E">
      <w:pPr>
        <w:pStyle w:val="Testo2"/>
        <w:rPr>
          <w:lang w:val="de-DE"/>
        </w:rPr>
      </w:pPr>
      <w:r w:rsidRPr="008611E3">
        <w:rPr>
          <w:lang w:val="de-DE"/>
        </w:rPr>
        <w:t xml:space="preserve">Mündliche Prüfung am Ende des Kurses. Die Prüfung (in deutscher Sprache) besteht in der Präsentation einer Fachtextanalyse: Die </w:t>
      </w:r>
      <w:r w:rsidR="00A55809" w:rsidRPr="00A55809">
        <w:rPr>
          <w:rFonts w:cs="Times"/>
          <w:lang w:val="de-DE"/>
        </w:rPr>
        <w:t>Studierenden</w:t>
      </w:r>
      <w:r w:rsidR="00A55809" w:rsidRPr="00A55809">
        <w:rPr>
          <w:lang w:val="de-DE"/>
        </w:rPr>
        <w:t xml:space="preserve"> </w:t>
      </w:r>
      <w:r w:rsidRPr="008611E3">
        <w:rPr>
          <w:lang w:val="de-DE"/>
        </w:rPr>
        <w:t>müssen zeigen, dass sie in der Lage sind, die während der Vorlesung erworbenen Kriterien für eine Fachtextanalyse auf einen frei gewählten Fachtext anzuwenden.</w:t>
      </w:r>
      <w:r>
        <w:rPr>
          <w:lang w:val="de-DE"/>
        </w:rPr>
        <w:t xml:space="preserve"> Die Gesamtnote setzt sich in gleichem Maße (d.h. je zu einem Drittel) aus der Beurteilung der Prüfungskomponenten zusammen: 1. deutsche Sprache, 2. Präsentations- und Analysetechnik und 3. Kenntnis der Theorie und Praxis der Fachkommunikation. </w:t>
      </w:r>
    </w:p>
    <w:p w14:paraId="2958E5C5" w14:textId="212981CA" w:rsidR="00B07F9E" w:rsidRPr="008611E3" w:rsidRDefault="00B07F9E" w:rsidP="00B07F9E">
      <w:pPr>
        <w:pStyle w:val="Testo2"/>
        <w:rPr>
          <w:lang w:val="de-DE"/>
        </w:rPr>
      </w:pPr>
      <w:r w:rsidRPr="008611E3">
        <w:rPr>
          <w:lang w:val="de-DE"/>
        </w:rPr>
        <w:t xml:space="preserve">Die schriftliche Sprachprüfung ist Teil der Prüfung; sie ist zwar nicht vorbereitend, muss aber bestanden werden, damit die Bewertung in das Curriculum </w:t>
      </w:r>
      <w:r w:rsidR="00A55809" w:rsidRPr="00A55809">
        <w:rPr>
          <w:lang w:val="de-DE"/>
        </w:rPr>
        <w:t xml:space="preserve">der Studierenden </w:t>
      </w:r>
      <w:r w:rsidRPr="008611E3">
        <w:rPr>
          <w:lang w:val="de-DE"/>
        </w:rPr>
        <w:t>aufgenommen werden kann.</w:t>
      </w:r>
    </w:p>
    <w:p w14:paraId="4C9091A0" w14:textId="77777777" w:rsidR="00BF1D87" w:rsidRPr="008611E3" w:rsidRDefault="00BF1D87" w:rsidP="00BF1D87">
      <w:pPr>
        <w:spacing w:before="240" w:after="120" w:line="240" w:lineRule="exact"/>
        <w:rPr>
          <w:b/>
          <w:i/>
          <w:sz w:val="18"/>
          <w:lang w:val="de-DE"/>
        </w:rPr>
      </w:pPr>
      <w:r>
        <w:rPr>
          <w:b/>
          <w:i/>
          <w:sz w:val="18"/>
          <w:lang w:val="de-DE"/>
        </w:rPr>
        <w:t>NOTES AND PREREQUISITES</w:t>
      </w:r>
    </w:p>
    <w:p w14:paraId="6C334A62" w14:textId="00C18E37" w:rsidR="00B07F9E" w:rsidRDefault="00B07F9E" w:rsidP="00B07F9E">
      <w:pPr>
        <w:pStyle w:val="Testo2"/>
        <w:rPr>
          <w:lang w:val="de-DE"/>
        </w:rPr>
      </w:pPr>
      <w:r w:rsidRPr="008611E3">
        <w:rPr>
          <w:lang w:val="de-DE"/>
        </w:rPr>
        <w:t xml:space="preserve">Die </w:t>
      </w:r>
      <w:r w:rsidR="00A55809" w:rsidRPr="00A55809">
        <w:rPr>
          <w:rFonts w:cs="Times"/>
          <w:lang w:val="de-DE"/>
        </w:rPr>
        <w:t xml:space="preserve">Studierenden </w:t>
      </w:r>
      <w:r w:rsidRPr="008611E3">
        <w:rPr>
          <w:lang w:val="de-DE"/>
        </w:rPr>
        <w:t>müssen über sehr gute Kenntnisse der deutschen Sprache und Sprachwissenschaft verfügen.</w:t>
      </w:r>
    </w:p>
    <w:p w14:paraId="78E03977" w14:textId="77777777" w:rsidR="00BF1D87" w:rsidRPr="00BF1D87" w:rsidRDefault="00BF1D87" w:rsidP="00BF1D87">
      <w:pPr>
        <w:spacing w:before="120"/>
        <w:ind w:firstLine="284"/>
        <w:rPr>
          <w:rFonts w:ascii="Times" w:hAnsi="Times"/>
          <w:i/>
          <w:noProof/>
          <w:sz w:val="18"/>
          <w:szCs w:val="20"/>
          <w:lang w:val="de-DE"/>
        </w:rPr>
      </w:pPr>
      <w:r w:rsidRPr="00BF1D87">
        <w:rPr>
          <w:rFonts w:ascii="Times" w:hAnsi="Times"/>
          <w:i/>
          <w:noProof/>
          <w:sz w:val="18"/>
          <w:szCs w:val="20"/>
          <w:lang w:val="de-DE"/>
        </w:rPr>
        <w:t>Office hours</w:t>
      </w:r>
    </w:p>
    <w:p w14:paraId="1C984F5A" w14:textId="037C963B" w:rsidR="00805347" w:rsidRDefault="00B07F9E" w:rsidP="00A55809">
      <w:pPr>
        <w:pStyle w:val="Testo2"/>
        <w:rPr>
          <w:lang w:val="de-DE"/>
        </w:rPr>
      </w:pPr>
      <w:r w:rsidRPr="00EB0422">
        <w:rPr>
          <w:lang w:val="de-DE"/>
        </w:rPr>
        <w:t xml:space="preserve">Die Sprechstunde findet </w:t>
      </w:r>
      <w:r>
        <w:rPr>
          <w:lang w:val="de-DE"/>
        </w:rPr>
        <w:t>vis-</w:t>
      </w:r>
      <w:r w:rsidRPr="008C04C7">
        <w:rPr>
          <w:lang w:val="de-DE"/>
        </w:rPr>
        <w:t xml:space="preserve">à-vis </w:t>
      </w:r>
      <w:r w:rsidRPr="00EB0422">
        <w:rPr>
          <w:lang w:val="de-DE"/>
        </w:rPr>
        <w:t xml:space="preserve">oder auf der Plattform </w:t>
      </w:r>
      <w:r w:rsidRPr="00EB0422">
        <w:rPr>
          <w:i/>
          <w:lang w:val="de-DE"/>
        </w:rPr>
        <w:t>Microsoft Teams</w:t>
      </w:r>
      <w:r>
        <w:rPr>
          <w:i/>
          <w:lang w:val="de-DE"/>
        </w:rPr>
        <w:t xml:space="preserve"> </w:t>
      </w:r>
      <w:r w:rsidRPr="00EB0422">
        <w:rPr>
          <w:lang w:val="de-DE"/>
        </w:rPr>
        <w:t>statt</w:t>
      </w:r>
      <w:r>
        <w:rPr>
          <w:lang w:val="de-DE"/>
        </w:rPr>
        <w:t xml:space="preserve">. </w:t>
      </w:r>
      <w:r w:rsidRPr="008611E3">
        <w:rPr>
          <w:lang w:val="de-DE"/>
        </w:rPr>
        <w:t>Die Sprechzeiten der Dozentin hängen an ihrem Büro</w:t>
      </w:r>
      <w:r>
        <w:rPr>
          <w:lang w:val="de-DE"/>
        </w:rPr>
        <w:t xml:space="preserve"> aus (via Necchi 9, Zimmer 306) und sind auf ihrer </w:t>
      </w:r>
      <w:r w:rsidRPr="008611E3">
        <w:rPr>
          <w:lang w:val="de-DE"/>
        </w:rPr>
        <w:t>PPD (https://docenti.unicatt.it/ppd2/it/#/it/docenti/06319/federica-missaglia/profilo)</w:t>
      </w:r>
      <w:r>
        <w:rPr>
          <w:lang w:val="de-DE"/>
        </w:rPr>
        <w:t xml:space="preserve"> einzusehen. </w:t>
      </w:r>
      <w:r w:rsidR="00805347">
        <w:rPr>
          <w:lang w:val="de-DE"/>
        </w:rPr>
        <w:br w:type="page"/>
      </w:r>
    </w:p>
    <w:p w14:paraId="0EFBB889" w14:textId="77777777" w:rsidR="00805347" w:rsidRDefault="00805347" w:rsidP="00805347">
      <w:pPr>
        <w:pStyle w:val="Titolo1"/>
      </w:pPr>
      <w:bookmarkStart w:id="8" w:name="_Toc140229642"/>
      <w:bookmarkStart w:id="9" w:name="_Toc107922414"/>
      <w:bookmarkStart w:id="10" w:name="_Toc140575615"/>
      <w:r>
        <w:lastRenderedPageBreak/>
        <w:t>German language practical classes (year 2)</w:t>
      </w:r>
      <w:bookmarkEnd w:id="9"/>
      <w:bookmarkEnd w:id="10"/>
    </w:p>
    <w:p w14:paraId="7BD51FF3" w14:textId="77777777" w:rsidR="00805347" w:rsidRDefault="00805347" w:rsidP="00805347">
      <w:pPr>
        <w:pStyle w:val="Titolo2"/>
        <w:suppressAutoHyphens/>
        <w:rPr>
          <w:b/>
          <w:bCs/>
          <w:i/>
          <w:iCs/>
          <w:smallCaps w:val="0"/>
        </w:rPr>
      </w:pPr>
      <w:bookmarkStart w:id="11" w:name="_Toc140575616"/>
      <w:r>
        <w:t>Dott. Christine Arendt</w:t>
      </w:r>
      <w:bookmarkStart w:id="12" w:name="_Hlk42608539"/>
      <w:bookmarkEnd w:id="8"/>
      <w:bookmarkEnd w:id="11"/>
    </w:p>
    <w:p w14:paraId="3A37B69F" w14:textId="40E2BB27" w:rsidR="00805347" w:rsidRDefault="00805347" w:rsidP="00805347">
      <w:pPr>
        <w:suppressAutoHyphens/>
        <w:spacing w:before="240" w:after="120" w:line="240" w:lineRule="exact"/>
        <w:rPr>
          <w:b/>
          <w:bCs/>
          <w:sz w:val="18"/>
          <w:szCs w:val="18"/>
        </w:rPr>
      </w:pPr>
      <w:r>
        <w:rPr>
          <w:b/>
          <w:bCs/>
          <w:i/>
          <w:iCs/>
          <w:sz w:val="18"/>
          <w:szCs w:val="18"/>
        </w:rPr>
        <w:t>COURSE AIMS AND INTENDED LEARNING OUTCOMES</w:t>
      </w:r>
    </w:p>
    <w:p w14:paraId="0665C9A8" w14:textId="77777777" w:rsidR="00805347" w:rsidRDefault="00805347" w:rsidP="00805347">
      <w:pPr>
        <w:suppressAutoHyphens/>
        <w:rPr>
          <w:u w:color="FF2600"/>
          <w:lang w:val="de-DE"/>
        </w:rPr>
      </w:pPr>
      <w:r>
        <w:rPr>
          <w:u w:color="FF2600"/>
          <w:lang w:val="de-DE"/>
        </w:rPr>
        <w:t>Die in den Sprachlehrveranstaltungen im zweiten Jahr des Studiengangs vorgeschlagenen Aktivitäten zielen darauf ab, in den vier Fertigkeiten ein Kompetenzniveau zu erreichen, das dem Niveau C2 des Europäischen Referenzrahmens entspricht.</w:t>
      </w:r>
    </w:p>
    <w:p w14:paraId="09F5E7FC" w14:textId="77777777" w:rsidR="00805347" w:rsidRDefault="00805347" w:rsidP="00805347">
      <w:pPr>
        <w:suppressAutoHyphens/>
        <w:rPr>
          <w:lang w:val="de-DE"/>
        </w:rPr>
      </w:pPr>
      <w:r>
        <w:rPr>
          <w:lang w:val="de-DE"/>
        </w:rPr>
        <w:t xml:space="preserve">Ziel der Kurse ist es, die spezifischen Kompetenzen der auditiven Wahrnehmung sowie der mündlichen und schriftlichen Textproduktion zu vertiefen. Darüber hinaus sollen durch die Beschäftigung mit Spiel- und Dokumentarfilmen im Rahmen einer kulturwissenschaftlich orientierten Landeskunde interkulturelle Kompetenzen und kulturbezogenes Lernen gefördert werden. </w:t>
      </w:r>
    </w:p>
    <w:p w14:paraId="39D159A2" w14:textId="77777777" w:rsidR="00805347" w:rsidRDefault="00805347" w:rsidP="00805347">
      <w:pPr>
        <w:suppressAutoHyphens/>
        <w:rPr>
          <w:lang w:val="de-DE"/>
        </w:rPr>
      </w:pPr>
      <w:r>
        <w:rPr>
          <w:lang w:val="de-DE"/>
        </w:rPr>
        <w:t>Am Ende des Kurses werden die Studierenden in der Lage sein, im Rahmen eines Essays ausgewählte Szenen der Filme zu beschreiben und in den Gesamtzusammenhang einzuordnen sowie spezifische Fragestellungen zu diskutieren.</w:t>
      </w:r>
    </w:p>
    <w:p w14:paraId="2F686056" w14:textId="3C0EEE90" w:rsidR="00805347" w:rsidRDefault="00805347" w:rsidP="00805347">
      <w:pPr>
        <w:suppressAutoHyphens/>
        <w:spacing w:before="240" w:after="120" w:line="240" w:lineRule="exact"/>
        <w:rPr>
          <w:b/>
          <w:bCs/>
          <w:sz w:val="18"/>
          <w:szCs w:val="18"/>
          <w:lang w:val="de-DE"/>
        </w:rPr>
      </w:pPr>
      <w:r>
        <w:rPr>
          <w:b/>
          <w:bCs/>
          <w:i/>
          <w:iCs/>
          <w:sz w:val="18"/>
          <w:szCs w:val="18"/>
          <w:lang w:val="de-DE"/>
        </w:rPr>
        <w:t>COURSE CONTENT</w:t>
      </w:r>
    </w:p>
    <w:p w14:paraId="52449DD4" w14:textId="77777777" w:rsidR="00805347" w:rsidRDefault="00805347" w:rsidP="00805347">
      <w:pPr>
        <w:suppressAutoHyphens/>
        <w:rPr>
          <w:u w:color="FF2600"/>
          <w:lang w:val="de-DE"/>
        </w:rPr>
      </w:pPr>
      <w:r>
        <w:rPr>
          <w:lang w:val="de-DE"/>
        </w:rPr>
        <w:t>Mündliche und schriftliche Textproduktion anhand von audiovisuellen Quellen. Die Studierenden werden in die Lage versetzt, das Gehörte beziehungsweise Gesehene zusammenzufassen, in einen sinnvollen Zusammenhang zu bringen sowie eigene Texte zu erstellen.</w:t>
      </w:r>
      <w:r>
        <w:rPr>
          <w:u w:color="FF2600"/>
          <w:lang w:val="de-DE"/>
        </w:rPr>
        <w:t xml:space="preserve"> Ziel des Kurses ist die mündliche Diskussion der im Unterricht behandelten Filme und das Schreiben von Essays zu speziellen Fragestellungen.</w:t>
      </w:r>
    </w:p>
    <w:p w14:paraId="2D67BF02" w14:textId="77777777" w:rsidR="00805347" w:rsidRDefault="00805347" w:rsidP="00805347">
      <w:pPr>
        <w:suppressAutoHyphens/>
        <w:spacing w:line="240" w:lineRule="exact"/>
        <w:rPr>
          <w:lang w:val="de-DE"/>
        </w:rPr>
      </w:pPr>
      <w:r>
        <w:rPr>
          <w:lang w:val="de-DE"/>
        </w:rPr>
        <w:t>Filme können als interkulturelle Erfahrungsquellen zur Hinterfragung des Selbst- und des Fremdbildes anregen und Stereotype bewusst machen. Spielfilme mit historischen Themen bieten einen Einblick in die deutsche Geschichte und Erinnerungskultur.</w:t>
      </w:r>
    </w:p>
    <w:p w14:paraId="00178646" w14:textId="3FE61BDE" w:rsidR="00805347" w:rsidRDefault="00805347" w:rsidP="00805347">
      <w:pPr>
        <w:keepNext/>
        <w:suppressAutoHyphens/>
        <w:spacing w:before="240" w:after="120"/>
        <w:rPr>
          <w:b/>
          <w:bCs/>
          <w:sz w:val="18"/>
          <w:szCs w:val="18"/>
          <w:lang w:val="de-DE"/>
        </w:rPr>
      </w:pPr>
      <w:r>
        <w:rPr>
          <w:b/>
          <w:bCs/>
          <w:i/>
          <w:iCs/>
          <w:sz w:val="18"/>
          <w:szCs w:val="18"/>
          <w:lang w:val="de-DE"/>
        </w:rPr>
        <w:t>READING LIST</w:t>
      </w:r>
    </w:p>
    <w:p w14:paraId="2186D70A" w14:textId="77777777" w:rsidR="00805347" w:rsidRDefault="00805347" w:rsidP="00805347">
      <w:pPr>
        <w:pStyle w:val="Testo1"/>
        <w:suppressAutoHyphens/>
        <w:spacing w:before="0" w:line="240" w:lineRule="atLeast"/>
      </w:pPr>
      <w:r>
        <w:rPr>
          <w:smallCaps/>
        </w:rPr>
        <w:t>C. Arendt,</w:t>
      </w:r>
      <w:r>
        <w:rPr>
          <w:i/>
          <w:iCs/>
        </w:rPr>
        <w:t xml:space="preserve"> Aktuelle deutsche Filme im Unterricht Deutsch als Fremdsprache. Ein Arbeitsbuch für Studentinnen und Studenten,</w:t>
      </w:r>
      <w:r>
        <w:t xml:space="preserve"> EDUCatt, Milano, 2009.</w:t>
      </w:r>
    </w:p>
    <w:p w14:paraId="4CF46989" w14:textId="77777777" w:rsidR="00805347" w:rsidRDefault="00805347" w:rsidP="00805347">
      <w:pPr>
        <w:pStyle w:val="Testo1"/>
        <w:suppressAutoHyphens/>
        <w:spacing w:before="0" w:line="240" w:lineRule="atLeast"/>
      </w:pPr>
      <w:r>
        <w:rPr>
          <w:smallCaps/>
        </w:rPr>
        <w:t>C. Arendt,</w:t>
      </w:r>
      <w:r>
        <w:rPr>
          <w:i/>
          <w:iCs/>
        </w:rPr>
        <w:t xml:space="preserve"> Sequenzprotokolle,</w:t>
      </w:r>
      <w:r>
        <w:t xml:space="preserve"> </w:t>
      </w:r>
      <w:r>
        <w:rPr>
          <w:i/>
          <w:iCs/>
        </w:rPr>
        <w:t>Lösungen und Tipps</w:t>
      </w:r>
      <w:r>
        <w:t xml:space="preserve">, EDUCatt, Milano, 2009. </w:t>
      </w:r>
    </w:p>
    <w:p w14:paraId="57817825" w14:textId="77777777" w:rsidR="00805347" w:rsidRDefault="00805347" w:rsidP="00805347">
      <w:pPr>
        <w:pStyle w:val="Testo1"/>
        <w:suppressAutoHyphens/>
        <w:spacing w:before="0" w:line="240" w:lineRule="atLeast"/>
      </w:pPr>
      <w:r>
        <w:rPr>
          <w:smallCaps/>
        </w:rPr>
        <w:t>C. Link-P. Herrmann (Hrsg.),</w:t>
      </w:r>
      <w:r>
        <w:rPr>
          <w:i/>
          <w:iCs/>
        </w:rPr>
        <w:t xml:space="preserve"> Abenteuer Afrika. Erlebnisse,</w:t>
      </w:r>
      <w:r>
        <w:t xml:space="preserve"> Geschichten und Bilder, Langen Müller, München, 2002. </w:t>
      </w:r>
    </w:p>
    <w:p w14:paraId="1CEB194E" w14:textId="77777777" w:rsidR="00805347" w:rsidRDefault="00805347" w:rsidP="00805347">
      <w:pPr>
        <w:pStyle w:val="Testo1"/>
        <w:suppressAutoHyphens/>
        <w:spacing w:before="0" w:line="240" w:lineRule="atLeast"/>
        <w:rPr>
          <w:smallCaps/>
        </w:rPr>
      </w:pPr>
      <w:r>
        <w:rPr>
          <w:smallCaps/>
        </w:rPr>
        <w:t xml:space="preserve">D. Garstka, </w:t>
      </w:r>
      <w:r>
        <w:rPr>
          <w:i/>
          <w:iCs/>
        </w:rPr>
        <w:t>Das schweigende Klassenzimmer. Eine wahre Geschichte über Mut, Zusammenhalt und den kalten Krieg</w:t>
      </w:r>
      <w:r>
        <w:t>, List, Berlin, 2007</w:t>
      </w:r>
      <w:r>
        <w:rPr>
          <w:smallCaps/>
        </w:rPr>
        <w:t>.</w:t>
      </w:r>
    </w:p>
    <w:p w14:paraId="02369477" w14:textId="77777777" w:rsidR="00805347" w:rsidRDefault="00805347" w:rsidP="00805347">
      <w:pPr>
        <w:pStyle w:val="Testo1"/>
        <w:suppressAutoHyphens/>
        <w:spacing w:before="0" w:line="240" w:lineRule="atLeast"/>
      </w:pPr>
      <w:r>
        <w:rPr>
          <w:smallCaps/>
        </w:rPr>
        <w:t xml:space="preserve">L. Kraume, </w:t>
      </w:r>
      <w:r>
        <w:rPr>
          <w:i/>
          <w:iCs/>
        </w:rPr>
        <w:t>Wir sagen nichts. Drehbuch: Das schweigende Klassenzimmer</w:t>
      </w:r>
      <w:r>
        <w:t>, Klett, Stuttgart, 2020.</w:t>
      </w:r>
    </w:p>
    <w:p w14:paraId="02EA4584" w14:textId="77777777" w:rsidR="00805347" w:rsidRDefault="00805347" w:rsidP="00805347">
      <w:pPr>
        <w:pStyle w:val="Testo1"/>
        <w:suppressAutoHyphens/>
        <w:spacing w:before="0" w:line="240" w:lineRule="atLeast"/>
        <w:ind w:left="0" w:firstLine="0"/>
      </w:pPr>
      <w:r>
        <w:rPr>
          <w:smallCaps/>
        </w:rPr>
        <w:t>S. Zweig,</w:t>
      </w:r>
      <w:r>
        <w:rPr>
          <w:i/>
          <w:iCs/>
        </w:rPr>
        <w:t xml:space="preserve"> Nirgendwo in Afrika,</w:t>
      </w:r>
      <w:r>
        <w:t xml:space="preserve"> Wilhelm Heyne Verlag, München, 2000.</w:t>
      </w:r>
    </w:p>
    <w:p w14:paraId="707999D7" w14:textId="77777777" w:rsidR="00805347" w:rsidRDefault="00805347" w:rsidP="00805347">
      <w:pPr>
        <w:pStyle w:val="Testo1"/>
        <w:suppressAutoHyphens/>
      </w:pPr>
      <w:r>
        <w:lastRenderedPageBreak/>
        <w:tab/>
        <w:t>Filme:</w:t>
      </w:r>
    </w:p>
    <w:p w14:paraId="040FC97C" w14:textId="77777777" w:rsidR="00805347" w:rsidRDefault="00805347" w:rsidP="00805347">
      <w:pPr>
        <w:pStyle w:val="Testo1"/>
        <w:suppressAutoHyphens/>
        <w:spacing w:before="0" w:line="240" w:lineRule="atLeast"/>
      </w:pPr>
      <w:r>
        <w:rPr>
          <w:smallCaps/>
        </w:rPr>
        <w:t>L. Kraume</w:t>
      </w:r>
      <w:r>
        <w:rPr>
          <w:i/>
          <w:iCs/>
          <w:smallCaps/>
        </w:rPr>
        <w:t xml:space="preserve">, </w:t>
      </w:r>
      <w:r>
        <w:rPr>
          <w:i/>
          <w:iCs/>
        </w:rPr>
        <w:t>Das schweigende Klassenzimmer</w:t>
      </w:r>
      <w:r>
        <w:t>, 2018.</w:t>
      </w:r>
    </w:p>
    <w:p w14:paraId="6CB15A1C" w14:textId="77777777" w:rsidR="00805347" w:rsidRDefault="00805347" w:rsidP="00805347">
      <w:pPr>
        <w:pStyle w:val="Testo1"/>
        <w:suppressAutoHyphens/>
        <w:spacing w:before="0" w:line="240" w:lineRule="atLeast"/>
      </w:pPr>
      <w:r>
        <w:rPr>
          <w:smallCaps/>
        </w:rPr>
        <w:t>C. Link,</w:t>
      </w:r>
      <w:r>
        <w:rPr>
          <w:i/>
          <w:iCs/>
        </w:rPr>
        <w:t xml:space="preserve"> Nirgendwo in Afrika,</w:t>
      </w:r>
      <w:r>
        <w:t xml:space="preserve"> 2001.</w:t>
      </w:r>
    </w:p>
    <w:p w14:paraId="6ADAC99F" w14:textId="77777777" w:rsidR="00805347" w:rsidRDefault="00805347" w:rsidP="00805347">
      <w:pPr>
        <w:pStyle w:val="Testo1"/>
        <w:suppressAutoHyphens/>
        <w:spacing w:before="0"/>
        <w:rPr>
          <w:i/>
          <w:iCs/>
        </w:rPr>
      </w:pPr>
      <w:r>
        <w:rPr>
          <w:smallCaps/>
        </w:rPr>
        <w:t>G. Ricciarelli</w:t>
      </w:r>
      <w:r>
        <w:t>,</w:t>
      </w:r>
      <w:r>
        <w:rPr>
          <w:i/>
          <w:iCs/>
        </w:rPr>
        <w:t xml:space="preserve"> Im Labyrinth des Schweigens</w:t>
      </w:r>
      <w:r>
        <w:t>, 2014</w:t>
      </w:r>
      <w:r>
        <w:rPr>
          <w:i/>
          <w:iCs/>
        </w:rPr>
        <w:t>.</w:t>
      </w:r>
    </w:p>
    <w:p w14:paraId="6675D6DD" w14:textId="77777777" w:rsidR="00805347" w:rsidRDefault="00805347" w:rsidP="00805347">
      <w:pPr>
        <w:pStyle w:val="Testo1"/>
        <w:suppressAutoHyphens/>
        <w:spacing w:before="0"/>
      </w:pPr>
      <w:r>
        <w:rPr>
          <w:i/>
          <w:iCs/>
        </w:rPr>
        <w:t>Sechzig mal Deutschland. Die Jahresschau. 1949 bis 2008</w:t>
      </w:r>
      <w:r>
        <w:t>, hrsg. von der Bundeszentrale für politische Bildung.</w:t>
      </w:r>
    </w:p>
    <w:p w14:paraId="51C0D119" w14:textId="77777777" w:rsidR="00805347" w:rsidRDefault="00805347" w:rsidP="00805347">
      <w:pPr>
        <w:pStyle w:val="Testo1"/>
        <w:suppressAutoHyphens/>
        <w:spacing w:before="0"/>
      </w:pPr>
      <w:r>
        <w:t xml:space="preserve">Y. </w:t>
      </w:r>
      <w:r>
        <w:rPr>
          <w:smallCaps/>
        </w:rPr>
        <w:t>Sampdereli</w:t>
      </w:r>
      <w:r>
        <w:t xml:space="preserve">, </w:t>
      </w:r>
      <w:r>
        <w:rPr>
          <w:i/>
          <w:iCs/>
        </w:rPr>
        <w:t>Almanya</w:t>
      </w:r>
      <w:r>
        <w:t>, 2011.</w:t>
      </w:r>
    </w:p>
    <w:p w14:paraId="6D228CBD" w14:textId="77777777" w:rsidR="00805347" w:rsidRDefault="00805347" w:rsidP="00805347">
      <w:pPr>
        <w:pStyle w:val="Testo1"/>
        <w:suppressAutoHyphens/>
        <w:spacing w:before="0" w:line="240" w:lineRule="atLeast"/>
        <w:ind w:left="0" w:firstLine="0"/>
      </w:pPr>
      <w:r>
        <w:rPr>
          <w:smallCaps/>
        </w:rPr>
        <w:t xml:space="preserve">S. Verhoeven, </w:t>
      </w:r>
      <w:r>
        <w:rPr>
          <w:i/>
          <w:iCs/>
        </w:rPr>
        <w:t>Willkommen bei den Hartmanns</w:t>
      </w:r>
      <w:r>
        <w:t>, 2016.</w:t>
      </w:r>
    </w:p>
    <w:p w14:paraId="617E14A3" w14:textId="77777777" w:rsidR="00805347" w:rsidRDefault="00805347" w:rsidP="00805347">
      <w:pPr>
        <w:pStyle w:val="Testo1"/>
        <w:suppressAutoHyphens/>
        <w:spacing w:before="0"/>
      </w:pPr>
      <w:r>
        <w:rPr>
          <w:smallCaps/>
        </w:rPr>
        <w:t>P. Volpe</w:t>
      </w:r>
      <w:r>
        <w:t xml:space="preserve">, </w:t>
      </w:r>
      <w:r>
        <w:rPr>
          <w:i/>
          <w:iCs/>
        </w:rPr>
        <w:t>Die göttliche Ordnung</w:t>
      </w:r>
      <w:r>
        <w:t>, 2017.</w:t>
      </w:r>
    </w:p>
    <w:p w14:paraId="3CEA934C" w14:textId="77777777" w:rsidR="00805347" w:rsidRDefault="00805347" w:rsidP="00805347">
      <w:pPr>
        <w:pStyle w:val="Testo1"/>
        <w:suppressAutoHyphens/>
        <w:spacing w:before="0"/>
      </w:pPr>
      <w:r>
        <w:t>Weitere bibliographische bzw. filmographische Hinweise werden im Laufe des Kurses gegeben.</w:t>
      </w:r>
    </w:p>
    <w:p w14:paraId="0E219B89" w14:textId="26B1C901" w:rsidR="00805347" w:rsidRDefault="00805347" w:rsidP="00805347">
      <w:pPr>
        <w:keepNext/>
        <w:suppressAutoHyphens/>
        <w:spacing w:before="240" w:after="120"/>
        <w:rPr>
          <w:b/>
          <w:bCs/>
          <w:i/>
          <w:iCs/>
          <w:sz w:val="18"/>
          <w:szCs w:val="18"/>
          <w:lang w:val="de-DE"/>
        </w:rPr>
      </w:pPr>
      <w:r>
        <w:rPr>
          <w:b/>
          <w:bCs/>
          <w:i/>
          <w:iCs/>
          <w:sz w:val="18"/>
          <w:szCs w:val="18"/>
          <w:lang w:val="de-DE"/>
        </w:rPr>
        <w:t>TEACHING METHOD</w:t>
      </w:r>
    </w:p>
    <w:p w14:paraId="3A5890D7" w14:textId="77777777" w:rsidR="00805347" w:rsidRDefault="00805347" w:rsidP="00805347">
      <w:pPr>
        <w:pStyle w:val="Testo2"/>
        <w:suppressAutoHyphens/>
        <w:rPr>
          <w:lang w:val="de-DE"/>
        </w:rPr>
      </w:pPr>
      <w:r>
        <w:rPr>
          <w:lang w:val="de-DE"/>
        </w:rPr>
        <w:t>Seminarstunden, von denen 20 Stunden in besonderem Maße der Vertiefung der Fertigkeiten im Bereich der mündlichen Kommunikation gewidmet sind.</w:t>
      </w:r>
    </w:p>
    <w:p w14:paraId="72B9592D" w14:textId="181DF495" w:rsidR="00805347" w:rsidRDefault="00805347" w:rsidP="00805347">
      <w:pPr>
        <w:keepNext/>
        <w:suppressAutoHyphens/>
        <w:spacing w:before="240" w:after="120"/>
        <w:rPr>
          <w:b/>
          <w:bCs/>
          <w:i/>
          <w:iCs/>
          <w:sz w:val="18"/>
          <w:szCs w:val="18"/>
          <w:lang w:val="de-DE"/>
        </w:rPr>
      </w:pPr>
      <w:r>
        <w:rPr>
          <w:b/>
          <w:bCs/>
          <w:i/>
          <w:iCs/>
          <w:sz w:val="18"/>
          <w:szCs w:val="18"/>
          <w:lang w:val="de-DE"/>
        </w:rPr>
        <w:t>ASSESSMENT METHOD AND CRITERIA</w:t>
      </w:r>
    </w:p>
    <w:p w14:paraId="4B9F01B7" w14:textId="77777777" w:rsidR="00805347" w:rsidRDefault="00805347" w:rsidP="00805347">
      <w:pPr>
        <w:pStyle w:val="Testo2"/>
        <w:suppressAutoHyphens/>
        <w:rPr>
          <w:lang w:val="de-DE"/>
        </w:rPr>
      </w:pPr>
      <w:r>
        <w:rPr>
          <w:lang w:val="de-DE"/>
        </w:rPr>
        <w:t>Schriftliche Prüfung: Schriftliche Textproduktion (600-1000 Wörter) auf der Grundlage eines mündlich dargebotenen Textes (Audio- oder Videoaufnahme).</w:t>
      </w:r>
    </w:p>
    <w:p w14:paraId="2E11B8C0" w14:textId="77777777" w:rsidR="00805347" w:rsidRDefault="00805347" w:rsidP="00805347">
      <w:pPr>
        <w:pStyle w:val="Testo2"/>
        <w:suppressAutoHyphens/>
        <w:rPr>
          <w:lang w:val="de-DE"/>
        </w:rPr>
      </w:pPr>
      <w:r>
        <w:rPr>
          <w:lang w:val="de-DE"/>
        </w:rPr>
        <w:t>Während der Prüfung sind ein- und zweisprachige Wörterbücher zugelassen.</w:t>
      </w:r>
    </w:p>
    <w:p w14:paraId="78E96D78" w14:textId="77777777" w:rsidR="00805347" w:rsidRDefault="00805347" w:rsidP="00805347">
      <w:pPr>
        <w:pStyle w:val="Testo2"/>
        <w:suppressAutoHyphens/>
        <w:rPr>
          <w:lang w:val="de-DE"/>
        </w:rPr>
      </w:pPr>
      <w:r>
        <w:rPr>
          <w:lang w:val="de-DE"/>
        </w:rPr>
        <w:t xml:space="preserve">Die Note der Essays setzt sich in gleichem Maße (d.h. je zu einem Drittel) aus der stilistischen, grammatikalischen und inhaltlichen Bewertung der Texte zusammen. </w:t>
      </w:r>
    </w:p>
    <w:p w14:paraId="2E199EFD" w14:textId="7E5F7A66" w:rsidR="00805347" w:rsidRDefault="00805347" w:rsidP="00805347">
      <w:pPr>
        <w:keepNext/>
        <w:suppressAutoHyphens/>
        <w:spacing w:before="240" w:after="120"/>
        <w:rPr>
          <w:b/>
          <w:bCs/>
          <w:i/>
          <w:iCs/>
          <w:sz w:val="18"/>
          <w:szCs w:val="18"/>
          <w:lang w:val="de-DE"/>
        </w:rPr>
      </w:pPr>
      <w:r>
        <w:rPr>
          <w:b/>
          <w:bCs/>
          <w:i/>
          <w:iCs/>
          <w:sz w:val="18"/>
          <w:szCs w:val="18"/>
          <w:lang w:val="de-DE"/>
        </w:rPr>
        <w:t>NOTES AND PREREQUISITES</w:t>
      </w:r>
    </w:p>
    <w:p w14:paraId="27F51645" w14:textId="77777777" w:rsidR="00805347" w:rsidRDefault="00805347" w:rsidP="00805347">
      <w:pPr>
        <w:pStyle w:val="Testo2"/>
        <w:suppressAutoHyphens/>
        <w:rPr>
          <w:lang w:val="de-DE"/>
        </w:rPr>
      </w:pPr>
      <w:r>
        <w:rPr>
          <w:lang w:val="de-DE"/>
        </w:rPr>
        <w:t xml:space="preserve">Voraussetzung für den Kurs sind hohe Sprachkompetenzen (Niveau C1+ nach dem europäischen Referenzrahmen), insbesondere Übung im Verfassen längerer Texte. </w:t>
      </w:r>
    </w:p>
    <w:p w14:paraId="00641E0D" w14:textId="77777777" w:rsidR="00805347" w:rsidRDefault="00805347" w:rsidP="00805347">
      <w:pPr>
        <w:pStyle w:val="Testo2"/>
        <w:suppressAutoHyphens/>
        <w:rPr>
          <w:lang w:val="de-DE"/>
        </w:rPr>
      </w:pPr>
      <w:r>
        <w:rPr>
          <w:lang w:val="de-DE"/>
        </w:rPr>
        <w:t>Inhaltliche Voraussetzungen gibt es nicht, es wird jedoch ein großes Interesse für die Kultur der deutschsprachigen Länder erwartet.</w:t>
      </w:r>
    </w:p>
    <w:p w14:paraId="1BE1890E" w14:textId="77777777" w:rsidR="00805347" w:rsidRDefault="00805347" w:rsidP="00805347">
      <w:pPr>
        <w:pStyle w:val="Testo2"/>
        <w:suppressAutoHyphens/>
        <w:spacing w:before="120"/>
        <w:rPr>
          <w:i/>
          <w:iCs/>
          <w:lang w:val="de-DE"/>
        </w:rPr>
      </w:pPr>
      <w:r>
        <w:rPr>
          <w:i/>
          <w:iCs/>
          <w:lang w:val="de-DE"/>
        </w:rPr>
        <w:t>Orario e luogo di ricevimento</w:t>
      </w:r>
    </w:p>
    <w:p w14:paraId="365397A2" w14:textId="77777777" w:rsidR="00805347" w:rsidRDefault="00805347" w:rsidP="00805347">
      <w:pPr>
        <w:pStyle w:val="Testo2"/>
        <w:suppressAutoHyphens/>
      </w:pPr>
      <w:r>
        <w:rPr>
          <w:lang w:val="de-DE"/>
        </w:rPr>
        <w:t>Die Sprechzeiten der Dozentin und weitere Hinweise sind der entsprechenden Internetplattform Blackboard zu entnehmen</w:t>
      </w:r>
      <w:bookmarkEnd w:id="12"/>
      <w:r>
        <w:rPr>
          <w:lang w:val="de-DE"/>
        </w:rPr>
        <w:t>.</w:t>
      </w:r>
    </w:p>
    <w:p w14:paraId="5D9C0563" w14:textId="77777777" w:rsidR="00E5371D" w:rsidRPr="00A55809" w:rsidRDefault="00E5371D" w:rsidP="00A55809">
      <w:pPr>
        <w:pStyle w:val="Testo2"/>
        <w:rPr>
          <w:lang w:val="de-DE"/>
        </w:rPr>
      </w:pPr>
    </w:p>
    <w:sectPr w:rsidR="00E5371D" w:rsidRPr="00A5580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C20D6"/>
    <w:multiLevelType w:val="hybridMultilevel"/>
    <w:tmpl w:val="E326D9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24943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DF"/>
    <w:rsid w:val="000831F5"/>
    <w:rsid w:val="00102683"/>
    <w:rsid w:val="00187B99"/>
    <w:rsid w:val="002014DD"/>
    <w:rsid w:val="002028C8"/>
    <w:rsid w:val="00252486"/>
    <w:rsid w:val="002B4ACC"/>
    <w:rsid w:val="002D5E17"/>
    <w:rsid w:val="003218DF"/>
    <w:rsid w:val="003E497B"/>
    <w:rsid w:val="004D1217"/>
    <w:rsid w:val="004D6008"/>
    <w:rsid w:val="004F3544"/>
    <w:rsid w:val="00640794"/>
    <w:rsid w:val="006812AD"/>
    <w:rsid w:val="006F1772"/>
    <w:rsid w:val="00770E36"/>
    <w:rsid w:val="00787094"/>
    <w:rsid w:val="00805347"/>
    <w:rsid w:val="008611E3"/>
    <w:rsid w:val="008942E7"/>
    <w:rsid w:val="008A1204"/>
    <w:rsid w:val="008C04C7"/>
    <w:rsid w:val="00900CCA"/>
    <w:rsid w:val="0092266A"/>
    <w:rsid w:val="00924B77"/>
    <w:rsid w:val="00940DA2"/>
    <w:rsid w:val="009E055C"/>
    <w:rsid w:val="00A55809"/>
    <w:rsid w:val="00A74F6F"/>
    <w:rsid w:val="00A86482"/>
    <w:rsid w:val="00AD7557"/>
    <w:rsid w:val="00B07F9E"/>
    <w:rsid w:val="00B45454"/>
    <w:rsid w:val="00B50C5D"/>
    <w:rsid w:val="00B51253"/>
    <w:rsid w:val="00B525CC"/>
    <w:rsid w:val="00BF1D87"/>
    <w:rsid w:val="00BF3CFF"/>
    <w:rsid w:val="00D05DE4"/>
    <w:rsid w:val="00D404F2"/>
    <w:rsid w:val="00DC4EDE"/>
    <w:rsid w:val="00E5371D"/>
    <w:rsid w:val="00E607E6"/>
    <w:rsid w:val="00EA0818"/>
    <w:rsid w:val="00EB0422"/>
    <w:rsid w:val="00EE7F44"/>
    <w:rsid w:val="00F70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D3F0"/>
  <w15:chartTrackingRefBased/>
  <w15:docId w15:val="{FEE7CFA3-46FB-4880-869B-4F2DBBEA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05347"/>
    <w:pPr>
      <w:tabs>
        <w:tab w:val="clear" w:pos="284"/>
        <w:tab w:val="right" w:pos="6680"/>
      </w:tabs>
      <w:spacing w:after="100"/>
    </w:pPr>
    <w:rPr>
      <w:rFonts w:ascii="Times" w:hAnsi="Times"/>
      <w:bCs/>
      <w:noProof/>
      <w:lang w:val="de-DE"/>
    </w:r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CFD0-F904-4560-8DE4-418D6CC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867</Words>
  <Characters>6138</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2023-05-05T08:40:00Z</dcterms:created>
  <dcterms:modified xsi:type="dcterms:W3CDTF">2023-07-18T10:27:00Z</dcterms:modified>
</cp:coreProperties>
</file>