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3375220" w:displacedByCustomXml="next"/>
    <w:bookmarkStart w:id="1" w:name="_Toc45534119" w:displacedByCustomXml="next"/>
    <w:bookmarkStart w:id="2" w:name="_Toc488247650" w:displacedByCustomXml="next"/>
    <w:bookmarkStart w:id="3" w:name="_Toc518987418" w:displacedByCustomXml="next"/>
    <w:sdt>
      <w:sdtPr>
        <w:rPr>
          <w:rFonts w:ascii="Times New Roman" w:eastAsia="Times New Roman" w:hAnsi="Times New Roman" w:cs="Times New Roman"/>
          <w:color w:val="auto"/>
          <w:sz w:val="24"/>
          <w:szCs w:val="24"/>
        </w:rPr>
        <w:id w:val="1301813270"/>
        <w:docPartObj>
          <w:docPartGallery w:val="Table of Contents"/>
          <w:docPartUnique/>
        </w:docPartObj>
      </w:sdtPr>
      <w:sdtEndPr>
        <w:rPr>
          <w:b/>
          <w:bCs/>
        </w:rPr>
      </w:sdtEndPr>
      <w:sdtContent>
        <w:p w14:paraId="4245224F" w14:textId="3A0D24EF" w:rsidR="002212B7" w:rsidRPr="002212B7" w:rsidRDefault="002212B7">
          <w:pPr>
            <w:pStyle w:val="Titolosommario"/>
            <w:rPr>
              <w:sz w:val="18"/>
              <w:szCs w:val="18"/>
            </w:rPr>
          </w:pPr>
          <w:r w:rsidRPr="002212B7">
            <w:rPr>
              <w:sz w:val="18"/>
              <w:szCs w:val="18"/>
            </w:rPr>
            <w:t>Sommario</w:t>
          </w:r>
        </w:p>
        <w:p w14:paraId="6605DA2F" w14:textId="2BE188B9" w:rsidR="00A52901" w:rsidRPr="00A52901" w:rsidRDefault="002212B7">
          <w:pPr>
            <w:pStyle w:val="Sommario1"/>
            <w:tabs>
              <w:tab w:val="right" w:leader="dot" w:pos="6680"/>
            </w:tabs>
            <w:rPr>
              <w:rFonts w:asciiTheme="minorHAnsi" w:eastAsiaTheme="minorEastAsia" w:hAnsiTheme="minorHAnsi" w:cstheme="minorBidi"/>
              <w:noProof/>
              <w:kern w:val="2"/>
              <w:sz w:val="18"/>
              <w:szCs w:val="18"/>
              <w14:ligatures w14:val="standardContextual"/>
            </w:rPr>
          </w:pPr>
          <w:r w:rsidRPr="002212B7">
            <w:rPr>
              <w:sz w:val="18"/>
              <w:szCs w:val="18"/>
            </w:rPr>
            <w:fldChar w:fldCharType="begin"/>
          </w:r>
          <w:r w:rsidRPr="002212B7">
            <w:rPr>
              <w:sz w:val="18"/>
              <w:szCs w:val="18"/>
            </w:rPr>
            <w:instrText xml:space="preserve"> TOC \o "1-3" \h \z \u </w:instrText>
          </w:r>
          <w:r w:rsidRPr="002212B7">
            <w:rPr>
              <w:sz w:val="18"/>
              <w:szCs w:val="18"/>
            </w:rPr>
            <w:fldChar w:fldCharType="separate"/>
          </w:r>
          <w:hyperlink w:anchor="_Toc140574881" w:history="1">
            <w:r w:rsidR="00A52901" w:rsidRPr="00A52901">
              <w:rPr>
                <w:rStyle w:val="Collegamentoipertestuale"/>
                <w:rFonts w:ascii="Times" w:hAnsi="Times"/>
                <w:noProof/>
                <w:sz w:val="20"/>
                <w:szCs w:val="20"/>
              </w:rPr>
              <w:t>French Specialised Texts</w:t>
            </w:r>
            <w:r w:rsidR="00A52901" w:rsidRPr="00A52901">
              <w:rPr>
                <w:noProof/>
                <w:webHidden/>
                <w:sz w:val="20"/>
                <w:szCs w:val="20"/>
              </w:rPr>
              <w:tab/>
            </w:r>
            <w:r w:rsidR="00A52901" w:rsidRPr="00A52901">
              <w:rPr>
                <w:noProof/>
                <w:webHidden/>
                <w:sz w:val="20"/>
                <w:szCs w:val="20"/>
              </w:rPr>
              <w:fldChar w:fldCharType="begin"/>
            </w:r>
            <w:r w:rsidR="00A52901" w:rsidRPr="00A52901">
              <w:rPr>
                <w:noProof/>
                <w:webHidden/>
                <w:sz w:val="20"/>
                <w:szCs w:val="20"/>
              </w:rPr>
              <w:instrText xml:space="preserve"> PAGEREF _Toc140574881 \h </w:instrText>
            </w:r>
            <w:r w:rsidR="00A52901" w:rsidRPr="00A52901">
              <w:rPr>
                <w:noProof/>
                <w:webHidden/>
                <w:sz w:val="20"/>
                <w:szCs w:val="20"/>
              </w:rPr>
            </w:r>
            <w:r w:rsidR="00A52901" w:rsidRPr="00A52901">
              <w:rPr>
                <w:noProof/>
                <w:webHidden/>
                <w:sz w:val="20"/>
                <w:szCs w:val="20"/>
              </w:rPr>
              <w:fldChar w:fldCharType="separate"/>
            </w:r>
            <w:r w:rsidR="00A52901" w:rsidRPr="00A52901">
              <w:rPr>
                <w:noProof/>
                <w:webHidden/>
                <w:sz w:val="20"/>
                <w:szCs w:val="20"/>
              </w:rPr>
              <w:t>1</w:t>
            </w:r>
            <w:r w:rsidR="00A52901" w:rsidRPr="00A52901">
              <w:rPr>
                <w:noProof/>
                <w:webHidden/>
                <w:sz w:val="20"/>
                <w:szCs w:val="20"/>
              </w:rPr>
              <w:fldChar w:fldCharType="end"/>
            </w:r>
          </w:hyperlink>
        </w:p>
        <w:p w14:paraId="099032DD" w14:textId="529A0552" w:rsidR="00A52901" w:rsidRPr="00A52901" w:rsidRDefault="00A52901">
          <w:pPr>
            <w:pStyle w:val="Sommario2"/>
            <w:tabs>
              <w:tab w:val="right" w:leader="dot" w:pos="6680"/>
            </w:tabs>
            <w:rPr>
              <w:rFonts w:asciiTheme="minorHAnsi" w:eastAsiaTheme="minorEastAsia" w:hAnsiTheme="minorHAnsi" w:cstheme="minorBidi"/>
              <w:noProof/>
              <w:kern w:val="2"/>
              <w:sz w:val="18"/>
              <w:szCs w:val="18"/>
              <w14:ligatures w14:val="standardContextual"/>
            </w:rPr>
          </w:pPr>
          <w:hyperlink w:anchor="_Toc140574882" w:history="1">
            <w:r w:rsidRPr="00A52901">
              <w:rPr>
                <w:rStyle w:val="Collegamentoipertestuale"/>
                <w:noProof/>
                <w:sz w:val="20"/>
                <w:szCs w:val="20"/>
              </w:rPr>
              <w:t>Prof. Maria Teresa Zanola</w:t>
            </w:r>
            <w:r w:rsidRPr="00A52901">
              <w:rPr>
                <w:noProof/>
                <w:webHidden/>
                <w:sz w:val="20"/>
                <w:szCs w:val="20"/>
              </w:rPr>
              <w:tab/>
            </w:r>
            <w:r w:rsidRPr="00A52901">
              <w:rPr>
                <w:noProof/>
                <w:webHidden/>
                <w:sz w:val="20"/>
                <w:szCs w:val="20"/>
              </w:rPr>
              <w:fldChar w:fldCharType="begin"/>
            </w:r>
            <w:r w:rsidRPr="00A52901">
              <w:rPr>
                <w:noProof/>
                <w:webHidden/>
                <w:sz w:val="20"/>
                <w:szCs w:val="20"/>
              </w:rPr>
              <w:instrText xml:space="preserve"> PAGEREF _Toc140574882 \h </w:instrText>
            </w:r>
            <w:r w:rsidRPr="00A52901">
              <w:rPr>
                <w:noProof/>
                <w:webHidden/>
                <w:sz w:val="20"/>
                <w:szCs w:val="20"/>
              </w:rPr>
            </w:r>
            <w:r w:rsidRPr="00A52901">
              <w:rPr>
                <w:noProof/>
                <w:webHidden/>
                <w:sz w:val="20"/>
                <w:szCs w:val="20"/>
              </w:rPr>
              <w:fldChar w:fldCharType="separate"/>
            </w:r>
            <w:r w:rsidRPr="00A52901">
              <w:rPr>
                <w:noProof/>
                <w:webHidden/>
                <w:sz w:val="20"/>
                <w:szCs w:val="20"/>
              </w:rPr>
              <w:t>1</w:t>
            </w:r>
            <w:r w:rsidRPr="00A52901">
              <w:rPr>
                <w:noProof/>
                <w:webHidden/>
                <w:sz w:val="20"/>
                <w:szCs w:val="20"/>
              </w:rPr>
              <w:fldChar w:fldCharType="end"/>
            </w:r>
          </w:hyperlink>
        </w:p>
        <w:p w14:paraId="7BFC1070" w14:textId="4DECD972" w:rsidR="00A52901" w:rsidRPr="00A52901" w:rsidRDefault="00A52901">
          <w:pPr>
            <w:pStyle w:val="Sommario1"/>
            <w:tabs>
              <w:tab w:val="right" w:leader="dot" w:pos="6680"/>
            </w:tabs>
            <w:rPr>
              <w:rFonts w:asciiTheme="minorHAnsi" w:eastAsiaTheme="minorEastAsia" w:hAnsiTheme="minorHAnsi" w:cstheme="minorBidi"/>
              <w:noProof/>
              <w:kern w:val="2"/>
              <w:sz w:val="18"/>
              <w:szCs w:val="18"/>
              <w14:ligatures w14:val="standardContextual"/>
            </w:rPr>
          </w:pPr>
          <w:hyperlink w:anchor="_Toc140574883" w:history="1">
            <w:r w:rsidRPr="00A52901">
              <w:rPr>
                <w:rStyle w:val="Collegamentoipertestuale"/>
                <w:rFonts w:ascii="Times" w:hAnsi="Times"/>
                <w:noProof/>
                <w:sz w:val="20"/>
                <w:szCs w:val="20"/>
              </w:rPr>
              <w:t>French Language Practical Classes (Year 2)</w:t>
            </w:r>
            <w:r w:rsidRPr="00A52901">
              <w:rPr>
                <w:noProof/>
                <w:webHidden/>
                <w:sz w:val="20"/>
                <w:szCs w:val="20"/>
              </w:rPr>
              <w:tab/>
            </w:r>
            <w:r w:rsidRPr="00A52901">
              <w:rPr>
                <w:noProof/>
                <w:webHidden/>
                <w:sz w:val="20"/>
                <w:szCs w:val="20"/>
              </w:rPr>
              <w:fldChar w:fldCharType="begin"/>
            </w:r>
            <w:r w:rsidRPr="00A52901">
              <w:rPr>
                <w:noProof/>
                <w:webHidden/>
                <w:sz w:val="20"/>
                <w:szCs w:val="20"/>
              </w:rPr>
              <w:instrText xml:space="preserve"> PAGEREF _Toc140574883 \h </w:instrText>
            </w:r>
            <w:r w:rsidRPr="00A52901">
              <w:rPr>
                <w:noProof/>
                <w:webHidden/>
                <w:sz w:val="20"/>
                <w:szCs w:val="20"/>
              </w:rPr>
            </w:r>
            <w:r w:rsidRPr="00A52901">
              <w:rPr>
                <w:noProof/>
                <w:webHidden/>
                <w:sz w:val="20"/>
                <w:szCs w:val="20"/>
              </w:rPr>
              <w:fldChar w:fldCharType="separate"/>
            </w:r>
            <w:r w:rsidRPr="00A52901">
              <w:rPr>
                <w:noProof/>
                <w:webHidden/>
                <w:sz w:val="20"/>
                <w:szCs w:val="20"/>
              </w:rPr>
              <w:t>6</w:t>
            </w:r>
            <w:r w:rsidRPr="00A52901">
              <w:rPr>
                <w:noProof/>
                <w:webHidden/>
                <w:sz w:val="20"/>
                <w:szCs w:val="20"/>
              </w:rPr>
              <w:fldChar w:fldCharType="end"/>
            </w:r>
          </w:hyperlink>
        </w:p>
        <w:p w14:paraId="100F95D2" w14:textId="4507566A" w:rsidR="00A52901" w:rsidRPr="00A52901" w:rsidRDefault="00A52901">
          <w:pPr>
            <w:pStyle w:val="Sommario2"/>
            <w:tabs>
              <w:tab w:val="right" w:leader="dot" w:pos="6680"/>
            </w:tabs>
            <w:rPr>
              <w:rFonts w:asciiTheme="minorHAnsi" w:eastAsiaTheme="minorEastAsia" w:hAnsiTheme="minorHAnsi" w:cstheme="minorBidi"/>
              <w:noProof/>
              <w:kern w:val="2"/>
              <w:sz w:val="18"/>
              <w:szCs w:val="18"/>
              <w14:ligatures w14:val="standardContextual"/>
            </w:rPr>
          </w:pPr>
          <w:hyperlink w:anchor="_Toc140574884" w:history="1">
            <w:r w:rsidRPr="00A52901">
              <w:rPr>
                <w:rStyle w:val="Collegamentoipertestuale"/>
                <w:noProof/>
                <w:sz w:val="20"/>
                <w:szCs w:val="20"/>
              </w:rPr>
              <w:t>Dott. Isabelle Morel</w:t>
            </w:r>
            <w:r w:rsidRPr="00A52901">
              <w:rPr>
                <w:noProof/>
                <w:webHidden/>
                <w:sz w:val="20"/>
                <w:szCs w:val="20"/>
              </w:rPr>
              <w:tab/>
            </w:r>
            <w:r w:rsidRPr="00A52901">
              <w:rPr>
                <w:noProof/>
                <w:webHidden/>
                <w:sz w:val="20"/>
                <w:szCs w:val="20"/>
              </w:rPr>
              <w:fldChar w:fldCharType="begin"/>
            </w:r>
            <w:r w:rsidRPr="00A52901">
              <w:rPr>
                <w:noProof/>
                <w:webHidden/>
                <w:sz w:val="20"/>
                <w:szCs w:val="20"/>
              </w:rPr>
              <w:instrText xml:space="preserve"> PAGEREF _Toc140574884 \h </w:instrText>
            </w:r>
            <w:r w:rsidRPr="00A52901">
              <w:rPr>
                <w:noProof/>
                <w:webHidden/>
                <w:sz w:val="20"/>
                <w:szCs w:val="20"/>
              </w:rPr>
            </w:r>
            <w:r w:rsidRPr="00A52901">
              <w:rPr>
                <w:noProof/>
                <w:webHidden/>
                <w:sz w:val="20"/>
                <w:szCs w:val="20"/>
              </w:rPr>
              <w:fldChar w:fldCharType="separate"/>
            </w:r>
            <w:r w:rsidRPr="00A52901">
              <w:rPr>
                <w:noProof/>
                <w:webHidden/>
                <w:sz w:val="20"/>
                <w:szCs w:val="20"/>
              </w:rPr>
              <w:t>6</w:t>
            </w:r>
            <w:r w:rsidRPr="00A52901">
              <w:rPr>
                <w:noProof/>
                <w:webHidden/>
                <w:sz w:val="20"/>
                <w:szCs w:val="20"/>
              </w:rPr>
              <w:fldChar w:fldCharType="end"/>
            </w:r>
          </w:hyperlink>
        </w:p>
        <w:p w14:paraId="40F359F4" w14:textId="02BE7834" w:rsidR="00A52901" w:rsidRPr="00A52901" w:rsidRDefault="00A52901">
          <w:pPr>
            <w:pStyle w:val="Sommario1"/>
            <w:tabs>
              <w:tab w:val="right" w:leader="dot" w:pos="6680"/>
            </w:tabs>
            <w:rPr>
              <w:rFonts w:asciiTheme="minorHAnsi" w:eastAsiaTheme="minorEastAsia" w:hAnsiTheme="minorHAnsi" w:cstheme="minorBidi"/>
              <w:noProof/>
              <w:kern w:val="2"/>
              <w:sz w:val="18"/>
              <w:szCs w:val="18"/>
              <w14:ligatures w14:val="standardContextual"/>
            </w:rPr>
          </w:pPr>
          <w:hyperlink w:anchor="_Toc140574885" w:history="1">
            <w:r w:rsidRPr="00A52901">
              <w:rPr>
                <w:rStyle w:val="Collegamentoipertestuale"/>
                <w:noProof/>
                <w:sz w:val="20"/>
                <w:szCs w:val="20"/>
              </w:rPr>
              <w:t>French Language Oral Practical Classes (Two-year Course Students)</w:t>
            </w:r>
            <w:r w:rsidRPr="00A52901">
              <w:rPr>
                <w:noProof/>
                <w:webHidden/>
                <w:sz w:val="20"/>
                <w:szCs w:val="20"/>
              </w:rPr>
              <w:tab/>
            </w:r>
            <w:r w:rsidRPr="00A52901">
              <w:rPr>
                <w:noProof/>
                <w:webHidden/>
                <w:sz w:val="20"/>
                <w:szCs w:val="20"/>
              </w:rPr>
              <w:fldChar w:fldCharType="begin"/>
            </w:r>
            <w:r w:rsidRPr="00A52901">
              <w:rPr>
                <w:noProof/>
                <w:webHidden/>
                <w:sz w:val="20"/>
                <w:szCs w:val="20"/>
              </w:rPr>
              <w:instrText xml:space="preserve"> PAGEREF _Toc140574885 \h </w:instrText>
            </w:r>
            <w:r w:rsidRPr="00A52901">
              <w:rPr>
                <w:noProof/>
                <w:webHidden/>
                <w:sz w:val="20"/>
                <w:szCs w:val="20"/>
              </w:rPr>
            </w:r>
            <w:r w:rsidRPr="00A52901">
              <w:rPr>
                <w:noProof/>
                <w:webHidden/>
                <w:sz w:val="20"/>
                <w:szCs w:val="20"/>
              </w:rPr>
              <w:fldChar w:fldCharType="separate"/>
            </w:r>
            <w:r w:rsidRPr="00A52901">
              <w:rPr>
                <w:noProof/>
                <w:webHidden/>
                <w:sz w:val="20"/>
                <w:szCs w:val="20"/>
              </w:rPr>
              <w:t>7</w:t>
            </w:r>
            <w:r w:rsidRPr="00A52901">
              <w:rPr>
                <w:noProof/>
                <w:webHidden/>
                <w:sz w:val="20"/>
                <w:szCs w:val="20"/>
              </w:rPr>
              <w:fldChar w:fldCharType="end"/>
            </w:r>
          </w:hyperlink>
        </w:p>
        <w:p w14:paraId="52CEB61D" w14:textId="0A3720AF" w:rsidR="00A52901" w:rsidRPr="00A52901" w:rsidRDefault="00A52901">
          <w:pPr>
            <w:pStyle w:val="Sommario2"/>
            <w:tabs>
              <w:tab w:val="right" w:leader="dot" w:pos="6680"/>
            </w:tabs>
            <w:rPr>
              <w:rFonts w:asciiTheme="minorHAnsi" w:eastAsiaTheme="minorEastAsia" w:hAnsiTheme="minorHAnsi" w:cstheme="minorBidi"/>
              <w:noProof/>
              <w:kern w:val="2"/>
              <w:sz w:val="18"/>
              <w:szCs w:val="18"/>
              <w14:ligatures w14:val="standardContextual"/>
            </w:rPr>
          </w:pPr>
          <w:hyperlink w:anchor="_Toc140574886" w:history="1">
            <w:r w:rsidRPr="00A52901">
              <w:rPr>
                <w:rStyle w:val="Collegamentoipertestuale"/>
                <w:noProof/>
                <w:sz w:val="20"/>
                <w:szCs w:val="20"/>
              </w:rPr>
              <w:t>Dott. Olivier Béguin</w:t>
            </w:r>
            <w:r w:rsidRPr="00A52901">
              <w:rPr>
                <w:noProof/>
                <w:webHidden/>
                <w:sz w:val="20"/>
                <w:szCs w:val="20"/>
              </w:rPr>
              <w:tab/>
            </w:r>
            <w:r w:rsidRPr="00A52901">
              <w:rPr>
                <w:noProof/>
                <w:webHidden/>
                <w:sz w:val="20"/>
                <w:szCs w:val="20"/>
              </w:rPr>
              <w:fldChar w:fldCharType="begin"/>
            </w:r>
            <w:r w:rsidRPr="00A52901">
              <w:rPr>
                <w:noProof/>
                <w:webHidden/>
                <w:sz w:val="20"/>
                <w:szCs w:val="20"/>
              </w:rPr>
              <w:instrText xml:space="preserve"> PAGEREF _Toc140574886 \h </w:instrText>
            </w:r>
            <w:r w:rsidRPr="00A52901">
              <w:rPr>
                <w:noProof/>
                <w:webHidden/>
                <w:sz w:val="20"/>
                <w:szCs w:val="20"/>
              </w:rPr>
            </w:r>
            <w:r w:rsidRPr="00A52901">
              <w:rPr>
                <w:noProof/>
                <w:webHidden/>
                <w:sz w:val="20"/>
                <w:szCs w:val="20"/>
              </w:rPr>
              <w:fldChar w:fldCharType="separate"/>
            </w:r>
            <w:r w:rsidRPr="00A52901">
              <w:rPr>
                <w:noProof/>
                <w:webHidden/>
                <w:sz w:val="20"/>
                <w:szCs w:val="20"/>
              </w:rPr>
              <w:t>7</w:t>
            </w:r>
            <w:r w:rsidRPr="00A52901">
              <w:rPr>
                <w:noProof/>
                <w:webHidden/>
                <w:sz w:val="20"/>
                <w:szCs w:val="20"/>
              </w:rPr>
              <w:fldChar w:fldCharType="end"/>
            </w:r>
          </w:hyperlink>
        </w:p>
        <w:p w14:paraId="7141F6FB" w14:textId="5F2D5385" w:rsidR="002212B7" w:rsidRDefault="002212B7">
          <w:r w:rsidRPr="002212B7">
            <w:rPr>
              <w:b/>
              <w:bCs/>
              <w:sz w:val="18"/>
              <w:szCs w:val="18"/>
            </w:rPr>
            <w:fldChar w:fldCharType="end"/>
          </w:r>
        </w:p>
      </w:sdtContent>
    </w:sdt>
    <w:p w14:paraId="74492D62" w14:textId="77777777" w:rsidR="00103D26" w:rsidRPr="001C5355" w:rsidRDefault="00103D26" w:rsidP="00103D26">
      <w:pPr>
        <w:spacing w:before="480" w:line="240" w:lineRule="exact"/>
        <w:ind w:left="284" w:hanging="284"/>
        <w:outlineLvl w:val="0"/>
        <w:rPr>
          <w:rFonts w:ascii="Times" w:hAnsi="Times"/>
          <w:b/>
          <w:sz w:val="20"/>
          <w:szCs w:val="20"/>
        </w:rPr>
      </w:pPr>
      <w:bookmarkStart w:id="4" w:name="_Toc47535143"/>
      <w:bookmarkStart w:id="5" w:name="_Toc61270255"/>
      <w:bookmarkStart w:id="6" w:name="_Toc113027825"/>
      <w:bookmarkStart w:id="7" w:name="_Toc488247651"/>
      <w:bookmarkStart w:id="8" w:name="_Toc518987419"/>
      <w:bookmarkStart w:id="9" w:name="_Toc45534120"/>
      <w:bookmarkStart w:id="10" w:name="_Toc73375221"/>
      <w:bookmarkStart w:id="11" w:name="_Toc140574881"/>
      <w:bookmarkEnd w:id="3"/>
      <w:bookmarkEnd w:id="2"/>
      <w:bookmarkEnd w:id="1"/>
      <w:bookmarkEnd w:id="0"/>
      <w:r w:rsidRPr="001C5355">
        <w:rPr>
          <w:rFonts w:ascii="Times" w:hAnsi="Times"/>
          <w:b/>
          <w:sz w:val="20"/>
          <w:szCs w:val="20"/>
        </w:rPr>
        <w:t xml:space="preserve">French </w:t>
      </w:r>
      <w:proofErr w:type="spellStart"/>
      <w:r w:rsidRPr="001C5355">
        <w:rPr>
          <w:rFonts w:ascii="Times" w:hAnsi="Times"/>
          <w:b/>
          <w:sz w:val="20"/>
          <w:szCs w:val="20"/>
        </w:rPr>
        <w:t>Specialised</w:t>
      </w:r>
      <w:proofErr w:type="spellEnd"/>
      <w:r w:rsidRPr="001C5355">
        <w:rPr>
          <w:rFonts w:ascii="Times" w:hAnsi="Times"/>
          <w:b/>
          <w:sz w:val="20"/>
          <w:szCs w:val="20"/>
        </w:rPr>
        <w:t xml:space="preserve"> Texts</w:t>
      </w:r>
      <w:bookmarkEnd w:id="4"/>
      <w:bookmarkEnd w:id="5"/>
      <w:bookmarkEnd w:id="6"/>
      <w:bookmarkEnd w:id="11"/>
    </w:p>
    <w:p w14:paraId="352B88AC" w14:textId="6F4A0755" w:rsidR="00156C87" w:rsidRPr="008C0825" w:rsidRDefault="000731E8" w:rsidP="000E0EE1">
      <w:pPr>
        <w:pStyle w:val="Titolo2"/>
        <w:spacing w:line="300" w:lineRule="exact"/>
        <w:rPr>
          <w:color w:val="000000" w:themeColor="text1"/>
          <w:szCs w:val="18"/>
        </w:rPr>
      </w:pPr>
      <w:bookmarkStart w:id="12" w:name="_Toc140574882"/>
      <w:r w:rsidRPr="008C0825">
        <w:rPr>
          <w:color w:val="000000" w:themeColor="text1"/>
          <w:szCs w:val="18"/>
        </w:rPr>
        <w:t xml:space="preserve">Prof. </w:t>
      </w:r>
      <w:bookmarkEnd w:id="7"/>
      <w:bookmarkEnd w:id="8"/>
      <w:bookmarkEnd w:id="9"/>
      <w:r w:rsidRPr="008C0825">
        <w:rPr>
          <w:color w:val="000000" w:themeColor="text1"/>
          <w:szCs w:val="18"/>
        </w:rPr>
        <w:t>Maria Teresa Zanola</w:t>
      </w:r>
      <w:bookmarkEnd w:id="10"/>
      <w:bookmarkEnd w:id="12"/>
    </w:p>
    <w:p w14:paraId="220BFF7B" w14:textId="557D4159" w:rsidR="00730770" w:rsidRPr="00BE1A38" w:rsidRDefault="00156C87" w:rsidP="008829BB">
      <w:pPr>
        <w:spacing w:before="240" w:after="120" w:line="30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OB</w:t>
      </w:r>
      <w:r w:rsidR="00FC57AB" w:rsidRPr="00BE1A38">
        <w:rPr>
          <w:rFonts w:ascii="Times" w:hAnsi="Times"/>
          <w:b/>
          <w:i/>
          <w:color w:val="000000" w:themeColor="text1"/>
          <w:sz w:val="18"/>
          <w:szCs w:val="18"/>
          <w:lang w:val="fr-FR"/>
        </w:rPr>
        <w:t>JECTIFS DU COURS</w:t>
      </w:r>
      <w:r w:rsidRPr="00BE1A38">
        <w:rPr>
          <w:rFonts w:ascii="Times" w:hAnsi="Times"/>
          <w:b/>
          <w:i/>
          <w:color w:val="000000" w:themeColor="text1"/>
          <w:sz w:val="18"/>
          <w:szCs w:val="18"/>
          <w:lang w:val="fr-FR"/>
        </w:rPr>
        <w:t xml:space="preserve"> E</w:t>
      </w:r>
      <w:r w:rsidR="00FC57AB" w:rsidRPr="00BE1A38">
        <w:rPr>
          <w:rFonts w:ascii="Times" w:hAnsi="Times"/>
          <w:b/>
          <w:i/>
          <w:color w:val="000000" w:themeColor="text1"/>
          <w:sz w:val="18"/>
          <w:szCs w:val="18"/>
          <w:lang w:val="fr-FR"/>
        </w:rPr>
        <w:t>T RESULTATS D’APPRENTISSAGE ATTENDUS</w:t>
      </w:r>
    </w:p>
    <w:p w14:paraId="39DF157B" w14:textId="6DEB5AB5" w:rsidR="00755E4B"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Objectifs du Cours</w:t>
      </w:r>
      <w:r w:rsidRPr="00BE1A38">
        <w:rPr>
          <w:rFonts w:ascii="Times" w:hAnsi="Times"/>
          <w:color w:val="000000" w:themeColor="text1"/>
          <w:sz w:val="20"/>
          <w:szCs w:val="20"/>
          <w:lang w:val="fr-FR"/>
        </w:rPr>
        <w:t> : Le cours se propose d’offrir aux étudiants le cadre conceptuel et pragmatique nécessaire pour l’analyse</w:t>
      </w:r>
      <w:r w:rsidR="00FB0924">
        <w:rPr>
          <w:rFonts w:ascii="Times" w:hAnsi="Times"/>
          <w:color w:val="000000" w:themeColor="text1"/>
          <w:sz w:val="20"/>
          <w:szCs w:val="20"/>
          <w:lang w:val="fr-FR"/>
        </w:rPr>
        <w:t>, le traitement automatique</w:t>
      </w:r>
      <w:r w:rsidRPr="00BE1A38">
        <w:rPr>
          <w:rFonts w:ascii="Times" w:hAnsi="Times"/>
          <w:color w:val="000000" w:themeColor="text1"/>
          <w:sz w:val="20"/>
          <w:szCs w:val="20"/>
          <w:lang w:val="fr-FR"/>
        </w:rPr>
        <w:t xml:space="preserve"> et l’interprétation des typologies de textes scientifiques et technique en langue française. L’étudiant/e sera formé/e aux méthodologies principales de l’analyse textuelle écrite et orale au sein de la communication spécialisée de niveau </w:t>
      </w:r>
      <w:r w:rsidR="008B01A5" w:rsidRPr="00BE1A38">
        <w:rPr>
          <w:rFonts w:ascii="Times" w:hAnsi="Times"/>
          <w:color w:val="000000" w:themeColor="text1"/>
          <w:sz w:val="20"/>
          <w:szCs w:val="20"/>
          <w:lang w:val="fr-FR"/>
        </w:rPr>
        <w:t xml:space="preserve">technique, </w:t>
      </w:r>
      <w:r w:rsidRPr="00BE1A38">
        <w:rPr>
          <w:rFonts w:ascii="Times" w:hAnsi="Times"/>
          <w:color w:val="000000" w:themeColor="text1"/>
          <w:sz w:val="20"/>
          <w:szCs w:val="20"/>
          <w:lang w:val="fr-FR"/>
        </w:rPr>
        <w:t>scientifique et de vulgarisation</w:t>
      </w:r>
      <w:r w:rsidR="00CC6166" w:rsidRPr="00BE1A38">
        <w:rPr>
          <w:rFonts w:ascii="Times" w:hAnsi="Times"/>
          <w:color w:val="000000" w:themeColor="text1"/>
          <w:sz w:val="20"/>
          <w:szCs w:val="20"/>
          <w:lang w:val="fr-FR"/>
        </w:rPr>
        <w:t xml:space="preserve"> ; il/elle sera guidée aussi dans l’analyse préalable du texte </w:t>
      </w:r>
      <w:r w:rsidR="00CC6166" w:rsidRPr="00BE1A38">
        <w:rPr>
          <w:rFonts w:ascii="Times" w:hAnsi="Times"/>
          <w:color w:val="000000" w:themeColor="text1"/>
          <w:sz w:val="20"/>
          <w:szCs w:val="20"/>
          <w:shd w:val="clear" w:color="auto" w:fill="FFFFFF"/>
          <w:lang w:val="fr-FR"/>
        </w:rPr>
        <w:t>en vue de la traductio</w:t>
      </w:r>
      <w:r w:rsidR="008B01A5" w:rsidRPr="00BE1A38">
        <w:rPr>
          <w:rFonts w:ascii="Times" w:hAnsi="Times"/>
          <w:color w:val="000000" w:themeColor="text1"/>
          <w:sz w:val="20"/>
          <w:szCs w:val="20"/>
          <w:shd w:val="clear" w:color="auto" w:fill="FFFFFF"/>
          <w:lang w:val="fr-FR"/>
        </w:rPr>
        <w:t>n</w:t>
      </w:r>
      <w:r w:rsidR="00CC6166" w:rsidRPr="00BE1A38">
        <w:rPr>
          <w:rFonts w:ascii="Times" w:hAnsi="Times"/>
          <w:color w:val="000000" w:themeColor="text1"/>
          <w:sz w:val="20"/>
          <w:szCs w:val="20"/>
          <w:shd w:val="clear" w:color="auto" w:fill="FFFFFF"/>
          <w:lang w:val="fr-FR"/>
        </w:rPr>
        <w:t>, pour déterminer ses difficultés et les ressources à mobiliser.</w:t>
      </w:r>
      <w:r w:rsidR="00FB0924">
        <w:rPr>
          <w:rFonts w:ascii="Times" w:hAnsi="Times"/>
          <w:color w:val="000000" w:themeColor="text1"/>
          <w:sz w:val="20"/>
          <w:szCs w:val="20"/>
          <w:shd w:val="clear" w:color="auto" w:fill="FFFFFF"/>
          <w:lang w:val="fr-FR"/>
        </w:rPr>
        <w:t xml:space="preserve"> L’initiation relative au </w:t>
      </w:r>
      <w:r w:rsidR="00FB0924">
        <w:rPr>
          <w:rFonts w:ascii="Times" w:hAnsi="Times"/>
          <w:color w:val="000000" w:themeColor="text1"/>
          <w:sz w:val="20"/>
          <w:szCs w:val="20"/>
          <w:lang w:val="fr-FR"/>
        </w:rPr>
        <w:t xml:space="preserve">traitement automatique des textes vise à transmettre aux </w:t>
      </w:r>
      <w:proofErr w:type="spellStart"/>
      <w:r w:rsidR="00FB0924">
        <w:rPr>
          <w:rFonts w:ascii="Times" w:hAnsi="Times"/>
          <w:color w:val="000000" w:themeColor="text1"/>
          <w:sz w:val="20"/>
          <w:szCs w:val="20"/>
          <w:lang w:val="fr-FR"/>
        </w:rPr>
        <w:t>étuditants</w:t>
      </w:r>
      <w:proofErr w:type="spellEnd"/>
      <w:r w:rsidR="00FB0924">
        <w:rPr>
          <w:rFonts w:ascii="Times" w:hAnsi="Times"/>
          <w:color w:val="000000" w:themeColor="text1"/>
          <w:sz w:val="20"/>
          <w:szCs w:val="20"/>
          <w:lang w:val="fr-FR"/>
        </w:rPr>
        <w:t xml:space="preserve"> des compétences nécessaires pour préparer des documents textuels pour le repérage automatique de l’information. </w:t>
      </w:r>
    </w:p>
    <w:p w14:paraId="03EB6FEB" w14:textId="4AB0DFA4" w:rsidR="000E0EE1"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Résultats d’apprentissage attendus </w:t>
      </w:r>
      <w:r w:rsidRPr="00BE1A38">
        <w:rPr>
          <w:rFonts w:ascii="Times" w:hAnsi="Times"/>
          <w:color w:val="000000" w:themeColor="text1"/>
          <w:sz w:val="20"/>
          <w:szCs w:val="20"/>
          <w:lang w:val="fr-FR"/>
        </w:rPr>
        <w:t>: A la fin du Cours, l’étudiant/e sera en mesure de savoir analyser un texte/discours scientifique/technique, de comprendre la construction d’un texte/discours spécialisé</w:t>
      </w:r>
      <w:r w:rsidR="00CC6166" w:rsidRPr="00BE1A38">
        <w:rPr>
          <w:rFonts w:ascii="Times" w:hAnsi="Times"/>
          <w:color w:val="000000" w:themeColor="text1"/>
          <w:sz w:val="20"/>
          <w:szCs w:val="20"/>
          <w:lang w:val="fr-FR"/>
        </w:rPr>
        <w:t xml:space="preserve">, </w:t>
      </w:r>
      <w:r w:rsidR="00755E4B" w:rsidRPr="00BE1A38">
        <w:rPr>
          <w:rFonts w:ascii="Times" w:hAnsi="Times"/>
          <w:color w:val="000000" w:themeColor="text1"/>
          <w:sz w:val="20"/>
          <w:szCs w:val="20"/>
          <w:lang w:val="fr-FR"/>
        </w:rPr>
        <w:t>de s</w:t>
      </w:r>
      <w:r w:rsidR="00CC6166" w:rsidRPr="00BE1A38">
        <w:rPr>
          <w:rFonts w:ascii="Times" w:hAnsi="Times"/>
          <w:color w:val="000000" w:themeColor="text1"/>
          <w:sz w:val="20"/>
          <w:szCs w:val="20"/>
          <w:lang w:val="fr-FR"/>
        </w:rPr>
        <w:t xml:space="preserve">avoir gérer les aspects non linguistiques </w:t>
      </w:r>
      <w:r w:rsidR="008B01A5" w:rsidRPr="00BE1A38">
        <w:rPr>
          <w:rFonts w:ascii="Times" w:hAnsi="Times"/>
          <w:color w:val="000000" w:themeColor="text1"/>
          <w:sz w:val="20"/>
          <w:szCs w:val="20"/>
          <w:lang w:val="fr-FR"/>
        </w:rPr>
        <w:t xml:space="preserve">et extralinguistiques </w:t>
      </w:r>
      <w:r w:rsidR="00CC6166" w:rsidRPr="00BE1A38">
        <w:rPr>
          <w:rFonts w:ascii="Times" w:hAnsi="Times"/>
          <w:color w:val="000000" w:themeColor="text1"/>
          <w:sz w:val="20"/>
          <w:szCs w:val="20"/>
          <w:lang w:val="fr-FR"/>
        </w:rPr>
        <w:t>de</w:t>
      </w:r>
      <w:r w:rsidR="00755E4B" w:rsidRPr="00BE1A38">
        <w:rPr>
          <w:rFonts w:ascii="Times" w:hAnsi="Times"/>
          <w:color w:val="000000" w:themeColor="text1"/>
          <w:sz w:val="20"/>
          <w:szCs w:val="20"/>
          <w:lang w:val="fr-FR"/>
        </w:rPr>
        <w:t xml:space="preserve"> ces</w:t>
      </w:r>
      <w:r w:rsidR="00CC6166" w:rsidRPr="00BE1A38">
        <w:rPr>
          <w:rFonts w:ascii="Times" w:hAnsi="Times"/>
          <w:color w:val="000000" w:themeColor="text1"/>
          <w:sz w:val="20"/>
          <w:szCs w:val="20"/>
          <w:lang w:val="fr-FR"/>
        </w:rPr>
        <w:t xml:space="preserve"> </w:t>
      </w:r>
      <w:proofErr w:type="gramStart"/>
      <w:r w:rsidR="00CC6166" w:rsidRPr="00BE1A38">
        <w:rPr>
          <w:rFonts w:ascii="Times" w:hAnsi="Times"/>
          <w:color w:val="000000" w:themeColor="text1"/>
          <w:sz w:val="20"/>
          <w:szCs w:val="20"/>
          <w:lang w:val="fr-FR"/>
        </w:rPr>
        <w:t>textes</w:t>
      </w:r>
      <w:r w:rsidRPr="00BE1A38">
        <w:rPr>
          <w:rFonts w:ascii="Times" w:hAnsi="Times"/>
          <w:color w:val="000000" w:themeColor="text1"/>
          <w:sz w:val="20"/>
          <w:szCs w:val="20"/>
          <w:lang w:val="fr-FR"/>
        </w:rPr>
        <w:t>;</w:t>
      </w:r>
      <w:proofErr w:type="gramEnd"/>
      <w:r w:rsidRPr="00BE1A38">
        <w:rPr>
          <w:rFonts w:ascii="Times" w:hAnsi="Times"/>
          <w:color w:val="000000" w:themeColor="text1"/>
          <w:sz w:val="20"/>
          <w:szCs w:val="20"/>
          <w:lang w:val="fr-FR"/>
        </w:rPr>
        <w:t xml:space="preserve"> l’analyse des cas lui permettra d’analyser et décrire des textes </w:t>
      </w:r>
      <w:r w:rsidR="008B01A5" w:rsidRPr="00BE1A38">
        <w:rPr>
          <w:rFonts w:ascii="Times" w:hAnsi="Times"/>
          <w:color w:val="000000" w:themeColor="text1"/>
          <w:sz w:val="20"/>
          <w:szCs w:val="20"/>
          <w:lang w:val="fr-FR"/>
        </w:rPr>
        <w:t xml:space="preserve">techniques, </w:t>
      </w:r>
      <w:r w:rsidRPr="00BE1A38">
        <w:rPr>
          <w:rFonts w:ascii="Times" w:hAnsi="Times"/>
          <w:color w:val="000000" w:themeColor="text1"/>
          <w:sz w:val="20"/>
          <w:szCs w:val="20"/>
          <w:lang w:val="fr-FR"/>
        </w:rPr>
        <w:t>scientifiques et de vulgarisation se rapportant au domaine de spécialisation choisi. L</w:t>
      </w:r>
      <w:r w:rsidRPr="00BE1A38">
        <w:rPr>
          <w:rFonts w:ascii="Times" w:eastAsia="Arial Unicode MS" w:hAnsi="Times"/>
          <w:color w:val="000000" w:themeColor="text1"/>
          <w:sz w:val="20"/>
          <w:szCs w:val="20"/>
          <w:u w:color="000000"/>
          <w:lang w:val="fr-FR"/>
        </w:rPr>
        <w:t xml:space="preserve">’étudiant/e </w:t>
      </w:r>
      <w:r w:rsidRPr="00BE1A38">
        <w:rPr>
          <w:rFonts w:ascii="Times" w:hAnsi="Times"/>
          <w:color w:val="000000" w:themeColor="text1"/>
          <w:sz w:val="20"/>
          <w:szCs w:val="20"/>
          <w:lang w:val="fr-FR"/>
        </w:rPr>
        <w:t xml:space="preserve">pourra comprendre des conférences/discours </w:t>
      </w:r>
      <w:r w:rsidR="00603A7A" w:rsidRPr="00BE1A38">
        <w:rPr>
          <w:rFonts w:ascii="Times" w:hAnsi="Times"/>
          <w:color w:val="000000" w:themeColor="text1"/>
          <w:sz w:val="20"/>
          <w:szCs w:val="20"/>
          <w:lang w:val="fr-FR"/>
        </w:rPr>
        <w:t xml:space="preserve">spécialisés </w:t>
      </w:r>
      <w:r w:rsidRPr="00BE1A38">
        <w:rPr>
          <w:rFonts w:ascii="Times" w:hAnsi="Times"/>
          <w:color w:val="000000" w:themeColor="text1"/>
          <w:sz w:val="20"/>
          <w:szCs w:val="20"/>
          <w:lang w:val="fr-FR"/>
        </w:rPr>
        <w:t>très longs, les émissions spécialisées de télévision, suivre et diriger une argumentation complexe</w:t>
      </w:r>
      <w:r w:rsidR="00603A7A" w:rsidRPr="00BE1A38">
        <w:rPr>
          <w:rFonts w:ascii="Times" w:hAnsi="Times"/>
          <w:color w:val="000000" w:themeColor="text1"/>
          <w:sz w:val="20"/>
          <w:szCs w:val="20"/>
          <w:lang w:val="fr-FR"/>
        </w:rPr>
        <w:t xml:space="preserve"> dans un contexte spécialisé</w:t>
      </w:r>
      <w:r w:rsidRPr="00BE1A38">
        <w:rPr>
          <w:rFonts w:ascii="Times" w:hAnsi="Times"/>
          <w:color w:val="000000" w:themeColor="text1"/>
          <w:sz w:val="20"/>
          <w:szCs w:val="20"/>
          <w:lang w:val="fr-FR"/>
        </w:rPr>
        <w:t xml:space="preserve">, lire des articles d’essai et des rapports sur des sujets spécialisés; il/elle pourra prendre part à une conversation </w:t>
      </w:r>
      <w:r w:rsidR="008B01A5" w:rsidRPr="00BE1A38">
        <w:rPr>
          <w:rFonts w:ascii="Times" w:hAnsi="Times"/>
          <w:color w:val="000000" w:themeColor="text1"/>
          <w:sz w:val="20"/>
          <w:szCs w:val="20"/>
          <w:lang w:val="fr-FR"/>
        </w:rPr>
        <w:t xml:space="preserve">professionnelle spécialisée </w:t>
      </w:r>
      <w:r w:rsidRPr="00BE1A38">
        <w:rPr>
          <w:rFonts w:ascii="Times" w:hAnsi="Times"/>
          <w:color w:val="000000" w:themeColor="text1"/>
          <w:sz w:val="20"/>
          <w:szCs w:val="20"/>
          <w:lang w:val="fr-FR"/>
        </w:rPr>
        <w:t xml:space="preserve">et communiquer avec un degré de spontanéité et d’aisance </w:t>
      </w:r>
      <w:r w:rsidR="00603A7A" w:rsidRPr="00BE1A38">
        <w:rPr>
          <w:rFonts w:ascii="Times" w:hAnsi="Times"/>
          <w:color w:val="000000" w:themeColor="text1"/>
          <w:sz w:val="20"/>
          <w:szCs w:val="20"/>
          <w:lang w:val="fr-FR"/>
        </w:rPr>
        <w:t>avancée</w:t>
      </w:r>
      <w:r w:rsidRPr="00BE1A38">
        <w:rPr>
          <w:rFonts w:ascii="Times" w:hAnsi="Times"/>
          <w:color w:val="000000" w:themeColor="text1"/>
          <w:sz w:val="20"/>
          <w:szCs w:val="20"/>
          <w:lang w:val="fr-FR"/>
        </w:rPr>
        <w:t xml:space="preserve"> avec un locuteur natif, s’exprimer oralement en </w:t>
      </w:r>
      <w:r w:rsidRPr="00BE1A38">
        <w:rPr>
          <w:rFonts w:ascii="Times" w:hAnsi="Times"/>
          <w:color w:val="000000" w:themeColor="text1"/>
          <w:sz w:val="20"/>
          <w:szCs w:val="20"/>
          <w:lang w:val="fr-FR"/>
        </w:rPr>
        <w:lastRenderedPageBreak/>
        <w:t>continu et de façon claire</w:t>
      </w:r>
      <w:r w:rsidR="00603A7A" w:rsidRPr="00BE1A38">
        <w:rPr>
          <w:rFonts w:ascii="Times" w:hAnsi="Times"/>
          <w:color w:val="000000" w:themeColor="text1"/>
          <w:sz w:val="20"/>
          <w:szCs w:val="20"/>
          <w:lang w:val="fr-FR"/>
        </w:rPr>
        <w:t>, efficace</w:t>
      </w:r>
      <w:r w:rsidRPr="00BE1A38">
        <w:rPr>
          <w:rFonts w:ascii="Times" w:hAnsi="Times"/>
          <w:color w:val="000000" w:themeColor="text1"/>
          <w:sz w:val="20"/>
          <w:szCs w:val="20"/>
          <w:lang w:val="fr-FR"/>
        </w:rPr>
        <w:t xml:space="preserve"> et détaillée sur une grande gamme de sujets spécialisés. Plus précisément, l’étudiant/e aura formé les capacités </w:t>
      </w:r>
      <w:proofErr w:type="gramStart"/>
      <w:r w:rsidRPr="00BE1A38">
        <w:rPr>
          <w:rFonts w:ascii="Times" w:hAnsi="Times"/>
          <w:color w:val="000000" w:themeColor="text1"/>
          <w:sz w:val="20"/>
          <w:szCs w:val="20"/>
          <w:lang w:val="fr-FR"/>
        </w:rPr>
        <w:t>suivantes:</w:t>
      </w:r>
      <w:proofErr w:type="gramEnd"/>
    </w:p>
    <w:p w14:paraId="6DDB3442" w14:textId="18310E94" w:rsidR="000E0EE1" w:rsidRPr="00BE1A38" w:rsidRDefault="000E0EE1"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a) </w:t>
      </w:r>
      <w:r w:rsidR="00730770" w:rsidRPr="00BE1A38">
        <w:rPr>
          <w:rFonts w:ascii="Times" w:hAnsi="Times"/>
          <w:color w:val="000000" w:themeColor="text1"/>
          <w:sz w:val="20"/>
          <w:szCs w:val="20"/>
          <w:u w:val="single"/>
          <w:lang w:val="fr-FR"/>
        </w:rPr>
        <w:t>Capacités d’application des connaissances acquises</w:t>
      </w:r>
    </w:p>
    <w:p w14:paraId="398846DD" w14:textId="76280606" w:rsidR="000E0EE1" w:rsidRPr="00BE1A38" w:rsidRDefault="00730770" w:rsidP="008829BB">
      <w:pPr>
        <w:spacing w:line="240" w:lineRule="exact"/>
        <w:jc w:val="both"/>
        <w:rPr>
          <w:rFonts w:ascii="Times" w:eastAsia="Arial Unicode MS" w:hAnsi="Times"/>
          <w:color w:val="000000" w:themeColor="text1"/>
          <w:sz w:val="20"/>
          <w:szCs w:val="20"/>
          <w:u w:color="000000"/>
          <w:lang w:val="fr-FR"/>
        </w:rPr>
      </w:pPr>
      <w:r w:rsidRPr="00BE1A38">
        <w:rPr>
          <w:rFonts w:ascii="Times" w:eastAsia="Arial Unicode MS" w:hAnsi="Times"/>
          <w:color w:val="000000" w:themeColor="text1"/>
          <w:sz w:val="20"/>
          <w:szCs w:val="20"/>
          <w:u w:color="000000"/>
          <w:lang w:val="fr-FR"/>
        </w:rPr>
        <w:t xml:space="preserve">L’apprentissage par investigation permettra à l’étudiant/e d’obtenir une implication </w:t>
      </w:r>
      <w:r w:rsidR="00603A7A" w:rsidRPr="00BE1A38">
        <w:rPr>
          <w:rFonts w:ascii="Times" w:eastAsia="Arial Unicode MS" w:hAnsi="Times"/>
          <w:color w:val="000000" w:themeColor="text1"/>
          <w:sz w:val="20"/>
          <w:szCs w:val="20"/>
          <w:u w:color="000000"/>
          <w:lang w:val="fr-FR"/>
        </w:rPr>
        <w:t>très avancée</w:t>
      </w:r>
      <w:r w:rsidRPr="00BE1A38">
        <w:rPr>
          <w:rFonts w:ascii="Times" w:eastAsia="Arial Unicode MS" w:hAnsi="Times"/>
          <w:color w:val="000000" w:themeColor="text1"/>
          <w:sz w:val="20"/>
          <w:szCs w:val="20"/>
          <w:u w:color="000000"/>
          <w:lang w:val="fr-FR"/>
        </w:rPr>
        <w:t xml:space="preserve"> et de </w:t>
      </w:r>
      <w:r w:rsidR="00FC57AB" w:rsidRPr="00BE1A38">
        <w:rPr>
          <w:rFonts w:ascii="Times" w:eastAsia="Arial Unicode MS" w:hAnsi="Times"/>
          <w:color w:val="000000" w:themeColor="text1"/>
          <w:sz w:val="20"/>
          <w:szCs w:val="20"/>
          <w:u w:color="000000"/>
          <w:lang w:val="fr-FR"/>
        </w:rPr>
        <w:t>renforcer</w:t>
      </w:r>
      <w:r w:rsidRPr="00BE1A38">
        <w:rPr>
          <w:rFonts w:ascii="Times" w:eastAsia="Arial Unicode MS" w:hAnsi="Times"/>
          <w:color w:val="000000" w:themeColor="text1"/>
          <w:sz w:val="20"/>
          <w:szCs w:val="20"/>
          <w:u w:color="000000"/>
          <w:lang w:val="fr-FR"/>
        </w:rPr>
        <w:t xml:space="preserve"> les capacités de gestion </w:t>
      </w:r>
      <w:r w:rsidR="00963D8D" w:rsidRPr="00BE1A38">
        <w:rPr>
          <w:rFonts w:ascii="Times" w:eastAsia="Arial Unicode MS" w:hAnsi="Times"/>
          <w:color w:val="000000" w:themeColor="text1"/>
          <w:sz w:val="20"/>
          <w:szCs w:val="20"/>
          <w:u w:color="000000"/>
          <w:lang w:val="fr-FR"/>
        </w:rPr>
        <w:t xml:space="preserve">et d’analyse critique </w:t>
      </w:r>
      <w:r w:rsidRPr="00BE1A38">
        <w:rPr>
          <w:rFonts w:ascii="Times" w:eastAsia="Arial Unicode MS" w:hAnsi="Times"/>
          <w:color w:val="000000" w:themeColor="text1"/>
          <w:sz w:val="20"/>
          <w:szCs w:val="20"/>
          <w:u w:color="000000"/>
          <w:lang w:val="fr-FR"/>
        </w:rPr>
        <w:t>des acquis. Les apprentissages par projet</w:t>
      </w:r>
      <w:r w:rsidR="00603A7A" w:rsidRPr="00BE1A38">
        <w:rPr>
          <w:rFonts w:ascii="Times" w:eastAsia="Arial Unicode MS" w:hAnsi="Times"/>
          <w:color w:val="000000" w:themeColor="text1"/>
          <w:sz w:val="20"/>
          <w:szCs w:val="20"/>
          <w:u w:color="000000"/>
          <w:lang w:val="fr-FR"/>
        </w:rPr>
        <w:t xml:space="preserve"> et</w:t>
      </w:r>
      <w:r w:rsidRPr="00BE1A38">
        <w:rPr>
          <w:rFonts w:ascii="Times" w:eastAsia="Arial Unicode MS" w:hAnsi="Times"/>
          <w:color w:val="000000" w:themeColor="text1"/>
          <w:sz w:val="20"/>
          <w:szCs w:val="20"/>
          <w:u w:color="000000"/>
          <w:lang w:val="fr-FR"/>
        </w:rPr>
        <w:t xml:space="preserve"> </w:t>
      </w:r>
      <w:r w:rsidR="00603A7A" w:rsidRPr="00BE1A38">
        <w:rPr>
          <w:rFonts w:ascii="Times" w:eastAsia="Arial Unicode MS" w:hAnsi="Times"/>
          <w:color w:val="000000" w:themeColor="text1"/>
          <w:sz w:val="20"/>
          <w:szCs w:val="20"/>
          <w:u w:color="000000"/>
          <w:lang w:val="fr-FR"/>
        </w:rPr>
        <w:t xml:space="preserve">par </w:t>
      </w:r>
      <w:r w:rsidRPr="00BE1A38">
        <w:rPr>
          <w:rFonts w:ascii="Times" w:eastAsia="Arial Unicode MS" w:hAnsi="Times"/>
          <w:color w:val="000000" w:themeColor="text1"/>
          <w:sz w:val="20"/>
          <w:szCs w:val="20"/>
          <w:u w:color="000000"/>
          <w:lang w:val="fr-FR"/>
        </w:rPr>
        <w:t xml:space="preserve">problème </w:t>
      </w:r>
      <w:r w:rsidR="00603A7A" w:rsidRPr="00BE1A38">
        <w:rPr>
          <w:rFonts w:ascii="Times" w:eastAsia="Arial Unicode MS" w:hAnsi="Times"/>
          <w:color w:val="000000" w:themeColor="text1"/>
          <w:sz w:val="20"/>
          <w:szCs w:val="20"/>
          <w:u w:color="000000"/>
          <w:lang w:val="fr-FR"/>
        </w:rPr>
        <w:t xml:space="preserve">complexes </w:t>
      </w:r>
      <w:r w:rsidRPr="00BE1A38">
        <w:rPr>
          <w:rFonts w:ascii="Times" w:eastAsia="Arial Unicode MS" w:hAnsi="Times"/>
          <w:color w:val="000000" w:themeColor="text1"/>
          <w:sz w:val="20"/>
          <w:szCs w:val="20"/>
          <w:u w:color="000000"/>
          <w:lang w:val="fr-FR"/>
        </w:rPr>
        <w:t>et par la conception lui permettront de : 1</w:t>
      </w:r>
      <w:r w:rsidR="00CB0000" w:rsidRPr="00BE1A38">
        <w:rPr>
          <w:rFonts w:ascii="Times" w:eastAsia="Arial Unicode MS" w:hAnsi="Times"/>
          <w:color w:val="000000" w:themeColor="text1"/>
          <w:sz w:val="20"/>
          <w:szCs w:val="20"/>
          <w:u w:color="000000"/>
          <w:lang w:val="fr-FR"/>
        </w:rPr>
        <w:t>)</w:t>
      </w:r>
      <w:r w:rsidRPr="00BE1A38">
        <w:rPr>
          <w:rFonts w:ascii="Times" w:eastAsia="Arial Unicode MS" w:hAnsi="Times"/>
          <w:color w:val="000000" w:themeColor="text1"/>
          <w:sz w:val="20"/>
          <w:szCs w:val="20"/>
          <w:u w:color="000000"/>
          <w:lang w:val="fr-FR"/>
        </w:rPr>
        <w:t xml:space="preserve"> bien </w:t>
      </w:r>
      <w:r w:rsidRPr="00BE1A38">
        <w:rPr>
          <w:rFonts w:ascii="Times" w:hAnsi="Times"/>
          <w:color w:val="000000" w:themeColor="text1"/>
          <w:sz w:val="20"/>
          <w:szCs w:val="20"/>
          <w:lang w:val="fr-FR"/>
        </w:rPr>
        <w:t>maîtriser</w:t>
      </w:r>
      <w:r w:rsidRPr="00BE1A38">
        <w:rPr>
          <w:rFonts w:ascii="Times" w:eastAsia="Arial Unicode MS" w:hAnsi="Times"/>
          <w:color w:val="000000" w:themeColor="text1"/>
          <w:sz w:val="20"/>
          <w:szCs w:val="20"/>
          <w:u w:color="000000"/>
          <w:lang w:val="fr-FR"/>
        </w:rPr>
        <w:t xml:space="preserve"> la compréhension écrite et orale du texte spécialisé</w:t>
      </w:r>
      <w:r w:rsidR="00FC57AB" w:rsidRPr="00BE1A38">
        <w:rPr>
          <w:rFonts w:ascii="Times" w:eastAsia="Arial Unicode MS" w:hAnsi="Times"/>
          <w:color w:val="000000" w:themeColor="text1"/>
          <w:sz w:val="20"/>
          <w:szCs w:val="20"/>
          <w:u w:color="000000"/>
          <w:lang w:val="fr-FR"/>
        </w:rPr>
        <w:t xml:space="preserve">, </w:t>
      </w:r>
      <w:r w:rsidR="00963D8D" w:rsidRPr="00BE1A38">
        <w:rPr>
          <w:rFonts w:ascii="Times" w:eastAsia="Arial Unicode MS" w:hAnsi="Times"/>
          <w:color w:val="000000" w:themeColor="text1"/>
          <w:sz w:val="20"/>
          <w:szCs w:val="20"/>
          <w:u w:color="000000"/>
          <w:lang w:val="fr-FR"/>
        </w:rPr>
        <w:t xml:space="preserve">technique, </w:t>
      </w:r>
      <w:r w:rsidR="00FC57AB" w:rsidRPr="00BE1A38">
        <w:rPr>
          <w:rFonts w:ascii="Times" w:eastAsia="Arial Unicode MS" w:hAnsi="Times"/>
          <w:color w:val="000000" w:themeColor="text1"/>
          <w:sz w:val="20"/>
          <w:szCs w:val="20"/>
          <w:u w:color="000000"/>
          <w:lang w:val="fr-FR"/>
        </w:rPr>
        <w:t>scientifique et de vulgarisation</w:t>
      </w:r>
      <w:r w:rsidRPr="00BE1A38">
        <w:rPr>
          <w:rFonts w:ascii="Times" w:eastAsia="Arial Unicode MS" w:hAnsi="Times"/>
          <w:color w:val="000000" w:themeColor="text1"/>
          <w:sz w:val="20"/>
          <w:szCs w:val="20"/>
          <w:u w:color="000000"/>
          <w:lang w:val="fr-FR"/>
        </w:rPr>
        <w:t> ; 2</w:t>
      </w:r>
      <w:r w:rsidR="00CB0000" w:rsidRPr="00BE1A38">
        <w:rPr>
          <w:rFonts w:ascii="Times" w:eastAsia="Arial Unicode MS" w:hAnsi="Times"/>
          <w:color w:val="000000" w:themeColor="text1"/>
          <w:sz w:val="20"/>
          <w:szCs w:val="20"/>
          <w:u w:color="000000"/>
          <w:lang w:val="fr-FR"/>
        </w:rPr>
        <w:t>)</w:t>
      </w:r>
      <w:r w:rsidRPr="00BE1A38">
        <w:rPr>
          <w:rFonts w:ascii="Times" w:eastAsia="Arial Unicode MS" w:hAnsi="Times"/>
          <w:color w:val="000000" w:themeColor="text1"/>
          <w:sz w:val="20"/>
          <w:szCs w:val="20"/>
          <w:u w:color="000000"/>
          <w:lang w:val="fr-FR"/>
        </w:rPr>
        <w:t xml:space="preserve"> élaborer l’expression orale adéquate appliquée à plusieurs types de textes écrits/oraux et de situations communicatives </w:t>
      </w:r>
      <w:r w:rsidR="00FC57AB" w:rsidRPr="00BE1A38">
        <w:rPr>
          <w:rFonts w:ascii="Times" w:eastAsia="Arial Unicode MS" w:hAnsi="Times"/>
          <w:color w:val="000000" w:themeColor="text1"/>
          <w:sz w:val="20"/>
          <w:szCs w:val="20"/>
          <w:u w:color="000000"/>
          <w:lang w:val="fr-FR"/>
        </w:rPr>
        <w:t>professionnelles</w:t>
      </w:r>
      <w:r w:rsidRPr="00BE1A38">
        <w:rPr>
          <w:rFonts w:ascii="Times" w:eastAsia="Arial Unicode MS" w:hAnsi="Times"/>
          <w:color w:val="000000" w:themeColor="text1"/>
          <w:sz w:val="20"/>
          <w:szCs w:val="20"/>
          <w:u w:color="000000"/>
          <w:lang w:val="fr-FR"/>
        </w:rPr>
        <w:t xml:space="preserve">, relatives aux domaines </w:t>
      </w:r>
      <w:r w:rsidR="00FC57AB" w:rsidRPr="00BE1A38">
        <w:rPr>
          <w:rFonts w:ascii="Times" w:eastAsia="Arial Unicode MS" w:hAnsi="Times"/>
          <w:color w:val="000000" w:themeColor="text1"/>
          <w:sz w:val="20"/>
          <w:szCs w:val="20"/>
          <w:u w:color="000000"/>
          <w:lang w:val="fr-FR"/>
        </w:rPr>
        <w:t>spécialisés considérés (sciences, économie et finances, droit international, développement durable, arts et métiers, entre autres)</w:t>
      </w:r>
      <w:r w:rsidRPr="00BE1A38">
        <w:rPr>
          <w:rFonts w:ascii="Times" w:eastAsia="Arial Unicode MS" w:hAnsi="Times"/>
          <w:color w:val="000000" w:themeColor="text1"/>
          <w:sz w:val="20"/>
          <w:szCs w:val="20"/>
          <w:u w:color="000000"/>
          <w:lang w:val="fr-FR"/>
        </w:rPr>
        <w:t>.</w:t>
      </w:r>
    </w:p>
    <w:p w14:paraId="4DD40519" w14:textId="77777777" w:rsidR="000E0EE1" w:rsidRPr="00BE1A38" w:rsidRDefault="000E0EE1" w:rsidP="008829BB">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 xml:space="preserve">b) </w:t>
      </w:r>
      <w:r w:rsidR="00730770" w:rsidRPr="00BE1A38">
        <w:rPr>
          <w:rFonts w:ascii="Times" w:hAnsi="Times"/>
          <w:color w:val="000000" w:themeColor="text1"/>
          <w:sz w:val="20"/>
          <w:szCs w:val="20"/>
          <w:u w:val="single"/>
          <w:lang w:val="fr-FR"/>
        </w:rPr>
        <w:t>Capacités d’analyse critique et des compétences communicatives</w:t>
      </w:r>
    </w:p>
    <w:p w14:paraId="789A5AC5" w14:textId="77777777" w:rsidR="000E0EE1"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Grâce à l’analyse de textes </w:t>
      </w:r>
      <w:r w:rsidR="00FC57AB" w:rsidRPr="00BE1A38">
        <w:rPr>
          <w:rFonts w:ascii="Times" w:hAnsi="Times"/>
          <w:color w:val="000000" w:themeColor="text1"/>
          <w:sz w:val="20"/>
          <w:szCs w:val="20"/>
          <w:lang w:val="fr-FR"/>
        </w:rPr>
        <w:t>spécialisés</w:t>
      </w:r>
      <w:r w:rsidRPr="00BE1A38">
        <w:rPr>
          <w:rFonts w:ascii="Times" w:hAnsi="Times"/>
          <w:color w:val="000000" w:themeColor="text1"/>
          <w:sz w:val="20"/>
          <w:szCs w:val="20"/>
          <w:lang w:val="fr-FR"/>
        </w:rPr>
        <w:t xml:space="preserve"> variés par typologie, l’étudiant/e sera en mesure de maîtriser les techniques de production et de réélaboration de ces catégories textuelles de manière à pouvoir interpréter les informations et à évaluer leur degré de </w:t>
      </w:r>
      <w:r w:rsidR="00FC57AB" w:rsidRPr="00BE1A38">
        <w:rPr>
          <w:rFonts w:ascii="Times" w:hAnsi="Times"/>
          <w:color w:val="000000" w:themeColor="text1"/>
          <w:sz w:val="20"/>
          <w:szCs w:val="20"/>
          <w:lang w:val="fr-FR"/>
        </w:rPr>
        <w:t>fiabilité</w:t>
      </w:r>
      <w:r w:rsidRPr="00BE1A38">
        <w:rPr>
          <w:rFonts w:ascii="Times" w:hAnsi="Times"/>
          <w:color w:val="000000" w:themeColor="text1"/>
          <w:sz w:val="20"/>
          <w:szCs w:val="20"/>
          <w:lang w:val="fr-FR"/>
        </w:rPr>
        <w:t xml:space="preserve"> par rapport aux faits et aux événements considérés, leur degré de vérité</w:t>
      </w:r>
      <w:r w:rsidR="00FC57AB" w:rsidRPr="00BE1A38">
        <w:rPr>
          <w:rFonts w:ascii="Times" w:hAnsi="Times"/>
          <w:color w:val="000000" w:themeColor="text1"/>
          <w:sz w:val="20"/>
          <w:szCs w:val="20"/>
          <w:lang w:val="fr-FR"/>
        </w:rPr>
        <w:t>, leur efficacité communicative</w:t>
      </w:r>
      <w:r w:rsidRPr="00BE1A38">
        <w:rPr>
          <w:rFonts w:ascii="Times" w:hAnsi="Times"/>
          <w:color w:val="000000" w:themeColor="text1"/>
          <w:sz w:val="20"/>
          <w:szCs w:val="20"/>
          <w:lang w:val="fr-FR"/>
        </w:rPr>
        <w:t>. La capacité de d</w:t>
      </w:r>
      <w:r w:rsidRPr="00BE1A38">
        <w:rPr>
          <w:rFonts w:ascii="Times" w:eastAsia="Arial Unicode MS" w:hAnsi="Times"/>
          <w:color w:val="000000" w:themeColor="text1"/>
          <w:sz w:val="20"/>
          <w:szCs w:val="20"/>
          <w:u w:color="000000"/>
          <w:lang w:val="fr-FR"/>
        </w:rPr>
        <w:t xml:space="preserve">éveloppement des ressources </w:t>
      </w:r>
      <w:r w:rsidR="00FC57AB" w:rsidRPr="00BE1A38">
        <w:rPr>
          <w:rFonts w:ascii="Times" w:eastAsia="Arial Unicode MS" w:hAnsi="Times"/>
          <w:color w:val="000000" w:themeColor="text1"/>
          <w:sz w:val="20"/>
          <w:szCs w:val="20"/>
          <w:u w:color="000000"/>
          <w:lang w:val="fr-FR"/>
        </w:rPr>
        <w:t xml:space="preserve">descriptives et </w:t>
      </w:r>
      <w:r w:rsidRPr="00BE1A38">
        <w:rPr>
          <w:rFonts w:ascii="Times" w:eastAsia="Arial Unicode MS" w:hAnsi="Times"/>
          <w:color w:val="000000" w:themeColor="text1"/>
          <w:sz w:val="20"/>
          <w:szCs w:val="20"/>
          <w:u w:color="000000"/>
          <w:lang w:val="fr-FR"/>
        </w:rPr>
        <w:t xml:space="preserve">argumentatives dans des situations de communication </w:t>
      </w:r>
      <w:r w:rsidR="00FC57AB" w:rsidRPr="00BE1A38">
        <w:rPr>
          <w:rFonts w:ascii="Times" w:eastAsia="Arial Unicode MS" w:hAnsi="Times"/>
          <w:color w:val="000000" w:themeColor="text1"/>
          <w:sz w:val="20"/>
          <w:szCs w:val="20"/>
          <w:u w:color="000000"/>
          <w:lang w:val="fr-FR"/>
        </w:rPr>
        <w:t>spécialisée</w:t>
      </w:r>
      <w:r w:rsidRPr="00BE1A38">
        <w:rPr>
          <w:rFonts w:ascii="Times" w:eastAsia="Arial Unicode MS" w:hAnsi="Times"/>
          <w:color w:val="000000" w:themeColor="text1"/>
          <w:sz w:val="20"/>
          <w:szCs w:val="20"/>
          <w:u w:color="000000"/>
          <w:lang w:val="fr-FR"/>
        </w:rPr>
        <w:t xml:space="preserve"> sera ainsi stimulée et approfondie.</w:t>
      </w:r>
    </w:p>
    <w:p w14:paraId="002B5D8D" w14:textId="4321893A" w:rsidR="00730770" w:rsidRDefault="00730770" w:rsidP="008829BB">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Les capacités cognitives et d’apprentissage seront entra</w:t>
      </w:r>
      <w:r w:rsidRPr="00BE1A38">
        <w:rPr>
          <w:rFonts w:ascii="Times" w:hAnsi="Times"/>
          <w:color w:val="000000" w:themeColor="text1"/>
          <w:sz w:val="20"/>
          <w:szCs w:val="20"/>
          <w:lang w:val="fr-FR"/>
        </w:rPr>
        <w:t>î</w:t>
      </w:r>
      <w:r w:rsidRPr="00BE1A38">
        <w:rPr>
          <w:rFonts w:ascii="Times" w:eastAsia="Arial Unicode MS" w:hAnsi="Times"/>
          <w:color w:val="000000" w:themeColor="text1"/>
          <w:sz w:val="20"/>
          <w:szCs w:val="20"/>
          <w:u w:color="000000"/>
          <w:lang w:val="fr-FR"/>
        </w:rPr>
        <w:t>nées gr</w:t>
      </w:r>
      <w:r w:rsidRPr="00BE1A38">
        <w:rPr>
          <w:rFonts w:ascii="Times" w:hAnsi="Times"/>
          <w:color w:val="000000" w:themeColor="text1"/>
          <w:sz w:val="20"/>
          <w:szCs w:val="20"/>
          <w:lang w:val="fr-FR"/>
        </w:rPr>
        <w:t>âce aux activités libres et/ou guidées de présentations écrites et orales, discussions et rapports oraux. A la fin du parcours de formation, l’étudiant/e sera en mesure d’appliquer un esprit d’analyse critique sur les faits et les documents concernant la communication spécialisée qui le/la concernent, aussi bien que de maîtriser les ressources de compréhension et d’expression écrites et/ou orales pertinentes face aux sujets principaux relatifs au</w:t>
      </w:r>
      <w:r w:rsidR="00FC57AB" w:rsidRPr="00BE1A38">
        <w:rPr>
          <w:rFonts w:ascii="Times" w:hAnsi="Times"/>
          <w:color w:val="000000" w:themeColor="text1"/>
          <w:sz w:val="20"/>
          <w:szCs w:val="20"/>
          <w:lang w:val="fr-FR"/>
        </w:rPr>
        <w:t>x domaines spécialisés considérés (</w:t>
      </w:r>
      <w:r w:rsidR="00FC57AB" w:rsidRPr="00BE1A38">
        <w:rPr>
          <w:rFonts w:ascii="Times" w:eastAsia="Arial Unicode MS" w:hAnsi="Times"/>
          <w:color w:val="000000" w:themeColor="text1"/>
          <w:sz w:val="20"/>
          <w:szCs w:val="20"/>
          <w:u w:color="000000"/>
          <w:lang w:val="fr-FR"/>
        </w:rPr>
        <w:t>sciences, économie et finances, droit international, développement durable, arts et métiers, entre autres)</w:t>
      </w:r>
      <w:r w:rsidRPr="00BE1A38">
        <w:rPr>
          <w:rFonts w:ascii="Times" w:hAnsi="Times"/>
          <w:color w:val="000000" w:themeColor="text1"/>
          <w:sz w:val="20"/>
          <w:szCs w:val="20"/>
          <w:lang w:val="fr-FR"/>
        </w:rPr>
        <w:t>.</w:t>
      </w:r>
    </w:p>
    <w:p w14:paraId="355368C7" w14:textId="5E824EF0" w:rsidR="00A5273C" w:rsidRDefault="00FB0924" w:rsidP="008829BB">
      <w:pPr>
        <w:spacing w:line="240" w:lineRule="exact"/>
        <w:jc w:val="both"/>
        <w:rPr>
          <w:rFonts w:ascii="Times" w:hAnsi="Times"/>
          <w:color w:val="000000" w:themeColor="text1"/>
          <w:sz w:val="20"/>
          <w:szCs w:val="20"/>
          <w:lang w:val="fr-FR"/>
        </w:rPr>
      </w:pPr>
      <w:r>
        <w:rPr>
          <w:rFonts w:ascii="Times" w:hAnsi="Times"/>
          <w:color w:val="000000" w:themeColor="text1"/>
          <w:sz w:val="20"/>
          <w:szCs w:val="20"/>
          <w:lang w:val="fr-FR"/>
        </w:rPr>
        <w:t>c) Capacité de ré</w:t>
      </w:r>
      <w:r w:rsidR="00FC0A86">
        <w:rPr>
          <w:rFonts w:ascii="Times" w:hAnsi="Times"/>
          <w:color w:val="000000" w:themeColor="text1"/>
          <w:sz w:val="20"/>
          <w:szCs w:val="20"/>
          <w:lang w:val="fr-FR"/>
        </w:rPr>
        <w:t xml:space="preserve">diger </w:t>
      </w:r>
      <w:r>
        <w:rPr>
          <w:rFonts w:ascii="Times" w:hAnsi="Times"/>
          <w:color w:val="000000" w:themeColor="text1"/>
          <w:sz w:val="20"/>
          <w:szCs w:val="20"/>
          <w:lang w:val="fr-FR"/>
        </w:rPr>
        <w:t xml:space="preserve">un texte </w:t>
      </w:r>
      <w:r w:rsidR="00FC0A86">
        <w:rPr>
          <w:rFonts w:ascii="Times" w:hAnsi="Times"/>
          <w:color w:val="000000" w:themeColor="text1"/>
          <w:sz w:val="20"/>
          <w:szCs w:val="20"/>
          <w:lang w:val="fr-FR"/>
        </w:rPr>
        <w:t>scientifique en français en suivant les normes de rédaction données.</w:t>
      </w:r>
      <w:r w:rsidR="00A5273C">
        <w:rPr>
          <w:rFonts w:ascii="Times" w:hAnsi="Times"/>
          <w:color w:val="000000" w:themeColor="text1"/>
          <w:sz w:val="20"/>
          <w:szCs w:val="20"/>
          <w:lang w:val="fr-FR"/>
        </w:rPr>
        <w:t xml:space="preserve"> L’attention sera portée sur l’importance de la cohérence terminologique, l’emploi des connecteurs logiques et l’indication correcte des références bibliographiques, dans le corps du texte, aussi bien que dans la section de la bibliographie. </w:t>
      </w:r>
    </w:p>
    <w:p w14:paraId="40800C2B" w14:textId="6C9B3DD5" w:rsidR="00A5273C" w:rsidRDefault="00A5273C" w:rsidP="008829BB">
      <w:pPr>
        <w:spacing w:line="240" w:lineRule="exact"/>
        <w:jc w:val="both"/>
        <w:rPr>
          <w:rFonts w:ascii="Times" w:hAnsi="Times"/>
          <w:color w:val="000000" w:themeColor="text1"/>
          <w:sz w:val="20"/>
          <w:szCs w:val="20"/>
          <w:lang w:val="fr-FR"/>
        </w:rPr>
      </w:pPr>
      <w:r>
        <w:rPr>
          <w:rFonts w:ascii="Times" w:hAnsi="Times"/>
          <w:color w:val="000000" w:themeColor="text1"/>
          <w:sz w:val="20"/>
          <w:szCs w:val="20"/>
          <w:lang w:val="fr-FR"/>
        </w:rPr>
        <w:t xml:space="preserve">d) Capacité de préparer des corpus textuels </w:t>
      </w:r>
      <w:r w:rsidR="007E6C53">
        <w:rPr>
          <w:rFonts w:ascii="Times" w:hAnsi="Times"/>
          <w:color w:val="000000" w:themeColor="text1"/>
          <w:sz w:val="20"/>
          <w:szCs w:val="20"/>
          <w:lang w:val="fr-FR"/>
        </w:rPr>
        <w:t>en vue du repérage automatique de l’information : l’étape de la numérisation en .</w:t>
      </w:r>
      <w:proofErr w:type="spellStart"/>
      <w:r w:rsidR="007E6C53">
        <w:rPr>
          <w:rFonts w:ascii="Times" w:hAnsi="Times"/>
          <w:color w:val="000000" w:themeColor="text1"/>
          <w:sz w:val="20"/>
          <w:szCs w:val="20"/>
          <w:lang w:val="fr-FR"/>
        </w:rPr>
        <w:t>pdf</w:t>
      </w:r>
      <w:proofErr w:type="spellEnd"/>
      <w:r w:rsidR="007E6C53">
        <w:rPr>
          <w:rFonts w:ascii="Times" w:hAnsi="Times"/>
          <w:color w:val="000000" w:themeColor="text1"/>
          <w:sz w:val="20"/>
          <w:szCs w:val="20"/>
          <w:lang w:val="fr-FR"/>
        </w:rPr>
        <w:t xml:space="preserve"> sera suivie par la conversion des documents en .txt. En fonction des objectifs établis, les étudiants seront en mesure d’adopter une stratégie pertinente concernant la reconstruction et le nettoyage du texte converti de manière automatique.</w:t>
      </w:r>
    </w:p>
    <w:p w14:paraId="5E56B7B4" w14:textId="77777777" w:rsidR="00A5273C" w:rsidRDefault="00A5273C" w:rsidP="008829BB">
      <w:pPr>
        <w:spacing w:line="240" w:lineRule="exact"/>
        <w:jc w:val="both"/>
        <w:rPr>
          <w:rFonts w:ascii="Times" w:hAnsi="Times"/>
          <w:color w:val="000000" w:themeColor="text1"/>
          <w:sz w:val="20"/>
          <w:szCs w:val="20"/>
          <w:lang w:val="fr-FR"/>
        </w:rPr>
      </w:pPr>
    </w:p>
    <w:p w14:paraId="0DADF68A" w14:textId="77777777" w:rsidR="00FC0A86" w:rsidRDefault="00FC0A86" w:rsidP="008829BB">
      <w:pPr>
        <w:spacing w:line="240" w:lineRule="exact"/>
        <w:jc w:val="both"/>
        <w:rPr>
          <w:rFonts w:ascii="Times" w:hAnsi="Times"/>
          <w:color w:val="000000" w:themeColor="text1"/>
          <w:sz w:val="20"/>
          <w:szCs w:val="20"/>
          <w:lang w:val="fr-FR"/>
        </w:rPr>
      </w:pPr>
    </w:p>
    <w:p w14:paraId="510DA279" w14:textId="6C51574E" w:rsidR="002D5E17" w:rsidRPr="00BE1A38" w:rsidRDefault="00156C87" w:rsidP="008829BB">
      <w:pPr>
        <w:spacing w:before="240" w:after="120" w:line="24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lastRenderedPageBreak/>
        <w:t>PROGRAMM</w:t>
      </w:r>
      <w:r w:rsidR="00530A54" w:rsidRPr="00BE1A38">
        <w:rPr>
          <w:rFonts w:ascii="Times" w:hAnsi="Times"/>
          <w:b/>
          <w:i/>
          <w:color w:val="000000" w:themeColor="text1"/>
          <w:sz w:val="18"/>
          <w:szCs w:val="18"/>
          <w:lang w:val="fr-FR"/>
        </w:rPr>
        <w:t>E DU COURS</w:t>
      </w:r>
    </w:p>
    <w:p w14:paraId="364150AC" w14:textId="0003FE01" w:rsidR="00CB0000"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Caractéristiques linguistiques d’un texte spécialisé (ressources morphologiques</w:t>
      </w:r>
      <w:r w:rsidR="00755E4B" w:rsidRPr="00BE1A38">
        <w:rPr>
          <w:rFonts w:ascii="Times" w:hAnsi="Times"/>
          <w:color w:val="000000" w:themeColor="text1"/>
          <w:sz w:val="20"/>
          <w:szCs w:val="20"/>
          <w:lang w:val="fr-FR"/>
        </w:rPr>
        <w:t xml:space="preserve">, phraséologiques et </w:t>
      </w:r>
      <w:r w:rsidRPr="00BE1A38">
        <w:rPr>
          <w:rFonts w:ascii="Times" w:hAnsi="Times"/>
          <w:color w:val="000000" w:themeColor="text1"/>
          <w:sz w:val="20"/>
          <w:szCs w:val="20"/>
          <w:lang w:val="fr-FR"/>
        </w:rPr>
        <w:t>sémantiques, facteurs de variabilité, procès d’énonciation).</w:t>
      </w:r>
      <w:r w:rsidR="00755E4B" w:rsidRPr="00BE1A38">
        <w:rPr>
          <w:rFonts w:ascii="Times" w:hAnsi="Times"/>
          <w:color w:val="000000" w:themeColor="text1"/>
          <w:sz w:val="20"/>
          <w:szCs w:val="20"/>
          <w:lang w:val="fr-FR"/>
        </w:rPr>
        <w:t xml:space="preserve"> Typologie des textes techniques et scientifiques</w:t>
      </w:r>
      <w:r w:rsidR="000A35EB" w:rsidRPr="00BE1A38">
        <w:rPr>
          <w:rFonts w:ascii="Times" w:hAnsi="Times"/>
          <w:color w:val="000000" w:themeColor="text1"/>
          <w:sz w:val="20"/>
          <w:szCs w:val="20"/>
          <w:lang w:val="fr-FR"/>
        </w:rPr>
        <w:t xml:space="preserve">, les </w:t>
      </w:r>
      <w:proofErr w:type="spellStart"/>
      <w:r w:rsidR="000A35EB" w:rsidRPr="00BE1A38">
        <w:rPr>
          <w:rFonts w:ascii="Times" w:hAnsi="Times"/>
          <w:color w:val="000000" w:themeColor="text1"/>
          <w:sz w:val="20"/>
          <w:szCs w:val="20"/>
          <w:lang w:val="fr-FR"/>
        </w:rPr>
        <w:t>nivraux</w:t>
      </w:r>
      <w:proofErr w:type="spellEnd"/>
      <w:r w:rsidR="000A35EB" w:rsidRPr="00BE1A38">
        <w:rPr>
          <w:rFonts w:ascii="Times" w:hAnsi="Times"/>
          <w:color w:val="000000" w:themeColor="text1"/>
          <w:sz w:val="20"/>
          <w:szCs w:val="20"/>
          <w:lang w:val="fr-FR"/>
        </w:rPr>
        <w:t xml:space="preserve"> de spécialisation de ces textes</w:t>
      </w:r>
      <w:r w:rsidR="00755E4B" w:rsidRPr="00BE1A38">
        <w:rPr>
          <w:rFonts w:ascii="Times" w:hAnsi="Times"/>
          <w:color w:val="000000" w:themeColor="text1"/>
          <w:sz w:val="20"/>
          <w:szCs w:val="20"/>
          <w:lang w:val="fr-FR"/>
        </w:rPr>
        <w:t xml:space="preserve">. </w:t>
      </w:r>
    </w:p>
    <w:p w14:paraId="68E6DF6C" w14:textId="0C99B54E" w:rsidR="00293179"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O</w:t>
      </w:r>
      <w:r w:rsidR="00293179" w:rsidRPr="00BE1A38">
        <w:rPr>
          <w:rFonts w:ascii="Times" w:hAnsi="Times"/>
          <w:color w:val="000000" w:themeColor="text1"/>
          <w:sz w:val="20"/>
          <w:szCs w:val="20"/>
          <w:lang w:val="fr-FR"/>
        </w:rPr>
        <w:t>bservation/exploration de textes de spécialité analysés dans leurs spécificités macro et micro-textuelles, pragmatiques</w:t>
      </w:r>
      <w:r w:rsidRPr="00BE1A38">
        <w:rPr>
          <w:rFonts w:ascii="Times" w:hAnsi="Times"/>
          <w:color w:val="000000" w:themeColor="text1"/>
          <w:sz w:val="20"/>
          <w:szCs w:val="20"/>
          <w:lang w:val="fr-FR"/>
        </w:rPr>
        <w:t xml:space="preserve"> et terminologiques</w:t>
      </w:r>
      <w:r w:rsidR="00293179" w:rsidRPr="00BE1A38">
        <w:rPr>
          <w:rFonts w:ascii="Times" w:hAnsi="Times"/>
          <w:color w:val="000000" w:themeColor="text1"/>
          <w:sz w:val="20"/>
          <w:szCs w:val="20"/>
          <w:lang w:val="fr-FR"/>
        </w:rPr>
        <w:t xml:space="preserve">. </w:t>
      </w:r>
      <w:r w:rsidR="00CC6166" w:rsidRPr="00BE1A38">
        <w:rPr>
          <w:rFonts w:ascii="Times" w:hAnsi="Times"/>
          <w:color w:val="000000" w:themeColor="text1"/>
          <w:sz w:val="20"/>
          <w:szCs w:val="20"/>
          <w:lang w:val="fr-FR"/>
        </w:rPr>
        <w:t>Décodage et reformulation</w:t>
      </w:r>
      <w:r w:rsidR="00755E4B" w:rsidRPr="00BE1A38">
        <w:rPr>
          <w:rFonts w:ascii="Times" w:hAnsi="Times"/>
          <w:color w:val="000000" w:themeColor="text1"/>
          <w:sz w:val="20"/>
          <w:szCs w:val="20"/>
          <w:lang w:val="fr-FR"/>
        </w:rPr>
        <w:t xml:space="preserve"> ; les critères de qualité ; la recherche </w:t>
      </w:r>
      <w:r w:rsidR="009A6854" w:rsidRPr="00BE1A38">
        <w:rPr>
          <w:rFonts w:ascii="Times" w:hAnsi="Times"/>
          <w:color w:val="000000" w:themeColor="text1"/>
          <w:sz w:val="20"/>
          <w:szCs w:val="20"/>
          <w:lang w:val="fr-FR"/>
        </w:rPr>
        <w:t xml:space="preserve">documentaire et </w:t>
      </w:r>
      <w:r w:rsidR="00755E4B" w:rsidRPr="00BE1A38">
        <w:rPr>
          <w:rFonts w:ascii="Times" w:hAnsi="Times"/>
          <w:color w:val="000000" w:themeColor="text1"/>
          <w:sz w:val="20"/>
          <w:szCs w:val="20"/>
          <w:lang w:val="fr-FR"/>
        </w:rPr>
        <w:t>terminologique en vue de la traduction et de la communication.</w:t>
      </w:r>
    </w:p>
    <w:p w14:paraId="1B1C9631" w14:textId="218F7F15" w:rsidR="00755E4B" w:rsidRPr="00BE1A38" w:rsidRDefault="00755E4B"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Les outils : dictionnaires spécialisées, banque de données, ressources terminologiques en ligne.</w:t>
      </w:r>
    </w:p>
    <w:p w14:paraId="01023235" w14:textId="659B4FFF" w:rsidR="00CC6166"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Communiquer les sciences</w:t>
      </w:r>
      <w:r w:rsidR="00755E4B" w:rsidRPr="00BE1A38">
        <w:rPr>
          <w:rFonts w:ascii="Times" w:hAnsi="Times"/>
          <w:color w:val="000000" w:themeColor="text1"/>
          <w:sz w:val="20"/>
          <w:szCs w:val="20"/>
          <w:lang w:val="fr-FR"/>
        </w:rPr>
        <w:t xml:space="preserve"> et les techniques</w:t>
      </w:r>
      <w:r w:rsidRPr="00BE1A38">
        <w:rPr>
          <w:rFonts w:ascii="Times" w:hAnsi="Times"/>
          <w:color w:val="000000" w:themeColor="text1"/>
          <w:sz w:val="20"/>
          <w:szCs w:val="20"/>
          <w:lang w:val="fr-FR"/>
        </w:rPr>
        <w:t>, communiquer les professions et les métiers</w:t>
      </w:r>
      <w:r w:rsidR="000A35EB" w:rsidRPr="00BE1A38">
        <w:rPr>
          <w:rFonts w:ascii="Times" w:hAnsi="Times"/>
          <w:color w:val="000000" w:themeColor="text1"/>
          <w:sz w:val="20"/>
          <w:szCs w:val="20"/>
          <w:lang w:val="fr-FR"/>
        </w:rPr>
        <w:t>. S</w:t>
      </w:r>
      <w:r w:rsidRPr="00BE1A38">
        <w:rPr>
          <w:rFonts w:ascii="Times" w:hAnsi="Times"/>
          <w:color w:val="000000" w:themeColor="text1"/>
          <w:sz w:val="20"/>
          <w:szCs w:val="20"/>
          <w:lang w:val="fr-FR"/>
        </w:rPr>
        <w:t>tratégies de la vulgarisation scientifique</w:t>
      </w:r>
      <w:r w:rsidR="000A35EB" w:rsidRPr="00BE1A38">
        <w:rPr>
          <w:rFonts w:ascii="Times" w:hAnsi="Times"/>
          <w:color w:val="000000" w:themeColor="text1"/>
          <w:sz w:val="20"/>
          <w:szCs w:val="20"/>
          <w:lang w:val="fr-FR"/>
        </w:rPr>
        <w:t> : p</w:t>
      </w:r>
      <w:r w:rsidR="00CC6166" w:rsidRPr="00BE1A38">
        <w:rPr>
          <w:rFonts w:ascii="Times" w:hAnsi="Times"/>
          <w:color w:val="000000" w:themeColor="text1"/>
          <w:sz w:val="20"/>
          <w:szCs w:val="20"/>
          <w:lang w:val="fr-FR"/>
        </w:rPr>
        <w:t>rincipes et pratique</w:t>
      </w:r>
      <w:r w:rsidR="000A35EB" w:rsidRPr="00BE1A38">
        <w:rPr>
          <w:rFonts w:ascii="Times" w:hAnsi="Times"/>
          <w:color w:val="000000" w:themeColor="text1"/>
          <w:sz w:val="20"/>
          <w:szCs w:val="20"/>
          <w:lang w:val="fr-FR"/>
        </w:rPr>
        <w:t>s</w:t>
      </w:r>
      <w:r w:rsidR="00CC6166" w:rsidRPr="00BE1A38">
        <w:rPr>
          <w:rFonts w:ascii="Times" w:hAnsi="Times"/>
          <w:color w:val="000000" w:themeColor="text1"/>
          <w:sz w:val="20"/>
          <w:szCs w:val="20"/>
          <w:lang w:val="fr-FR"/>
        </w:rPr>
        <w:t xml:space="preserve"> de la vulgarisation technique et </w:t>
      </w:r>
      <w:proofErr w:type="gramStart"/>
      <w:r w:rsidR="00CC6166" w:rsidRPr="00BE1A38">
        <w:rPr>
          <w:rFonts w:ascii="Times" w:hAnsi="Times"/>
          <w:color w:val="000000" w:themeColor="text1"/>
          <w:sz w:val="20"/>
          <w:szCs w:val="20"/>
          <w:lang w:val="fr-FR"/>
        </w:rPr>
        <w:t>scientifique;</w:t>
      </w:r>
      <w:proofErr w:type="gramEnd"/>
      <w:r w:rsidR="00CC6166" w:rsidRPr="00BE1A38">
        <w:rPr>
          <w:rFonts w:ascii="Times" w:hAnsi="Times"/>
          <w:color w:val="000000" w:themeColor="text1"/>
          <w:sz w:val="20"/>
          <w:szCs w:val="20"/>
          <w:lang w:val="fr-FR"/>
        </w:rPr>
        <w:t xml:space="preserve"> intégration de la démarche de rédaction au processus de vulgarisation; utilisation des procédés de vulgarisation et d’adaptation; rédaction pour les revues, les dépliants et le Web; adaptation au public cible.</w:t>
      </w:r>
    </w:p>
    <w:p w14:paraId="5096A4D6" w14:textId="552C9D97" w:rsidR="007E6C53" w:rsidRPr="00BE1A38" w:rsidRDefault="007E6C53" w:rsidP="00321CDE">
      <w:pPr>
        <w:spacing w:line="240" w:lineRule="exact"/>
        <w:jc w:val="both"/>
        <w:rPr>
          <w:rFonts w:ascii="Times" w:hAnsi="Times"/>
          <w:color w:val="000000" w:themeColor="text1"/>
          <w:sz w:val="20"/>
          <w:szCs w:val="20"/>
          <w:lang w:val="fr-FR"/>
        </w:rPr>
      </w:pPr>
      <w:r>
        <w:rPr>
          <w:rFonts w:ascii="Times" w:hAnsi="Times"/>
          <w:color w:val="000000" w:themeColor="text1"/>
          <w:sz w:val="20"/>
          <w:szCs w:val="20"/>
          <w:lang w:val="fr-FR"/>
        </w:rPr>
        <w:t xml:space="preserve">Traitement automatique des textes pour le repérage des données. Les outils : gestionnaires de corpus (ex. Sketch Engine), extracteurs terminologiques (ex. </w:t>
      </w:r>
      <w:proofErr w:type="spellStart"/>
      <w:r>
        <w:rPr>
          <w:rFonts w:ascii="Times" w:hAnsi="Times"/>
          <w:color w:val="000000" w:themeColor="text1"/>
          <w:sz w:val="20"/>
          <w:szCs w:val="20"/>
          <w:lang w:val="fr-FR"/>
        </w:rPr>
        <w:t>TermoStat</w:t>
      </w:r>
      <w:proofErr w:type="spellEnd"/>
      <w:r>
        <w:rPr>
          <w:rFonts w:ascii="Times" w:hAnsi="Times"/>
          <w:color w:val="000000" w:themeColor="text1"/>
          <w:sz w:val="20"/>
          <w:szCs w:val="20"/>
          <w:lang w:val="fr-FR"/>
        </w:rPr>
        <w:t>).</w:t>
      </w:r>
    </w:p>
    <w:p w14:paraId="74398029" w14:textId="58E24615" w:rsidR="00156C87" w:rsidRPr="00BE1A38" w:rsidRDefault="00156C87" w:rsidP="008829BB">
      <w:pPr>
        <w:spacing w:before="240" w:after="120" w:line="24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BIBLIOGRA</w:t>
      </w:r>
      <w:r w:rsidR="009A6854" w:rsidRPr="00BE1A38">
        <w:rPr>
          <w:rFonts w:ascii="Times" w:hAnsi="Times"/>
          <w:b/>
          <w:i/>
          <w:color w:val="000000" w:themeColor="text1"/>
          <w:sz w:val="18"/>
          <w:szCs w:val="18"/>
          <w:lang w:val="fr-FR"/>
        </w:rPr>
        <w:t>PHIE</w:t>
      </w:r>
    </w:p>
    <w:p w14:paraId="282FFDB2" w14:textId="51E213D6" w:rsidR="00293179" w:rsidRPr="00BE1A38" w:rsidRDefault="002212B7" w:rsidP="00321CDE">
      <w:pPr>
        <w:pStyle w:val="Testo2"/>
        <w:spacing w:line="240" w:lineRule="auto"/>
        <w:ind w:firstLine="0"/>
        <w:rPr>
          <w:i/>
          <w:iCs/>
          <w:color w:val="000000" w:themeColor="text1"/>
          <w:szCs w:val="18"/>
          <w:lang w:val="fr-FR"/>
        </w:rPr>
      </w:pPr>
      <w:r>
        <w:rPr>
          <w:i/>
          <w:iCs/>
          <w:color w:val="000000" w:themeColor="text1"/>
          <w:szCs w:val="18"/>
          <w:lang w:val="fr-FR"/>
        </w:rPr>
        <w:tab/>
      </w:r>
      <w:r w:rsidR="00293179" w:rsidRPr="00BE1A38">
        <w:rPr>
          <w:i/>
          <w:iCs/>
          <w:color w:val="000000" w:themeColor="text1"/>
          <w:szCs w:val="18"/>
          <w:lang w:val="fr-FR"/>
        </w:rPr>
        <w:t>Textes obligatoires</w:t>
      </w:r>
    </w:p>
    <w:p w14:paraId="58A911D4" w14:textId="77777777" w:rsidR="008C0825" w:rsidRDefault="00321CDE" w:rsidP="008C0825">
      <w:pPr>
        <w:ind w:left="284" w:hanging="284"/>
        <w:jc w:val="both"/>
        <w:rPr>
          <w:rFonts w:ascii="Times" w:hAnsi="Times"/>
          <w:color w:val="000000" w:themeColor="text1"/>
          <w:sz w:val="18"/>
          <w:szCs w:val="18"/>
          <w:shd w:val="clear" w:color="auto" w:fill="FFFFFF"/>
          <w:lang w:val="fr-FR"/>
        </w:rPr>
      </w:pPr>
      <w:r w:rsidRPr="00BE1A38">
        <w:rPr>
          <w:rFonts w:ascii="Times" w:hAnsi="Times"/>
          <w:color w:val="000000" w:themeColor="text1"/>
          <w:sz w:val="18"/>
          <w:szCs w:val="18"/>
          <w:shd w:val="clear" w:color="auto" w:fill="FFFFFF"/>
          <w:lang w:val="fr-FR"/>
        </w:rPr>
        <w:t xml:space="preserve">R. </w:t>
      </w:r>
      <w:r w:rsidRPr="00BE1A38">
        <w:rPr>
          <w:rFonts w:ascii="Times" w:hAnsi="Times"/>
          <w:smallCaps/>
          <w:color w:val="000000" w:themeColor="text1"/>
          <w:sz w:val="18"/>
          <w:szCs w:val="18"/>
          <w:shd w:val="clear" w:color="auto" w:fill="FFFFFF"/>
          <w:lang w:val="fr-FR"/>
        </w:rPr>
        <w:t>Ryan</w:t>
      </w:r>
      <w:r w:rsidRPr="00BE1A38">
        <w:rPr>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Traduction technique : les langues contrôlées au service de l’ergonomie documentaire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 </w:t>
      </w:r>
      <w:r w:rsidRPr="00BE1A38">
        <w:rPr>
          <w:rStyle w:val="Enfasicorsivo"/>
          <w:rFonts w:ascii="Times" w:hAnsi="Times"/>
          <w:i w:val="0"/>
          <w:iCs w:val="0"/>
          <w:color w:val="000000" w:themeColor="text1"/>
          <w:sz w:val="18"/>
          <w:szCs w:val="18"/>
          <w:shd w:val="clear" w:color="auto" w:fill="FFFFFF"/>
          <w:lang w:val="fr-FR"/>
        </w:rPr>
        <w:t>ILCEA »</w:t>
      </w:r>
      <w:r w:rsidRPr="00BE1A38">
        <w:rPr>
          <w:rFonts w:ascii="Times" w:hAnsi="Times"/>
          <w:color w:val="000000" w:themeColor="text1"/>
          <w:sz w:val="18"/>
          <w:szCs w:val="18"/>
          <w:shd w:val="clear" w:color="auto" w:fill="FFFFFF"/>
          <w:lang w:val="fr-FR"/>
        </w:rPr>
        <w:t>, 14, 2011 (</w:t>
      </w:r>
      <w:hyperlink r:id="rId8" w:history="1">
        <w:r w:rsidRPr="00BE1A38">
          <w:rPr>
            <w:rStyle w:val="Collegamentoipertestuale"/>
            <w:rFonts w:ascii="Times" w:hAnsi="Times"/>
            <w:color w:val="000000" w:themeColor="text1"/>
            <w:sz w:val="18"/>
            <w:szCs w:val="18"/>
            <w:shd w:val="clear" w:color="auto" w:fill="FFFFFF"/>
            <w:lang w:val="fr-FR"/>
          </w:rPr>
          <w:t>https://doi.org/10.4000/ilcea.1090</w:t>
        </w:r>
      </w:hyperlink>
      <w:r w:rsidRPr="00BE1A38">
        <w:rPr>
          <w:rFonts w:ascii="Times" w:hAnsi="Times"/>
          <w:color w:val="000000" w:themeColor="text1"/>
          <w:sz w:val="18"/>
          <w:szCs w:val="18"/>
          <w:shd w:val="clear" w:color="auto" w:fill="FFFFFF"/>
          <w:lang w:val="fr-FR"/>
        </w:rPr>
        <w:t>).</w:t>
      </w:r>
    </w:p>
    <w:p w14:paraId="5F1C0E16" w14:textId="77777777" w:rsidR="008C0825" w:rsidRDefault="007C34B4" w:rsidP="008C0825">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00F626A7" w:rsidRPr="00BE1A38">
        <w:rPr>
          <w:rFonts w:ascii="Times" w:hAnsi="Times"/>
          <w:color w:val="000000" w:themeColor="text1"/>
          <w:sz w:val="18"/>
          <w:szCs w:val="18"/>
          <w:shd w:val="clear" w:color="auto" w:fill="FFFFFF"/>
          <w:lang w:val="fr-FR"/>
        </w:rPr>
        <w:t>,</w:t>
      </w:r>
      <w:r w:rsidR="00867AF2" w:rsidRPr="00BE1A38">
        <w:rPr>
          <w:rFonts w:ascii="Times" w:hAnsi="Times"/>
          <w:color w:val="000000" w:themeColor="text1"/>
          <w:sz w:val="18"/>
          <w:szCs w:val="18"/>
          <w:shd w:val="clear" w:color="auto" w:fill="FFFFFF"/>
          <w:lang w:val="fr-FR"/>
        </w:rPr>
        <w:t xml:space="preserve"> </w:t>
      </w:r>
      <w:r w:rsidR="00867AF2" w:rsidRPr="00BE1A38">
        <w:rPr>
          <w:rFonts w:ascii="Times" w:hAnsi="Times"/>
          <w:i/>
          <w:iCs/>
          <w:color w:val="000000" w:themeColor="text1"/>
          <w:sz w:val="18"/>
          <w:szCs w:val="18"/>
          <w:lang w:val="fr-FR"/>
        </w:rPr>
        <w:t>Terminologie et diffusion des connaissances : un dialogue culturel et diachronique pour communiquer les métiers</w:t>
      </w:r>
      <w:r w:rsidR="00867AF2" w:rsidRPr="00BE1A38">
        <w:rPr>
          <w:rFonts w:ascii="Times" w:hAnsi="Times"/>
          <w:color w:val="000000" w:themeColor="text1"/>
          <w:sz w:val="18"/>
          <w:szCs w:val="18"/>
          <w:lang w:val="fr-FR"/>
        </w:rPr>
        <w:t xml:space="preserve">, dans M. González (éd.) (2018), </w:t>
      </w:r>
      <w:r w:rsidR="00867AF2" w:rsidRPr="00BE1A38">
        <w:rPr>
          <w:rFonts w:ascii="Times" w:hAnsi="Times"/>
          <w:i/>
          <w:iCs/>
          <w:color w:val="000000" w:themeColor="text1"/>
          <w:sz w:val="18"/>
          <w:szCs w:val="18"/>
          <w:lang w:val="fr-FR"/>
        </w:rPr>
        <w:t xml:space="preserve">La </w:t>
      </w:r>
      <w:proofErr w:type="spellStart"/>
      <w:r w:rsidR="00867AF2" w:rsidRPr="00BE1A38">
        <w:rPr>
          <w:rFonts w:ascii="Times" w:hAnsi="Times"/>
          <w:i/>
          <w:iCs/>
          <w:color w:val="000000" w:themeColor="text1"/>
          <w:sz w:val="18"/>
          <w:szCs w:val="18"/>
          <w:lang w:val="fr-FR"/>
        </w:rPr>
        <w:t>terminología</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una</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necesidad</w:t>
      </w:r>
      <w:proofErr w:type="spellEnd"/>
      <w:r w:rsidR="00867AF2" w:rsidRPr="00BE1A38">
        <w:rPr>
          <w:rFonts w:ascii="Times" w:hAnsi="Times"/>
          <w:i/>
          <w:iCs/>
          <w:color w:val="000000" w:themeColor="text1"/>
          <w:sz w:val="18"/>
          <w:szCs w:val="18"/>
          <w:lang w:val="fr-FR"/>
        </w:rPr>
        <w:t xml:space="preserve"> de la </w:t>
      </w:r>
      <w:proofErr w:type="spellStart"/>
      <w:r w:rsidR="00867AF2" w:rsidRPr="00BE1A38">
        <w:rPr>
          <w:rFonts w:ascii="Times" w:hAnsi="Times"/>
          <w:i/>
          <w:iCs/>
          <w:color w:val="000000" w:themeColor="text1"/>
          <w:sz w:val="18"/>
          <w:szCs w:val="18"/>
          <w:lang w:val="fr-FR"/>
        </w:rPr>
        <w:t>sociedad</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actual</w:t>
      </w:r>
      <w:proofErr w:type="spellEnd"/>
      <w:r w:rsidR="00867AF2" w:rsidRPr="00BE1A38">
        <w:rPr>
          <w:rFonts w:ascii="Times" w:hAnsi="Times"/>
          <w:i/>
          <w:iCs/>
          <w:color w:val="000000" w:themeColor="text1"/>
          <w:sz w:val="18"/>
          <w:szCs w:val="18"/>
          <w:lang w:val="fr-FR"/>
        </w:rPr>
        <w:t xml:space="preserve"> : Actas II </w:t>
      </w:r>
      <w:proofErr w:type="spellStart"/>
      <w:r w:rsidR="00867AF2" w:rsidRPr="00BE1A38">
        <w:rPr>
          <w:rFonts w:ascii="Times" w:hAnsi="Times"/>
          <w:i/>
          <w:iCs/>
          <w:color w:val="000000" w:themeColor="text1"/>
          <w:sz w:val="18"/>
          <w:szCs w:val="18"/>
          <w:lang w:val="fr-FR"/>
        </w:rPr>
        <w:t>Congreso</w:t>
      </w:r>
      <w:proofErr w:type="spellEnd"/>
      <w:r w:rsidR="00867AF2" w:rsidRPr="00BE1A38">
        <w:rPr>
          <w:rFonts w:ascii="Times" w:hAnsi="Times"/>
          <w:i/>
          <w:iCs/>
          <w:color w:val="000000" w:themeColor="text1"/>
          <w:sz w:val="18"/>
          <w:szCs w:val="18"/>
          <w:lang w:val="fr-FR"/>
        </w:rPr>
        <w:t xml:space="preserve"> RELEX</w:t>
      </w:r>
      <w:r w:rsidR="00867AF2" w:rsidRPr="00BE1A38">
        <w:rPr>
          <w:rFonts w:ascii="Times" w:hAnsi="Times"/>
          <w:color w:val="000000" w:themeColor="text1"/>
          <w:sz w:val="18"/>
          <w:szCs w:val="18"/>
          <w:lang w:val="fr-FR"/>
        </w:rPr>
        <w:t xml:space="preserve"> (Saint-Jacques- de-Compostelle, 5-7 octobre 2015), </w:t>
      </w:r>
      <w:proofErr w:type="spellStart"/>
      <w:r w:rsidR="00867AF2" w:rsidRPr="00BE1A38">
        <w:rPr>
          <w:rFonts w:ascii="Times" w:hAnsi="Times"/>
          <w:color w:val="000000" w:themeColor="text1"/>
          <w:sz w:val="18"/>
          <w:szCs w:val="18"/>
          <w:lang w:val="fr-FR"/>
        </w:rPr>
        <w:t>Iberoamericana-Vervuert</w:t>
      </w:r>
      <w:proofErr w:type="spellEnd"/>
      <w:r w:rsidR="00867AF2" w:rsidRPr="00BE1A38">
        <w:rPr>
          <w:rFonts w:ascii="Times" w:hAnsi="Times"/>
          <w:color w:val="000000" w:themeColor="text1"/>
          <w:sz w:val="18"/>
          <w:szCs w:val="18"/>
          <w:lang w:val="fr-FR"/>
        </w:rPr>
        <w:t>, Madrid 2018, pp. 159-180.</w:t>
      </w:r>
    </w:p>
    <w:p w14:paraId="3DA92A55" w14:textId="56ABE69A" w:rsidR="008C0825" w:rsidRPr="008C0825" w:rsidRDefault="008C0825" w:rsidP="008C0825">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color w:val="000000" w:themeColor="text1"/>
          <w:sz w:val="18"/>
          <w:szCs w:val="18"/>
          <w:shd w:val="clear" w:color="auto" w:fill="FFFFFF"/>
          <w:lang w:val="fr-FR"/>
        </w:rPr>
        <w:t xml:space="preserve">, </w:t>
      </w:r>
      <w:r>
        <w:rPr>
          <w:rFonts w:ascii="Times" w:hAnsi="Times"/>
          <w:i/>
          <w:iCs/>
          <w:color w:val="000000" w:themeColor="text1"/>
          <w:sz w:val="18"/>
          <w:szCs w:val="18"/>
          <w:lang w:val="fr-FR"/>
        </w:rPr>
        <w:t>La communication spécialisée</w:t>
      </w:r>
      <w:r>
        <w:rPr>
          <w:rFonts w:ascii="Times" w:hAnsi="Times"/>
          <w:color w:val="000000" w:themeColor="text1"/>
          <w:sz w:val="18"/>
          <w:szCs w:val="18"/>
          <w:lang w:val="fr-FR"/>
        </w:rPr>
        <w:t xml:space="preserve">, dans </w:t>
      </w:r>
      <w:proofErr w:type="spellStart"/>
      <w:r>
        <w:rPr>
          <w:rFonts w:ascii="Times" w:hAnsi="Times"/>
          <w:color w:val="000000" w:themeColor="text1"/>
          <w:sz w:val="18"/>
          <w:szCs w:val="18"/>
          <w:lang w:val="fr-FR"/>
        </w:rPr>
        <w:t>Ead</w:t>
      </w:r>
      <w:proofErr w:type="spellEnd"/>
      <w:r>
        <w:rPr>
          <w:rFonts w:ascii="Times" w:hAnsi="Times"/>
          <w:color w:val="000000" w:themeColor="text1"/>
          <w:sz w:val="18"/>
          <w:szCs w:val="18"/>
          <w:lang w:val="fr-FR"/>
        </w:rPr>
        <w:t>. (</w:t>
      </w:r>
      <w:proofErr w:type="gramStart"/>
      <w:r>
        <w:rPr>
          <w:rFonts w:ascii="Times" w:hAnsi="Times"/>
          <w:color w:val="000000" w:themeColor="text1"/>
          <w:sz w:val="18"/>
          <w:szCs w:val="18"/>
          <w:lang w:val="fr-FR"/>
        </w:rPr>
        <w:t>éd</w:t>
      </w:r>
      <w:proofErr w:type="gramEnd"/>
      <w:r>
        <w:rPr>
          <w:rFonts w:ascii="Times" w:hAnsi="Times"/>
          <w:color w:val="000000" w:themeColor="text1"/>
          <w:sz w:val="18"/>
          <w:szCs w:val="18"/>
          <w:lang w:val="fr-FR"/>
        </w:rPr>
        <w:t xml:space="preserve">.),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w:t>
      </w:r>
    </w:p>
    <w:p w14:paraId="64B55121" w14:textId="78CD273E" w:rsidR="008C0825" w:rsidRPr="008C0825" w:rsidRDefault="008C0825" w:rsidP="008C0825">
      <w:pPr>
        <w:ind w:left="284" w:hanging="284"/>
        <w:jc w:val="both"/>
        <w:rPr>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w:t>
      </w:r>
      <w:r>
        <w:rPr>
          <w:rFonts w:ascii="Times" w:hAnsi="Times"/>
          <w:smallCaps/>
          <w:color w:val="000000" w:themeColor="text1"/>
          <w:sz w:val="18"/>
          <w:szCs w:val="18"/>
          <w:shd w:val="clear" w:color="auto" w:fill="FFFFFF"/>
          <w:lang w:val="fr-FR"/>
        </w:rPr>
        <w:t>a</w:t>
      </w:r>
      <w:proofErr w:type="spellEnd"/>
      <w:r>
        <w:rPr>
          <w:rFonts w:ascii="Times" w:hAnsi="Times"/>
          <w:smallCaps/>
          <w:color w:val="000000" w:themeColor="text1"/>
          <w:sz w:val="18"/>
          <w:szCs w:val="18"/>
          <w:shd w:val="clear" w:color="auto" w:fill="FFFFFF"/>
          <w:lang w:val="fr-FR"/>
        </w:rPr>
        <w:t xml:space="preserve">, M.L. Villa, K. </w:t>
      </w:r>
      <w:proofErr w:type="spellStart"/>
      <w:r>
        <w:rPr>
          <w:rFonts w:ascii="Times" w:hAnsi="Times"/>
          <w:smallCaps/>
          <w:color w:val="000000" w:themeColor="text1"/>
          <w:sz w:val="18"/>
          <w:szCs w:val="18"/>
          <w:shd w:val="clear" w:color="auto" w:fill="FFFFFF"/>
          <w:lang w:val="fr-FR"/>
        </w:rPr>
        <w:t>Dankova</w:t>
      </w:r>
      <w:proofErr w:type="spellEnd"/>
      <w:r w:rsidRPr="008C0825">
        <w:rPr>
          <w:sz w:val="18"/>
          <w:szCs w:val="18"/>
          <w:lang w:val="fr-FR"/>
        </w:rPr>
        <w:t xml:space="preserve">, </w:t>
      </w:r>
      <w:r w:rsidRPr="008C0825">
        <w:rPr>
          <w:i/>
          <w:iCs/>
          <w:sz w:val="18"/>
          <w:szCs w:val="18"/>
          <w:lang w:val="fr-FR"/>
        </w:rPr>
        <w:t>Langages et savoirs : intelligence artificielle et traduction automatique dans la communication scientifique</w:t>
      </w:r>
      <w:r w:rsidRPr="008C0825">
        <w:rPr>
          <w:sz w:val="18"/>
          <w:szCs w:val="18"/>
          <w:lang w:val="fr-FR"/>
        </w:rPr>
        <w:t xml:space="preserve">”, </w:t>
      </w:r>
      <w:r>
        <w:rPr>
          <w:sz w:val="18"/>
          <w:szCs w:val="18"/>
          <w:lang w:val="fr-FR"/>
        </w:rPr>
        <w:t>« </w:t>
      </w:r>
      <w:r w:rsidRPr="008C0825">
        <w:rPr>
          <w:sz w:val="18"/>
          <w:szCs w:val="18"/>
          <w:lang w:val="fr-FR"/>
        </w:rPr>
        <w:t>De Europa</w:t>
      </w:r>
      <w:r>
        <w:rPr>
          <w:sz w:val="18"/>
          <w:szCs w:val="18"/>
          <w:lang w:val="fr-FR"/>
        </w:rPr>
        <w:t> »</w:t>
      </w:r>
      <w:r w:rsidRPr="008C0825">
        <w:rPr>
          <w:sz w:val="18"/>
          <w:szCs w:val="18"/>
          <w:lang w:val="fr-FR"/>
        </w:rPr>
        <w:t xml:space="preserve">, </w:t>
      </w:r>
      <w:r>
        <w:rPr>
          <w:sz w:val="18"/>
          <w:szCs w:val="18"/>
          <w:lang w:val="fr-FR"/>
        </w:rPr>
        <w:t xml:space="preserve">2022, </w:t>
      </w:r>
      <w:r w:rsidRPr="008C0825">
        <w:rPr>
          <w:sz w:val="18"/>
          <w:szCs w:val="18"/>
          <w:lang w:val="fr-FR"/>
        </w:rPr>
        <w:t xml:space="preserve">pp. 107-127. </w:t>
      </w:r>
      <w:hyperlink r:id="rId9" w:anchor="?c=0&amp;m=0&amp;s=0&amp;cv=0" w:history="1">
        <w:r w:rsidRPr="008C0825">
          <w:rPr>
            <w:rStyle w:val="Collegamentoipertestuale"/>
            <w:sz w:val="18"/>
            <w:szCs w:val="18"/>
          </w:rPr>
          <w:t>https://www.collane.unito.it/oa/items/show/132#?c=0&amp;m=0&amp;s=0&amp;cv=0</w:t>
        </w:r>
      </w:hyperlink>
      <w:r>
        <w:rPr>
          <w:rStyle w:val="Collegamentoipertestuale"/>
          <w:sz w:val="18"/>
          <w:szCs w:val="18"/>
        </w:rPr>
        <w:t>.</w:t>
      </w:r>
    </w:p>
    <w:p w14:paraId="3B8ACDF0" w14:textId="77777777" w:rsidR="008C0825" w:rsidRPr="008C0825" w:rsidRDefault="008C0825" w:rsidP="00D95615">
      <w:pPr>
        <w:ind w:left="284" w:hanging="284"/>
        <w:jc w:val="both"/>
        <w:rPr>
          <w:rFonts w:ascii="Times" w:hAnsi="Times"/>
          <w:color w:val="000000" w:themeColor="text1"/>
          <w:sz w:val="18"/>
          <w:szCs w:val="18"/>
          <w:shd w:val="clear" w:color="auto" w:fill="FFFFFF"/>
        </w:rPr>
      </w:pPr>
    </w:p>
    <w:p w14:paraId="7D0E1F43" w14:textId="77777777" w:rsidR="00D95615" w:rsidRPr="00BE1A38" w:rsidRDefault="00417222" w:rsidP="00D95615">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Pages ou suppléments de grands quotidiens, de la presse scientifique, économique et financière, des médias</w:t>
      </w:r>
      <w:r w:rsidR="00D95615" w:rsidRPr="00BE1A38">
        <w:rPr>
          <w:rFonts w:ascii="Times" w:hAnsi="Times"/>
          <w:color w:val="000000" w:themeColor="text1"/>
          <w:sz w:val="18"/>
          <w:szCs w:val="18"/>
          <w:lang w:val="fr-FR"/>
        </w:rPr>
        <w:t>.</w:t>
      </w:r>
    </w:p>
    <w:p w14:paraId="5E3B31D3" w14:textId="77777777" w:rsidR="00A337AE" w:rsidRDefault="00101B1D" w:rsidP="00A337AE">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Dans l</w:t>
      </w:r>
      <w:r w:rsidR="00293179" w:rsidRPr="00BE1A38">
        <w:rPr>
          <w:rFonts w:ascii="Times" w:hAnsi="Times"/>
          <w:color w:val="000000" w:themeColor="text1"/>
          <w:sz w:val="18"/>
          <w:szCs w:val="18"/>
          <w:lang w:val="fr-FR"/>
        </w:rPr>
        <w:t xml:space="preserve">a page </w:t>
      </w:r>
      <w:r w:rsidR="009A6854" w:rsidRPr="00BE1A38">
        <w:rPr>
          <w:rFonts w:ascii="Times" w:hAnsi="Times"/>
          <w:color w:val="000000" w:themeColor="text1"/>
          <w:sz w:val="18"/>
          <w:szCs w:val="18"/>
          <w:lang w:val="fr-FR"/>
        </w:rPr>
        <w:t xml:space="preserve">du Cours </w:t>
      </w:r>
      <w:r w:rsidRPr="00BE1A38">
        <w:rPr>
          <w:rFonts w:ascii="Times" w:hAnsi="Times"/>
          <w:color w:val="000000" w:themeColor="text1"/>
          <w:sz w:val="18"/>
          <w:szCs w:val="18"/>
          <w:lang w:val="fr-FR"/>
        </w:rPr>
        <w:t>de</w:t>
      </w:r>
      <w:r w:rsidR="009A6854" w:rsidRPr="00BE1A38">
        <w:rPr>
          <w:rFonts w:ascii="Times" w:hAnsi="Times"/>
          <w:color w:val="000000" w:themeColor="text1"/>
          <w:sz w:val="18"/>
          <w:szCs w:val="18"/>
          <w:lang w:val="fr-FR"/>
        </w:rPr>
        <w:t xml:space="preserve"> la plateforme Blackboard</w:t>
      </w:r>
      <w:r w:rsidRPr="00BE1A38">
        <w:rPr>
          <w:rFonts w:ascii="Times" w:hAnsi="Times"/>
          <w:color w:val="000000" w:themeColor="text1"/>
          <w:sz w:val="18"/>
          <w:szCs w:val="18"/>
          <w:lang w:val="fr-FR"/>
        </w:rPr>
        <w:t xml:space="preserve"> seront fournies les indications pour repérer cette documentation</w:t>
      </w:r>
      <w:r w:rsidR="00293179" w:rsidRPr="00BE1A38">
        <w:rPr>
          <w:rFonts w:ascii="Times" w:hAnsi="Times"/>
          <w:color w:val="000000" w:themeColor="text1"/>
          <w:sz w:val="18"/>
          <w:szCs w:val="18"/>
          <w:lang w:val="fr-FR"/>
        </w:rPr>
        <w:t>.</w:t>
      </w:r>
    </w:p>
    <w:p w14:paraId="59A974FE" w14:textId="77777777" w:rsidR="008C0825" w:rsidRPr="00BE1A38" w:rsidRDefault="008C0825" w:rsidP="00A337AE">
      <w:pPr>
        <w:ind w:left="284" w:hanging="284"/>
        <w:jc w:val="both"/>
        <w:rPr>
          <w:rFonts w:ascii="Times" w:hAnsi="Times"/>
          <w:color w:val="000000" w:themeColor="text1"/>
          <w:sz w:val="18"/>
          <w:szCs w:val="18"/>
          <w:lang w:val="fr-FR"/>
        </w:rPr>
      </w:pPr>
    </w:p>
    <w:p w14:paraId="7A350786" w14:textId="116E4453" w:rsidR="00A337AE" w:rsidRPr="00BE1A38" w:rsidRDefault="00410FF2" w:rsidP="00A337AE">
      <w:pPr>
        <w:ind w:left="284" w:hanging="284"/>
        <w:jc w:val="both"/>
        <w:rPr>
          <w:rFonts w:ascii="Times" w:hAnsi="Times"/>
          <w:color w:val="000000" w:themeColor="text1"/>
          <w:sz w:val="18"/>
          <w:szCs w:val="18"/>
          <w:lang w:val="fr-FR"/>
        </w:rPr>
      </w:pPr>
      <w:r w:rsidRPr="00BE1A38">
        <w:rPr>
          <w:rFonts w:ascii="Times" w:hAnsi="Times"/>
          <w:i/>
          <w:iCs/>
          <w:color w:val="000000" w:themeColor="text1"/>
          <w:sz w:val="18"/>
          <w:szCs w:val="18"/>
          <w:lang w:val="fr-FR"/>
        </w:rPr>
        <w:t>A choisir</w:t>
      </w:r>
      <w:r w:rsidR="00293179" w:rsidRPr="00BE1A38">
        <w:rPr>
          <w:rFonts w:ascii="Times" w:hAnsi="Times"/>
          <w:i/>
          <w:iCs/>
          <w:color w:val="000000" w:themeColor="text1"/>
          <w:sz w:val="18"/>
          <w:szCs w:val="18"/>
          <w:lang w:val="fr-FR"/>
        </w:rPr>
        <w:t xml:space="preserve"> parmi les </w:t>
      </w:r>
      <w:r w:rsidRPr="00BE1A38">
        <w:rPr>
          <w:rFonts w:ascii="Times" w:hAnsi="Times"/>
          <w:i/>
          <w:iCs/>
          <w:color w:val="000000" w:themeColor="text1"/>
          <w:sz w:val="18"/>
          <w:szCs w:val="18"/>
          <w:lang w:val="fr-FR"/>
        </w:rPr>
        <w:t xml:space="preserve">textes/vidéos </w:t>
      </w:r>
      <w:r w:rsidR="00293179" w:rsidRPr="00BE1A38">
        <w:rPr>
          <w:rFonts w:ascii="Times" w:hAnsi="Times"/>
          <w:i/>
          <w:iCs/>
          <w:color w:val="000000" w:themeColor="text1"/>
          <w:sz w:val="18"/>
          <w:szCs w:val="18"/>
          <w:lang w:val="fr-FR"/>
        </w:rPr>
        <w:t>suivants</w:t>
      </w:r>
      <w:r w:rsidR="00321CDE" w:rsidRPr="00BE1A38">
        <w:rPr>
          <w:rFonts w:ascii="Times" w:hAnsi="Times"/>
          <w:i/>
          <w:iCs/>
          <w:color w:val="000000" w:themeColor="text1"/>
          <w:sz w:val="18"/>
          <w:szCs w:val="18"/>
          <w:lang w:val="fr-FR"/>
        </w:rPr>
        <w:t xml:space="preserve"> (un livre </w:t>
      </w:r>
      <w:r w:rsidR="00A337AE" w:rsidRPr="00BE1A38">
        <w:rPr>
          <w:rFonts w:ascii="Times" w:hAnsi="Times"/>
          <w:i/>
          <w:iCs/>
          <w:color w:val="000000" w:themeColor="text1"/>
          <w:sz w:val="18"/>
          <w:szCs w:val="18"/>
          <w:lang w:val="fr-FR"/>
        </w:rPr>
        <w:t xml:space="preserve">+ </w:t>
      </w:r>
      <w:r w:rsidR="00321CDE" w:rsidRPr="00BE1A38">
        <w:rPr>
          <w:rFonts w:ascii="Times" w:hAnsi="Times"/>
          <w:i/>
          <w:iCs/>
          <w:color w:val="000000" w:themeColor="text1"/>
          <w:sz w:val="18"/>
          <w:szCs w:val="18"/>
          <w:lang w:val="fr-FR"/>
        </w:rPr>
        <w:t>un article</w:t>
      </w:r>
      <w:r w:rsidRPr="00BE1A38">
        <w:rPr>
          <w:rFonts w:ascii="Times" w:hAnsi="Times"/>
          <w:i/>
          <w:iCs/>
          <w:color w:val="000000" w:themeColor="text1"/>
          <w:sz w:val="18"/>
          <w:szCs w:val="18"/>
          <w:lang w:val="fr-FR"/>
        </w:rPr>
        <w:t> ;</w:t>
      </w:r>
      <w:r w:rsidR="00A337AE" w:rsidRPr="00BE1A38">
        <w:rPr>
          <w:rFonts w:ascii="Times" w:hAnsi="Times"/>
          <w:i/>
          <w:iCs/>
          <w:color w:val="000000" w:themeColor="text1"/>
          <w:sz w:val="18"/>
          <w:szCs w:val="18"/>
          <w:lang w:val="fr-FR"/>
        </w:rPr>
        <w:t xml:space="preserve"> </w:t>
      </w:r>
      <w:r w:rsidRPr="00BE1A38">
        <w:rPr>
          <w:rFonts w:ascii="Times" w:hAnsi="Times"/>
          <w:i/>
          <w:iCs/>
          <w:color w:val="000000" w:themeColor="text1"/>
          <w:sz w:val="18"/>
          <w:szCs w:val="18"/>
          <w:lang w:val="fr-FR"/>
        </w:rPr>
        <w:t>trois</w:t>
      </w:r>
      <w:r w:rsidR="00A337AE" w:rsidRPr="00BE1A38">
        <w:rPr>
          <w:rFonts w:ascii="Times" w:hAnsi="Times"/>
          <w:i/>
          <w:iCs/>
          <w:color w:val="000000" w:themeColor="text1"/>
          <w:sz w:val="18"/>
          <w:szCs w:val="18"/>
          <w:lang w:val="fr-FR"/>
        </w:rPr>
        <w:t xml:space="preserve"> articles</w:t>
      </w:r>
      <w:r w:rsidRPr="00BE1A38">
        <w:rPr>
          <w:rFonts w:ascii="Times" w:hAnsi="Times"/>
          <w:i/>
          <w:iCs/>
          <w:color w:val="000000" w:themeColor="text1"/>
          <w:sz w:val="18"/>
          <w:szCs w:val="18"/>
          <w:lang w:val="fr-FR"/>
        </w:rPr>
        <w:t> ; deux articles + une vidéo</w:t>
      </w:r>
      <w:r w:rsidR="00321CDE" w:rsidRPr="00BE1A38">
        <w:rPr>
          <w:rFonts w:ascii="Times" w:hAnsi="Times"/>
          <w:i/>
          <w:iCs/>
          <w:color w:val="000000" w:themeColor="text1"/>
          <w:sz w:val="18"/>
          <w:szCs w:val="18"/>
          <w:lang w:val="fr-FR"/>
        </w:rPr>
        <w:t>) :</w:t>
      </w:r>
    </w:p>
    <w:p w14:paraId="4819A848" w14:textId="77777777" w:rsidR="00286841" w:rsidRPr="00BE1A38" w:rsidRDefault="00286841" w:rsidP="00A337AE">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lastRenderedPageBreak/>
        <w:t>Livres</w:t>
      </w:r>
    </w:p>
    <w:p w14:paraId="2AF89268" w14:textId="563D52BB" w:rsidR="00006008" w:rsidRPr="00BE1A38" w:rsidRDefault="00006008" w:rsidP="00286841">
      <w:pPr>
        <w:pStyle w:val="Testo2"/>
        <w:spacing w:line="240" w:lineRule="atLeast"/>
        <w:ind w:left="284" w:hanging="284"/>
        <w:rPr>
          <w:rFonts w:cs="Calibri"/>
          <w:color w:val="000000" w:themeColor="text1"/>
          <w:spacing w:val="-5"/>
          <w:szCs w:val="18"/>
          <w:lang w:val="fr-FR"/>
        </w:rPr>
      </w:pPr>
      <w:r w:rsidRPr="00BE1A38">
        <w:rPr>
          <w:rFonts w:cs="Calibri"/>
          <w:smallCaps/>
          <w:color w:val="000000" w:themeColor="text1"/>
          <w:spacing w:val="-5"/>
          <w:szCs w:val="18"/>
          <w:lang w:val="fr-FR"/>
        </w:rPr>
        <w:t xml:space="preserve">B. Cassin, </w:t>
      </w:r>
      <w:r w:rsidRPr="00BE1A38">
        <w:rPr>
          <w:rFonts w:cs="Calibri"/>
          <w:i/>
          <w:iCs/>
          <w:color w:val="000000" w:themeColor="text1"/>
          <w:spacing w:val="-5"/>
          <w:szCs w:val="18"/>
          <w:lang w:val="fr-FR"/>
        </w:rPr>
        <w:t>Eloge de la traduction. Compliquer l’universel</w:t>
      </w:r>
      <w:r w:rsidRPr="00BE1A38">
        <w:rPr>
          <w:rFonts w:cs="Calibri"/>
          <w:color w:val="000000" w:themeColor="text1"/>
          <w:spacing w:val="-5"/>
          <w:szCs w:val="18"/>
          <w:lang w:val="fr-FR"/>
        </w:rPr>
        <w:t>, Fayard, Paris 2014.</w:t>
      </w:r>
    </w:p>
    <w:p w14:paraId="16E8B34E" w14:textId="687DA8EC" w:rsidR="00261743" w:rsidRPr="00BE1A38" w:rsidRDefault="00261743" w:rsidP="00261743">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lang w:val="fr-FR"/>
        </w:rPr>
        <w:t xml:space="preserve">W. </w:t>
      </w:r>
      <w:proofErr w:type="spellStart"/>
      <w:r w:rsidRPr="00BE1A38">
        <w:rPr>
          <w:rFonts w:ascii="Times" w:hAnsi="Times"/>
          <w:smallCaps/>
          <w:color w:val="000000" w:themeColor="text1"/>
          <w:sz w:val="18"/>
          <w:szCs w:val="18"/>
          <w:lang w:val="fr-FR"/>
        </w:rPr>
        <w:t>Forner</w:t>
      </w:r>
      <w:proofErr w:type="spellEnd"/>
      <w:r w:rsidRPr="00BE1A38">
        <w:rPr>
          <w:rFonts w:ascii="Times" w:hAnsi="Times"/>
          <w:smallCaps/>
          <w:color w:val="000000" w:themeColor="text1"/>
          <w:sz w:val="18"/>
          <w:szCs w:val="18"/>
          <w:lang w:val="fr-FR"/>
        </w:rPr>
        <w:t xml:space="preserve">, B. </w:t>
      </w:r>
      <w:proofErr w:type="spellStart"/>
      <w:r w:rsidRPr="00BE1A38">
        <w:rPr>
          <w:rFonts w:ascii="Times" w:hAnsi="Times"/>
          <w:smallCaps/>
          <w:color w:val="000000" w:themeColor="text1"/>
          <w:sz w:val="18"/>
          <w:szCs w:val="18"/>
          <w:lang w:val="fr-FR"/>
        </w:rPr>
        <w:t>Thörle</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éds</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Manuel des langues de spécialité</w:t>
      </w:r>
      <w:r w:rsidRPr="00BE1A38">
        <w:rPr>
          <w:rFonts w:ascii="Times" w:hAnsi="Times"/>
          <w:color w:val="000000" w:themeColor="text1"/>
          <w:sz w:val="18"/>
          <w:szCs w:val="18"/>
          <w:lang w:val="fr-FR"/>
        </w:rPr>
        <w:t xml:space="preserve">, De </w:t>
      </w:r>
      <w:proofErr w:type="spellStart"/>
      <w:r w:rsidRPr="00BE1A38">
        <w:rPr>
          <w:rFonts w:ascii="Times" w:hAnsi="Times"/>
          <w:color w:val="000000" w:themeColor="text1"/>
          <w:sz w:val="18"/>
          <w:szCs w:val="18"/>
          <w:lang w:val="fr-FR"/>
        </w:rPr>
        <w:t>Gruyter</w:t>
      </w:r>
      <w:proofErr w:type="spellEnd"/>
      <w:r w:rsidRPr="00BE1A38">
        <w:rPr>
          <w:rFonts w:ascii="Times" w:hAnsi="Times"/>
          <w:color w:val="000000" w:themeColor="text1"/>
          <w:sz w:val="18"/>
          <w:szCs w:val="18"/>
          <w:lang w:val="fr-FR"/>
        </w:rPr>
        <w:t>, 2016 (pages choisies).</w:t>
      </w:r>
    </w:p>
    <w:p w14:paraId="5A6A2B45" w14:textId="7833869B" w:rsidR="00286841" w:rsidRPr="00BE1A38" w:rsidRDefault="00006008" w:rsidP="00286841">
      <w:pPr>
        <w:pStyle w:val="Testo2"/>
        <w:spacing w:line="240" w:lineRule="atLeast"/>
        <w:ind w:left="284" w:hanging="284"/>
        <w:rPr>
          <w:rFonts w:cs="Calibri"/>
          <w:i/>
          <w:color w:val="000000" w:themeColor="text1"/>
          <w:spacing w:val="-5"/>
          <w:szCs w:val="18"/>
          <w:lang w:val="fr-FR"/>
        </w:rPr>
      </w:pPr>
      <w:r w:rsidRPr="00BE1A38">
        <w:rPr>
          <w:rFonts w:cs="Calibri"/>
          <w:smallCaps/>
          <w:color w:val="000000" w:themeColor="text1"/>
          <w:spacing w:val="-5"/>
          <w:szCs w:val="18"/>
          <w:lang w:val="fr-FR"/>
        </w:rPr>
        <w:t xml:space="preserve">C. </w:t>
      </w:r>
      <w:r w:rsidR="00286841" w:rsidRPr="00BE1A38">
        <w:rPr>
          <w:rFonts w:cs="Calibri"/>
          <w:smallCaps/>
          <w:color w:val="000000" w:themeColor="text1"/>
          <w:spacing w:val="-5"/>
          <w:szCs w:val="18"/>
          <w:lang w:val="fr-FR"/>
        </w:rPr>
        <w:t xml:space="preserve">Grimaldi, </w:t>
      </w:r>
      <w:r w:rsidR="00286841" w:rsidRPr="00BE1A38">
        <w:rPr>
          <w:rFonts w:cs="Calibri"/>
          <w:i/>
          <w:iCs/>
          <w:color w:val="000000" w:themeColor="text1"/>
          <w:spacing w:val="-5"/>
          <w:szCs w:val="18"/>
          <w:lang w:val="fr-FR"/>
        </w:rPr>
        <w:t>Discours et terminologie dans la presse scientifique française (1699-1740) </w:t>
      </w:r>
      <w:r w:rsidR="00286841" w:rsidRPr="00BE1A38">
        <w:rPr>
          <w:rFonts w:cs="Calibri"/>
          <w:color w:val="000000" w:themeColor="text1"/>
          <w:spacing w:val="-5"/>
          <w:szCs w:val="18"/>
          <w:lang w:val="fr-FR"/>
        </w:rPr>
        <w:t xml:space="preserve">: </w:t>
      </w:r>
      <w:r w:rsidR="00286841" w:rsidRPr="00BE1A38">
        <w:rPr>
          <w:rFonts w:cs="Calibri"/>
          <w:i/>
          <w:iCs/>
          <w:color w:val="000000" w:themeColor="text1"/>
          <w:spacing w:val="-5"/>
          <w:szCs w:val="18"/>
          <w:lang w:val="fr-FR"/>
        </w:rPr>
        <w:t>La construction des lexiques de la botanique et de la chimie</w:t>
      </w:r>
      <w:r w:rsidR="00286841" w:rsidRPr="00BE1A38">
        <w:rPr>
          <w:rFonts w:cs="Calibri"/>
          <w:i/>
          <w:color w:val="000000" w:themeColor="text1"/>
          <w:spacing w:val="-5"/>
          <w:szCs w:val="18"/>
          <w:lang w:val="fr-FR"/>
        </w:rPr>
        <w:t xml:space="preserve">, </w:t>
      </w:r>
      <w:r w:rsidR="00286841" w:rsidRPr="00BE1A38">
        <w:rPr>
          <w:rFonts w:cs="Calibri"/>
          <w:iCs/>
          <w:color w:val="000000" w:themeColor="text1"/>
          <w:spacing w:val="-5"/>
          <w:szCs w:val="18"/>
          <w:lang w:val="fr-FR"/>
        </w:rPr>
        <w:t>Peter Lang, Berne</w:t>
      </w:r>
      <w:r w:rsidR="00286841" w:rsidRPr="00BE1A38">
        <w:rPr>
          <w:rFonts w:cs="Calibri"/>
          <w:i/>
          <w:color w:val="000000" w:themeColor="text1"/>
          <w:spacing w:val="-5"/>
          <w:szCs w:val="18"/>
          <w:lang w:val="fr-FR"/>
        </w:rPr>
        <w:t xml:space="preserve"> </w:t>
      </w:r>
      <w:r w:rsidR="00286841" w:rsidRPr="00BE1A38">
        <w:rPr>
          <w:rFonts w:cs="Calibri"/>
          <w:color w:val="000000" w:themeColor="text1"/>
          <w:spacing w:val="-5"/>
          <w:szCs w:val="18"/>
          <w:lang w:val="fr-FR"/>
        </w:rPr>
        <w:t>2017</w:t>
      </w:r>
      <w:r w:rsidR="00286841" w:rsidRPr="00BE1A38">
        <w:rPr>
          <w:rFonts w:cs="Calibri"/>
          <w:i/>
          <w:color w:val="000000" w:themeColor="text1"/>
          <w:spacing w:val="-5"/>
          <w:szCs w:val="18"/>
          <w:lang w:val="fr-FR"/>
        </w:rPr>
        <w:t>.</w:t>
      </w:r>
    </w:p>
    <w:p w14:paraId="360AE171" w14:textId="77777777" w:rsidR="00286841" w:rsidRPr="00BE1A38" w:rsidRDefault="00286841" w:rsidP="00286841">
      <w:pPr>
        <w:ind w:left="284" w:hanging="284"/>
        <w:jc w:val="both"/>
        <w:rPr>
          <w:rStyle w:val="text"/>
          <w:rFonts w:ascii="Times" w:hAnsi="Times" w:cs="Arial"/>
          <w:bCs/>
          <w:color w:val="000000" w:themeColor="text1"/>
          <w:sz w:val="18"/>
          <w:szCs w:val="18"/>
          <w:lang w:val="fr-FR"/>
        </w:rPr>
      </w:pPr>
      <w:r w:rsidRPr="00BE1A38">
        <w:rPr>
          <w:rFonts w:ascii="Times" w:hAnsi="Times"/>
          <w:bCs/>
          <w:smallCaps/>
          <w:color w:val="000000" w:themeColor="text1"/>
          <w:spacing w:val="-5"/>
          <w:sz w:val="18"/>
          <w:szCs w:val="18"/>
          <w:lang w:val="fr-FR"/>
        </w:rPr>
        <w:t xml:space="preserve">J. </w:t>
      </w:r>
      <w:proofErr w:type="spellStart"/>
      <w:r w:rsidRPr="00BE1A38">
        <w:rPr>
          <w:rFonts w:ascii="Times" w:hAnsi="Times"/>
          <w:bCs/>
          <w:smallCaps/>
          <w:color w:val="000000" w:themeColor="text1"/>
          <w:spacing w:val="-5"/>
          <w:sz w:val="18"/>
          <w:szCs w:val="18"/>
          <w:lang w:val="fr-FR"/>
        </w:rPr>
        <w:t>Humbley</w:t>
      </w:r>
      <w:proofErr w:type="spellEnd"/>
      <w:r w:rsidRPr="00BE1A38">
        <w:rPr>
          <w:rFonts w:ascii="Times" w:hAnsi="Times"/>
          <w:bCs/>
          <w:smallCaps/>
          <w:color w:val="000000" w:themeColor="text1"/>
          <w:spacing w:val="-5"/>
          <w:sz w:val="18"/>
          <w:szCs w:val="18"/>
          <w:lang w:val="fr-FR"/>
        </w:rPr>
        <w:t xml:space="preserve">, </w:t>
      </w:r>
      <w:r w:rsidRPr="00BE1A38">
        <w:rPr>
          <w:rStyle w:val="Enfasicorsivo"/>
          <w:rFonts w:ascii="Times" w:hAnsi="Times" w:cs="Arial"/>
          <w:bCs/>
          <w:color w:val="000000" w:themeColor="text1"/>
          <w:sz w:val="18"/>
          <w:szCs w:val="18"/>
          <w:lang w:val="fr-FR"/>
        </w:rPr>
        <w:t>La néologie terminologique</w:t>
      </w:r>
      <w:r w:rsidRPr="00BE1A38">
        <w:rPr>
          <w:rStyle w:val="text"/>
          <w:rFonts w:ascii="Times" w:hAnsi="Times" w:cs="Arial"/>
          <w:bCs/>
          <w:color w:val="000000" w:themeColor="text1"/>
          <w:sz w:val="18"/>
          <w:szCs w:val="18"/>
          <w:lang w:val="fr-FR"/>
        </w:rPr>
        <w:t>, Lambert-Lucas, Limoges 2018.</w:t>
      </w:r>
    </w:p>
    <w:p w14:paraId="3244DC72" w14:textId="77777777" w:rsidR="00286841" w:rsidRPr="00BE1A38" w:rsidRDefault="00286841" w:rsidP="00286841">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lang w:val="fr-FR"/>
        </w:rPr>
        <w:t xml:space="preserve">Ch. Parpette, J. </w:t>
      </w:r>
      <w:proofErr w:type="spellStart"/>
      <w:r w:rsidRPr="00BE1A38">
        <w:rPr>
          <w:rFonts w:ascii="Times" w:hAnsi="Times"/>
          <w:smallCaps/>
          <w:color w:val="000000" w:themeColor="text1"/>
          <w:sz w:val="18"/>
          <w:szCs w:val="18"/>
          <w:lang w:val="fr-FR"/>
        </w:rPr>
        <w:t>Stauber</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Réussir des études d’économie-gestion en français</w:t>
      </w:r>
      <w:r w:rsidRPr="00BE1A38">
        <w:rPr>
          <w:rFonts w:ascii="Times" w:hAnsi="Times"/>
          <w:color w:val="000000" w:themeColor="text1"/>
          <w:sz w:val="18"/>
          <w:szCs w:val="18"/>
          <w:lang w:val="fr-FR"/>
        </w:rPr>
        <w:t>, P.U.G., Grenoble 2014.</w:t>
      </w:r>
    </w:p>
    <w:p w14:paraId="5CEB5E7F" w14:textId="7543CD6C" w:rsidR="00286841" w:rsidRPr="00BE1A38" w:rsidRDefault="00286841" w:rsidP="00A337AE">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L. </w:t>
      </w:r>
      <w:r w:rsidRPr="00BE1A38">
        <w:rPr>
          <w:rFonts w:ascii="Times" w:hAnsi="Times"/>
          <w:smallCaps/>
          <w:color w:val="000000" w:themeColor="text1"/>
          <w:sz w:val="18"/>
          <w:szCs w:val="18"/>
          <w:lang w:val="fr-FR"/>
        </w:rPr>
        <w:t>Gautier</w:t>
      </w:r>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Les discours de la bourse et de la finance</w:t>
      </w:r>
      <w:r w:rsidRPr="00BE1A38">
        <w:rPr>
          <w:rFonts w:ascii="Times" w:hAnsi="Times"/>
          <w:color w:val="000000" w:themeColor="text1"/>
          <w:sz w:val="18"/>
          <w:szCs w:val="18"/>
          <w:lang w:val="fr-FR"/>
        </w:rPr>
        <w:t xml:space="preserve">, Frank </w:t>
      </w:r>
      <w:proofErr w:type="spellStart"/>
      <w:r w:rsidRPr="00BE1A38">
        <w:rPr>
          <w:rFonts w:ascii="Times" w:hAnsi="Times"/>
          <w:color w:val="000000" w:themeColor="text1"/>
          <w:sz w:val="18"/>
          <w:szCs w:val="18"/>
          <w:lang w:val="fr-FR"/>
        </w:rPr>
        <w:t>und</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Timme</w:t>
      </w:r>
      <w:proofErr w:type="spellEnd"/>
      <w:r w:rsidRPr="00BE1A38">
        <w:rPr>
          <w:rFonts w:ascii="Times" w:hAnsi="Times"/>
          <w:color w:val="000000" w:themeColor="text1"/>
          <w:sz w:val="18"/>
          <w:szCs w:val="18"/>
          <w:lang w:val="fr-FR"/>
        </w:rPr>
        <w:t>, 2012.</w:t>
      </w:r>
    </w:p>
    <w:p w14:paraId="6FD93625" w14:textId="77777777" w:rsidR="00261743" w:rsidRDefault="00261743" w:rsidP="00A337AE">
      <w:pPr>
        <w:ind w:left="284" w:hanging="284"/>
        <w:jc w:val="both"/>
        <w:rPr>
          <w:rFonts w:ascii="Times" w:hAnsi="Times"/>
          <w:i/>
          <w:iCs/>
          <w:color w:val="000000" w:themeColor="text1"/>
          <w:sz w:val="18"/>
          <w:szCs w:val="18"/>
          <w:u w:val="single"/>
          <w:lang w:val="fr-FR"/>
        </w:rPr>
      </w:pPr>
    </w:p>
    <w:p w14:paraId="71400D23" w14:textId="7667313F" w:rsidR="00286841" w:rsidRPr="00BE1A38" w:rsidRDefault="00286841" w:rsidP="00A337AE">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Articles</w:t>
      </w:r>
    </w:p>
    <w:p w14:paraId="174EA458" w14:textId="77777777" w:rsidR="00A337AE" w:rsidRPr="00BE1A38" w:rsidRDefault="00A337AE" w:rsidP="00A337AE">
      <w:pPr>
        <w:ind w:left="284" w:hanging="284"/>
        <w:jc w:val="both"/>
        <w:rPr>
          <w:rFonts w:ascii="Times" w:hAnsi="Times"/>
          <w:color w:val="000000" w:themeColor="text1"/>
          <w:sz w:val="18"/>
          <w:szCs w:val="18"/>
          <w:lang w:val="fr-FR"/>
        </w:rPr>
      </w:pPr>
      <w:r w:rsidRPr="00BE1A38">
        <w:rPr>
          <w:rStyle w:val="uppercase"/>
          <w:rFonts w:ascii="Times" w:hAnsi="Times"/>
          <w:color w:val="000000" w:themeColor="text1"/>
          <w:sz w:val="18"/>
          <w:szCs w:val="18"/>
          <w:shd w:val="clear" w:color="auto" w:fill="FFFFFF"/>
          <w:lang w:val="fr-FR"/>
        </w:rPr>
        <w:t xml:space="preserve">V. </w:t>
      </w:r>
      <w:r w:rsidRPr="00BE1A38">
        <w:rPr>
          <w:rStyle w:val="uppercase"/>
          <w:rFonts w:ascii="Times" w:hAnsi="Times"/>
          <w:smallCaps/>
          <w:color w:val="000000" w:themeColor="text1"/>
          <w:sz w:val="18"/>
          <w:szCs w:val="18"/>
          <w:shd w:val="clear" w:color="auto" w:fill="FFFFFF"/>
          <w:lang w:val="fr-FR"/>
        </w:rPr>
        <w:t>Bonnet, A. Geslin,</w:t>
      </w:r>
      <w:r w:rsidRPr="00BE1A38">
        <w:rPr>
          <w:rStyle w:val="uppercase"/>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Les mots de l’écologie, 25 ans après. Circulation des discours et des notions</w:t>
      </w:r>
      <w:r w:rsidRPr="00BE1A38">
        <w:rPr>
          <w:rFonts w:ascii="Times" w:hAnsi="Times"/>
          <w:color w:val="000000" w:themeColor="text1"/>
          <w:sz w:val="18"/>
          <w:szCs w:val="18"/>
          <w:shd w:val="clear" w:color="auto" w:fill="FFFFFF"/>
          <w:lang w:val="fr-FR"/>
        </w:rPr>
        <w:t xml:space="preserve">, « Mots. Les langages du politique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shd w:val="clear" w:color="auto" w:fill="FFFFFF"/>
          <w:lang w:val="fr-FR"/>
        </w:rPr>
        <w:t>, 119, 2019, pp. 9-14 (</w:t>
      </w:r>
      <w:hyperlink r:id="rId10" w:history="1">
        <w:r w:rsidRPr="00BE1A38">
          <w:rPr>
            <w:rStyle w:val="Collegamentoipertestuale"/>
            <w:rFonts w:ascii="Times" w:hAnsi="Times"/>
            <w:color w:val="000000" w:themeColor="text1"/>
            <w:sz w:val="18"/>
            <w:szCs w:val="18"/>
            <w:shd w:val="clear" w:color="auto" w:fill="FFFFFF"/>
            <w:lang w:val="fr-FR"/>
          </w:rPr>
          <w:t>https://www.cairn.info/revue-mots-2019-1-page-9.htm</w:t>
        </w:r>
      </w:hyperlink>
      <w:r w:rsidRPr="00BE1A38">
        <w:rPr>
          <w:rFonts w:ascii="Times" w:hAnsi="Times"/>
          <w:color w:val="000000" w:themeColor="text1"/>
          <w:sz w:val="18"/>
          <w:szCs w:val="18"/>
          <w:shd w:val="clear" w:color="auto" w:fill="FFFFFF"/>
          <w:lang w:val="fr-FR"/>
        </w:rPr>
        <w:t xml:space="preserve">). </w:t>
      </w:r>
    </w:p>
    <w:p w14:paraId="77E4CAD9" w14:textId="6E44A72A" w:rsidR="00A337AE" w:rsidRPr="00BE1A38" w:rsidRDefault="00A337AE" w:rsidP="00A337AE">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shd w:val="clear" w:color="auto" w:fill="FFFFFF"/>
          <w:lang w:val="fr-FR"/>
        </w:rPr>
        <w:t>P. </w:t>
      </w:r>
      <w:r w:rsidRPr="00BE1A38">
        <w:rPr>
          <w:rStyle w:val="familyname"/>
          <w:rFonts w:ascii="Times" w:hAnsi="Times"/>
          <w:smallCaps/>
          <w:color w:val="000000" w:themeColor="text1"/>
          <w:sz w:val="18"/>
          <w:szCs w:val="18"/>
          <w:shd w:val="clear" w:color="auto" w:fill="FFFFFF"/>
          <w:lang w:val="fr-FR"/>
        </w:rPr>
        <w:t>Faure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Des discours de la médecine multiples et variés à la langue médicale unique et universelle</w:t>
      </w:r>
      <w:r w:rsidRPr="00BE1A38">
        <w:rPr>
          <w:rFonts w:ascii="Times" w:hAnsi="Times"/>
          <w:color w:val="000000" w:themeColor="text1"/>
          <w:sz w:val="18"/>
          <w:szCs w:val="18"/>
          <w:shd w:val="clear" w:color="auto" w:fill="FFFFFF"/>
          <w:lang w:val="fr-FR"/>
        </w:rPr>
        <w:t>, « </w:t>
      </w:r>
      <w:proofErr w:type="spellStart"/>
      <w:r w:rsidRPr="00BE1A38">
        <w:rPr>
          <w:rStyle w:val="Enfasicorsivo"/>
          <w:rFonts w:ascii="Times" w:hAnsi="Times"/>
          <w:color w:val="000000" w:themeColor="text1"/>
          <w:sz w:val="18"/>
          <w:szCs w:val="18"/>
          <w:shd w:val="clear" w:color="auto" w:fill="FFFFFF"/>
          <w:lang w:val="fr-FR"/>
        </w:rPr>
        <w:t>ASp</w:t>
      </w:r>
      <w:proofErr w:type="spellEnd"/>
      <w:r w:rsidRPr="00BE1A38">
        <w:rPr>
          <w:rStyle w:val="Enfasicorsivo"/>
          <w:rFonts w:ascii="Times" w:hAnsi="Times"/>
          <w:color w:val="000000" w:themeColor="text1"/>
          <w:sz w:val="18"/>
          <w:szCs w:val="18"/>
          <w:shd w:val="clear" w:color="auto" w:fill="FFFFFF"/>
          <w:lang w:val="fr-FR"/>
        </w:rPr>
        <w:t> »</w:t>
      </w:r>
      <w:r w:rsidRPr="00BE1A38">
        <w:rPr>
          <w:rFonts w:ascii="Times" w:hAnsi="Times"/>
          <w:color w:val="000000" w:themeColor="text1"/>
          <w:sz w:val="18"/>
          <w:szCs w:val="18"/>
          <w:shd w:val="clear" w:color="auto" w:fill="FFFFFF"/>
          <w:lang w:val="fr-FR"/>
        </w:rPr>
        <w:t>, 58, 2010 (</w:t>
      </w:r>
      <w:hyperlink r:id="rId11" w:history="1">
        <w:r w:rsidRPr="00BE1A38">
          <w:rPr>
            <w:rStyle w:val="Collegamentoipertestuale"/>
            <w:rFonts w:ascii="Times" w:hAnsi="Times"/>
            <w:color w:val="000000" w:themeColor="text1"/>
            <w:sz w:val="18"/>
            <w:szCs w:val="18"/>
            <w:shd w:val="clear" w:color="auto" w:fill="FFFFFF"/>
            <w:lang w:val="fr-FR"/>
          </w:rPr>
          <w:t>http://journals.openedition.org/asp/1826</w:t>
        </w:r>
      </w:hyperlink>
      <w:r w:rsidRPr="00BE1A38">
        <w:rPr>
          <w:rFonts w:ascii="Times" w:hAnsi="Times"/>
          <w:color w:val="000000" w:themeColor="text1"/>
          <w:sz w:val="18"/>
          <w:szCs w:val="18"/>
          <w:shd w:val="clear" w:color="auto" w:fill="FFFFFF"/>
          <w:lang w:val="fr-FR"/>
        </w:rPr>
        <w:t xml:space="preserve">). </w:t>
      </w:r>
    </w:p>
    <w:p w14:paraId="54DE35BB" w14:textId="77777777" w:rsidR="009F571B" w:rsidRPr="00BE1A38" w:rsidRDefault="00A34F3F" w:rsidP="009F571B">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lang w:val="fr-FR"/>
        </w:rPr>
        <w:t>M.-F. </w:t>
      </w:r>
      <w:proofErr w:type="spellStart"/>
      <w:r w:rsidRPr="00BE1A38">
        <w:rPr>
          <w:rStyle w:val="familyname"/>
          <w:rFonts w:ascii="Times" w:hAnsi="Times"/>
          <w:smallCaps/>
          <w:color w:val="000000" w:themeColor="text1"/>
          <w:sz w:val="18"/>
          <w:szCs w:val="18"/>
          <w:lang w:val="fr-FR"/>
        </w:rPr>
        <w:t>Mortureux</w:t>
      </w:r>
      <w:proofErr w:type="spellEnd"/>
      <w:r w:rsidRPr="00BE1A38">
        <w:rPr>
          <w:rFonts w:ascii="Times" w:hAnsi="Times"/>
          <w:color w:val="000000" w:themeColor="text1"/>
          <w:sz w:val="18"/>
          <w:szCs w:val="18"/>
          <w:lang w:val="fr-FR"/>
        </w:rPr>
        <w:t>, </w:t>
      </w:r>
      <w:r w:rsidRPr="00BE1A38">
        <w:rPr>
          <w:rFonts w:ascii="Times" w:hAnsi="Times"/>
          <w:i/>
          <w:iCs/>
          <w:color w:val="000000" w:themeColor="text1"/>
          <w:sz w:val="18"/>
          <w:szCs w:val="18"/>
          <w:lang w:val="fr-FR"/>
        </w:rPr>
        <w:t>Les vocabulaires scientifiques et techniques</w:t>
      </w:r>
      <w:r w:rsidRPr="00BE1A38">
        <w:rPr>
          <w:rFonts w:ascii="Times" w:hAnsi="Times"/>
          <w:color w:val="000000" w:themeColor="text1"/>
          <w:sz w:val="18"/>
          <w:szCs w:val="18"/>
          <w:lang w:val="fr-FR"/>
        </w:rPr>
        <w:t>, </w:t>
      </w:r>
      <w:r w:rsidRPr="00BE1A38">
        <w:rPr>
          <w:rFonts w:ascii="Times" w:hAnsi="Times"/>
          <w:color w:val="000000" w:themeColor="text1"/>
          <w:sz w:val="18"/>
          <w:szCs w:val="18"/>
          <w:shd w:val="clear" w:color="auto" w:fill="FFFFFF"/>
          <w:lang w:val="fr-FR"/>
        </w:rPr>
        <w:t xml:space="preserve">« </w:t>
      </w:r>
      <w:r w:rsidRPr="00BE1A38">
        <w:rPr>
          <w:rStyle w:val="Enfasicorsivo"/>
          <w:rFonts w:ascii="Times" w:hAnsi="Times"/>
          <w:i w:val="0"/>
          <w:iCs w:val="0"/>
          <w:color w:val="000000" w:themeColor="text1"/>
          <w:sz w:val="18"/>
          <w:szCs w:val="18"/>
          <w:lang w:val="fr-FR"/>
        </w:rPr>
        <w:t xml:space="preserve">Les Carnets du </w:t>
      </w:r>
      <w:proofErr w:type="spellStart"/>
      <w:r w:rsidRPr="00BE1A38">
        <w:rPr>
          <w:rStyle w:val="Enfasicorsivo"/>
          <w:rFonts w:ascii="Times" w:hAnsi="Times"/>
          <w:i w:val="0"/>
          <w:iCs w:val="0"/>
          <w:color w:val="000000" w:themeColor="text1"/>
          <w:sz w:val="18"/>
          <w:szCs w:val="18"/>
          <w:lang w:val="fr-FR"/>
        </w:rPr>
        <w:t>Cediscor</w:t>
      </w:r>
      <w:proofErr w:type="spellEnd"/>
      <w:r w:rsidRPr="00BE1A38">
        <w:rPr>
          <w:rStyle w:val="Enfasicorsivo"/>
          <w:rFonts w:ascii="Times" w:hAnsi="Times"/>
          <w:i w:val="0"/>
          <w:iCs w:val="0"/>
          <w:color w:val="000000" w:themeColor="text1"/>
          <w:sz w:val="18"/>
          <w:szCs w:val="18"/>
          <w:lang w:val="fr-FR"/>
        </w:rPr>
        <w:t xml:space="preserv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lang w:val="fr-FR"/>
        </w:rPr>
        <w:t>, 3, 1995</w:t>
      </w:r>
      <w:r w:rsidR="00A337AE" w:rsidRPr="00BE1A38">
        <w:rPr>
          <w:rFonts w:ascii="Times" w:hAnsi="Times"/>
          <w:color w:val="000000" w:themeColor="text1"/>
          <w:sz w:val="18"/>
          <w:szCs w:val="18"/>
          <w:lang w:val="fr-FR"/>
        </w:rPr>
        <w:t xml:space="preserve"> </w:t>
      </w:r>
      <w:r w:rsidRPr="00BE1A38">
        <w:rPr>
          <w:rFonts w:ascii="Times" w:hAnsi="Times"/>
          <w:color w:val="000000" w:themeColor="text1"/>
          <w:sz w:val="18"/>
          <w:szCs w:val="18"/>
          <w:lang w:val="fr-FR"/>
        </w:rPr>
        <w:t>(</w:t>
      </w:r>
      <w:hyperlink r:id="rId12" w:history="1">
        <w:r w:rsidR="00A337AE" w:rsidRPr="00BE1A38">
          <w:rPr>
            <w:rStyle w:val="Collegamentoipertestuale"/>
            <w:rFonts w:ascii="Times" w:hAnsi="Times"/>
            <w:color w:val="000000" w:themeColor="text1"/>
            <w:sz w:val="18"/>
            <w:szCs w:val="18"/>
            <w:lang w:val="fr-FR"/>
          </w:rPr>
          <w:t>http://journals.openedition.org/cediscor/463</w:t>
        </w:r>
      </w:hyperlink>
      <w:r w:rsidRPr="00BE1A38">
        <w:rPr>
          <w:rFonts w:ascii="Times" w:hAnsi="Times"/>
          <w:color w:val="000000" w:themeColor="text1"/>
          <w:sz w:val="18"/>
          <w:szCs w:val="18"/>
          <w:lang w:val="fr-FR"/>
        </w:rPr>
        <w:t xml:space="preserve">). </w:t>
      </w:r>
    </w:p>
    <w:p w14:paraId="4E86A164" w14:textId="733F0CE2" w:rsidR="009F571B" w:rsidRPr="00BE1A38" w:rsidRDefault="009F571B" w:rsidP="009F571B">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A.-M. </w:t>
      </w:r>
      <w:r w:rsidRPr="00BE1A38">
        <w:rPr>
          <w:rFonts w:ascii="Times" w:hAnsi="Times"/>
          <w:smallCaps/>
          <w:color w:val="000000" w:themeColor="text1"/>
          <w:sz w:val="18"/>
          <w:szCs w:val="18"/>
          <w:lang w:val="fr-FR"/>
        </w:rPr>
        <w:t>Nahon-</w:t>
      </w:r>
      <w:proofErr w:type="spellStart"/>
      <w:r w:rsidRPr="00BE1A38">
        <w:rPr>
          <w:rFonts w:ascii="Times" w:hAnsi="Times"/>
          <w:smallCaps/>
          <w:color w:val="000000" w:themeColor="text1"/>
          <w:sz w:val="18"/>
          <w:szCs w:val="18"/>
          <w:lang w:val="fr-FR"/>
        </w:rPr>
        <w:t>Raimondez</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 xml:space="preserve">La phraséologie du discours médical : Discours pour le grand public ou pour le </w:t>
      </w:r>
      <w:proofErr w:type="gramStart"/>
      <w:r w:rsidRPr="00BE1A38">
        <w:rPr>
          <w:rFonts w:ascii="Times" w:hAnsi="Times"/>
          <w:i/>
          <w:iCs/>
          <w:color w:val="000000" w:themeColor="text1"/>
          <w:sz w:val="18"/>
          <w:szCs w:val="18"/>
          <w:lang w:val="fr-FR"/>
        </w:rPr>
        <w:t>spécialiste ?</w:t>
      </w:r>
      <w:r w:rsidRPr="00BE1A38">
        <w:rPr>
          <w:rFonts w:ascii="Times" w:hAnsi="Times"/>
          <w:color w:val="000000" w:themeColor="text1"/>
          <w:sz w:val="18"/>
          <w:szCs w:val="18"/>
          <w:lang w:val="fr-FR"/>
        </w:rPr>
        <w:t>,</w:t>
      </w:r>
      <w:proofErr w:type="gramEnd"/>
      <w:r w:rsidRPr="00BE1A38">
        <w:rPr>
          <w:rFonts w:ascii="Times" w:hAnsi="Times"/>
          <w:color w:val="000000" w:themeColor="text1"/>
          <w:sz w:val="18"/>
          <w:szCs w:val="18"/>
          <w:lang w:val="fr-FR"/>
        </w:rPr>
        <w:t xml:space="preserve"> dans M. </w:t>
      </w:r>
      <w:proofErr w:type="spellStart"/>
      <w:r w:rsidRPr="00BE1A38">
        <w:rPr>
          <w:rFonts w:ascii="Times" w:hAnsi="Times"/>
          <w:color w:val="000000" w:themeColor="text1"/>
          <w:sz w:val="18"/>
          <w:szCs w:val="18"/>
          <w:lang w:val="fr-FR"/>
        </w:rPr>
        <w:t>Kauffer</w:t>
      </w:r>
      <w:proofErr w:type="spellEnd"/>
      <w:r w:rsidRPr="00BE1A38">
        <w:rPr>
          <w:rFonts w:ascii="Times" w:hAnsi="Times"/>
          <w:color w:val="000000" w:themeColor="text1"/>
          <w:sz w:val="18"/>
          <w:szCs w:val="18"/>
          <w:lang w:val="fr-FR"/>
        </w:rPr>
        <w:t xml:space="preserve">, G. Magnus (éd.), </w:t>
      </w:r>
      <w:r w:rsidRPr="00BE1A38">
        <w:rPr>
          <w:rFonts w:ascii="Times" w:hAnsi="Times"/>
          <w:i/>
          <w:iCs/>
          <w:color w:val="000000" w:themeColor="text1"/>
          <w:sz w:val="18"/>
          <w:szCs w:val="18"/>
          <w:lang w:val="fr-FR"/>
        </w:rPr>
        <w:t xml:space="preserve">Mélanges en l’honneur de Marthe </w:t>
      </w:r>
      <w:proofErr w:type="spellStart"/>
      <w:r w:rsidRPr="00BE1A38">
        <w:rPr>
          <w:rFonts w:ascii="Times" w:hAnsi="Times"/>
          <w:i/>
          <w:iCs/>
          <w:color w:val="000000" w:themeColor="text1"/>
          <w:sz w:val="18"/>
          <w:szCs w:val="18"/>
          <w:lang w:val="fr-FR"/>
        </w:rPr>
        <w:t>Philipp</w:t>
      </w:r>
      <w:proofErr w:type="spellEnd"/>
      <w:r w:rsidRPr="00BE1A38">
        <w:rPr>
          <w:rFonts w:ascii="Times" w:hAnsi="Times"/>
          <w:color w:val="000000" w:themeColor="text1"/>
          <w:sz w:val="18"/>
          <w:szCs w:val="18"/>
          <w:lang w:val="fr-FR"/>
        </w:rPr>
        <w:t>, Presses universitaires de Nancy, Nancy 2010, pp. 56-70 (</w:t>
      </w:r>
      <w:hyperlink r:id="rId13" w:history="1">
        <w:r w:rsidRPr="00BE1A38">
          <w:rPr>
            <w:rStyle w:val="Collegamentoipertestuale"/>
            <w:rFonts w:ascii="Times" w:hAnsi="Times"/>
            <w:color w:val="000000" w:themeColor="text1"/>
            <w:sz w:val="18"/>
            <w:szCs w:val="18"/>
            <w:lang w:val="fr-FR"/>
          </w:rPr>
          <w:t>https://hal.archives-ouvertes.fr/hal-00430519/document</w:t>
        </w:r>
      </w:hyperlink>
      <w:r w:rsidRPr="00BE1A38">
        <w:rPr>
          <w:rFonts w:ascii="Times" w:hAnsi="Times"/>
          <w:color w:val="000000" w:themeColor="text1"/>
          <w:sz w:val="18"/>
          <w:szCs w:val="18"/>
          <w:lang w:val="fr-FR"/>
        </w:rPr>
        <w:t xml:space="preserve">). </w:t>
      </w:r>
    </w:p>
    <w:p w14:paraId="1432A3D2" w14:textId="77777777" w:rsidR="00101B1D" w:rsidRPr="00BE1A38" w:rsidRDefault="00C91421" w:rsidP="00101B1D">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smallCaps/>
          <w:color w:val="000000" w:themeColor="text1"/>
          <w:sz w:val="18"/>
          <w:szCs w:val="18"/>
          <w:shd w:val="clear" w:color="auto" w:fill="FFFFFF"/>
          <w:lang w:val="fr-FR"/>
        </w:rPr>
        <w:t xml:space="preserve">, C. Grimaldi, E. Cartier, </w:t>
      </w:r>
      <w:r w:rsidR="00101B1D" w:rsidRPr="00BE1A38">
        <w:rPr>
          <w:rFonts w:ascii="Times" w:hAnsi="Times" w:cs="Open Sans"/>
          <w:i/>
          <w:iCs/>
          <w:color w:val="000000" w:themeColor="text1"/>
          <w:sz w:val="18"/>
          <w:szCs w:val="18"/>
          <w:shd w:val="clear" w:color="auto" w:fill="FFFFFF"/>
          <w:lang w:val="fr-FR"/>
        </w:rPr>
        <w:t>Innovations lexicales, néologie de la communication et terminologie spontanée autour d’Instagram entre mode et marketing</w:t>
      </w:r>
      <w:r w:rsidR="00101B1D" w:rsidRPr="00BE1A38">
        <w:rPr>
          <w:rFonts w:ascii="Times" w:hAnsi="Times" w:cs="Open Sans"/>
          <w:color w:val="000000" w:themeColor="text1"/>
          <w:sz w:val="18"/>
          <w:szCs w:val="18"/>
          <w:shd w:val="clear" w:color="auto" w:fill="FFFFFF"/>
          <w:lang w:val="fr-FR"/>
        </w:rPr>
        <w:t xml:space="preserve">, dans </w:t>
      </w:r>
      <w:r w:rsidR="00101B1D" w:rsidRPr="00BE1A38">
        <w:rPr>
          <w:rFonts w:ascii="Times" w:hAnsi="Times" w:cs="Open Sans"/>
          <w:i/>
          <w:iCs/>
          <w:color w:val="000000" w:themeColor="text1"/>
          <w:sz w:val="18"/>
          <w:szCs w:val="18"/>
          <w:shd w:val="clear" w:color="auto" w:fill="FFFFFF"/>
          <w:lang w:val="fr-FR"/>
        </w:rPr>
        <w:t>Convergences et divergences dans la pratique terminologique. De la terminologie spontanée à la terminologie aménagée</w:t>
      </w:r>
      <w:r w:rsidR="00101B1D" w:rsidRPr="00BE1A38">
        <w:rPr>
          <w:rFonts w:ascii="Times" w:hAnsi="Times" w:cs="Open Sans"/>
          <w:color w:val="000000" w:themeColor="text1"/>
          <w:sz w:val="18"/>
          <w:szCs w:val="18"/>
          <w:shd w:val="clear" w:color="auto" w:fill="FFFFFF"/>
          <w:lang w:val="fr-FR"/>
        </w:rPr>
        <w:t>, DGLFLF, Paris 2019, pp. 30-43 (</w:t>
      </w:r>
      <w:hyperlink r:id="rId14" w:history="1">
        <w:r w:rsidR="00101B1D" w:rsidRPr="00BE1A38">
          <w:rPr>
            <w:rStyle w:val="Collegamentoipertestuale"/>
            <w:rFonts w:ascii="Times" w:hAnsi="Times" w:cs="Open Sans"/>
            <w:color w:val="000000" w:themeColor="text1"/>
            <w:sz w:val="18"/>
            <w:szCs w:val="18"/>
            <w:shd w:val="clear" w:color="auto" w:fill="FFFFFF"/>
            <w:lang w:val="fr-FR"/>
          </w:rPr>
          <w:t>http://www.realiter.net/wp-content/uploads/2019/09/Actes-de-la-XIV-JournÃ©e-de-Realiter.pdf</w:t>
        </w:r>
      </w:hyperlink>
      <w:r w:rsidR="00101B1D" w:rsidRPr="00BE1A38">
        <w:rPr>
          <w:rFonts w:ascii="Times" w:hAnsi="Times"/>
          <w:color w:val="000000" w:themeColor="text1"/>
          <w:sz w:val="18"/>
          <w:szCs w:val="18"/>
          <w:lang w:val="fr-FR"/>
        </w:rPr>
        <w:t>).</w:t>
      </w:r>
    </w:p>
    <w:p w14:paraId="2597D635" w14:textId="77777777" w:rsidR="00410FF2" w:rsidRPr="00BE1A38" w:rsidRDefault="00410FF2" w:rsidP="00410FF2">
      <w:pPr>
        <w:pStyle w:val="Testo2"/>
        <w:spacing w:line="240" w:lineRule="atLeast"/>
        <w:ind w:left="284" w:hanging="284"/>
        <w:rPr>
          <w:bCs/>
          <w:color w:val="000000" w:themeColor="text1"/>
          <w:spacing w:val="-5"/>
          <w:szCs w:val="18"/>
          <w:lang w:val="fr-FR"/>
        </w:rPr>
      </w:pPr>
      <w:r w:rsidRPr="00BE1A38">
        <w:rPr>
          <w:bCs/>
          <w:i/>
          <w:iCs/>
          <w:color w:val="000000" w:themeColor="text1"/>
          <w:spacing w:val="-5"/>
          <w:szCs w:val="18"/>
          <w:u w:val="single"/>
          <w:lang w:val="fr-FR"/>
        </w:rPr>
        <w:t>Vidéos</w:t>
      </w:r>
      <w:r w:rsidRPr="00BE1A38">
        <w:rPr>
          <w:bCs/>
          <w:color w:val="000000" w:themeColor="text1"/>
          <w:spacing w:val="-5"/>
          <w:szCs w:val="18"/>
          <w:lang w:val="fr-FR"/>
        </w:rPr>
        <w:t> : à préciser.</w:t>
      </w:r>
    </w:p>
    <w:p w14:paraId="1E0CB78E" w14:textId="7B93E698" w:rsidR="009A6854" w:rsidRPr="00BE1A38" w:rsidRDefault="00410FF2" w:rsidP="00410FF2">
      <w:pPr>
        <w:pStyle w:val="Testo2"/>
        <w:spacing w:line="240" w:lineRule="atLeast"/>
        <w:ind w:left="284" w:hanging="284"/>
        <w:rPr>
          <w:bCs/>
          <w:color w:val="000000" w:themeColor="text1"/>
          <w:spacing w:val="-5"/>
          <w:szCs w:val="18"/>
          <w:lang w:val="fr-FR"/>
        </w:rPr>
      </w:pPr>
      <w:r w:rsidRPr="00BE1A38">
        <w:rPr>
          <w:bCs/>
          <w:color w:val="000000" w:themeColor="text1"/>
          <w:spacing w:val="-5"/>
          <w:szCs w:val="18"/>
          <w:lang w:val="fr-FR"/>
        </w:rPr>
        <w:t>L</w:t>
      </w:r>
      <w:r w:rsidR="000E0EE1" w:rsidRPr="00BE1A38">
        <w:rPr>
          <w:bCs/>
          <w:color w:val="000000" w:themeColor="text1"/>
          <w:spacing w:val="-5"/>
          <w:szCs w:val="18"/>
          <w:lang w:val="fr-FR"/>
        </w:rPr>
        <w:t xml:space="preserve">a liste complète et définitive </w:t>
      </w:r>
      <w:r w:rsidRPr="00BE1A38">
        <w:rPr>
          <w:bCs/>
          <w:color w:val="000000" w:themeColor="text1"/>
          <w:spacing w:val="-5"/>
          <w:szCs w:val="18"/>
          <w:lang w:val="fr-FR"/>
        </w:rPr>
        <w:t>du matériel</w:t>
      </w:r>
      <w:r w:rsidR="000E0EE1" w:rsidRPr="00BE1A38">
        <w:rPr>
          <w:bCs/>
          <w:color w:val="000000" w:themeColor="text1"/>
          <w:spacing w:val="-5"/>
          <w:szCs w:val="18"/>
          <w:lang w:val="fr-FR"/>
        </w:rPr>
        <w:t xml:space="preserve"> sera fournie pendant le Cours.</w:t>
      </w:r>
    </w:p>
    <w:p w14:paraId="7347F2C1" w14:textId="77777777" w:rsidR="00410FF2" w:rsidRPr="00BE1A38" w:rsidRDefault="00410FF2" w:rsidP="00410FF2">
      <w:pPr>
        <w:spacing w:before="240" w:after="120" w:line="220" w:lineRule="exact"/>
        <w:rPr>
          <w:b/>
          <w:i/>
          <w:color w:val="000000" w:themeColor="text1"/>
          <w:sz w:val="18"/>
          <w:lang w:val="fr-FR"/>
        </w:rPr>
      </w:pPr>
      <w:r w:rsidRPr="00BE1A38">
        <w:rPr>
          <w:b/>
          <w:i/>
          <w:color w:val="000000" w:themeColor="text1"/>
          <w:sz w:val="18"/>
          <w:lang w:val="fr-FR"/>
        </w:rPr>
        <w:t>DIDACTIQUE</w:t>
      </w:r>
    </w:p>
    <w:p w14:paraId="36FD5D7A" w14:textId="78D20729" w:rsidR="00410FF2" w:rsidRPr="00BE1A38" w:rsidRDefault="00410FF2" w:rsidP="00410FF2">
      <w:pPr>
        <w:pStyle w:val="Testo2"/>
        <w:rPr>
          <w:color w:val="000000" w:themeColor="text1"/>
          <w:szCs w:val="18"/>
          <w:lang w:val="fr-FR"/>
        </w:rPr>
      </w:pPr>
      <w:r w:rsidRPr="00BE1A38">
        <w:rPr>
          <w:color w:val="000000" w:themeColor="text1"/>
          <w:lang w:val="fr-FR"/>
        </w:rPr>
        <w:t xml:space="preserve">Cours magistral, séminaires, </w:t>
      </w:r>
      <w:r w:rsidRPr="00BE1A38">
        <w:rPr>
          <w:color w:val="000000" w:themeColor="text1"/>
          <w:szCs w:val="18"/>
          <w:lang w:val="fr-FR"/>
        </w:rPr>
        <w:t>analyses de corpus électroniques, ateliers de travail s’alternent tout au long du semetre.</w:t>
      </w:r>
    </w:p>
    <w:p w14:paraId="30F7EF82" w14:textId="28F9A1B0" w:rsidR="00410FF2" w:rsidRDefault="00410FF2" w:rsidP="00410FF2">
      <w:pPr>
        <w:pStyle w:val="Testo2"/>
        <w:rPr>
          <w:color w:val="000000" w:themeColor="text1"/>
          <w:szCs w:val="18"/>
          <w:lang w:val="fr-FR"/>
        </w:rPr>
      </w:pPr>
      <w:r w:rsidRPr="00BE1A38">
        <w:rPr>
          <w:color w:val="000000" w:themeColor="text1"/>
          <w:szCs w:val="18"/>
          <w:lang w:val="fr-FR"/>
        </w:rPr>
        <w:t>Le Cours vise à encourager l’apport individuel en traçant des parcours méthodologiques où les étudiant/es pourront inscrire un travail personnel évalué.</w:t>
      </w:r>
    </w:p>
    <w:p w14:paraId="08A2D9E0" w14:textId="5713D65E" w:rsidR="003B528C" w:rsidRPr="00BE1A38" w:rsidRDefault="003B528C" w:rsidP="00410FF2">
      <w:pPr>
        <w:pStyle w:val="Testo2"/>
        <w:rPr>
          <w:color w:val="000000" w:themeColor="text1"/>
          <w:szCs w:val="18"/>
          <w:lang w:val="fr-FR"/>
        </w:rPr>
      </w:pPr>
      <w:r>
        <w:rPr>
          <w:color w:val="000000" w:themeColor="text1"/>
          <w:szCs w:val="18"/>
          <w:lang w:val="fr-FR"/>
        </w:rPr>
        <w:t>Les étudiants pourront participer à un projet pratique concernant le traitement automatique des textes qui leur permettra de mettre en place des connaissances théoriques acquises. Le projet prévoit l’emploi des instruments des humanités numériques.</w:t>
      </w:r>
    </w:p>
    <w:p w14:paraId="7EAF1A2A" w14:textId="77777777" w:rsidR="00410FF2" w:rsidRPr="00BE1A38" w:rsidRDefault="00410FF2" w:rsidP="00410FF2">
      <w:pPr>
        <w:spacing w:before="240" w:after="120" w:line="220" w:lineRule="exact"/>
        <w:rPr>
          <w:b/>
          <w:i/>
          <w:color w:val="000000" w:themeColor="text1"/>
          <w:sz w:val="18"/>
          <w:lang w:val="fr-FR"/>
        </w:rPr>
      </w:pPr>
      <w:r w:rsidRPr="00BE1A38">
        <w:rPr>
          <w:b/>
          <w:i/>
          <w:color w:val="000000" w:themeColor="text1"/>
          <w:sz w:val="18"/>
          <w:lang w:val="fr-FR"/>
        </w:rPr>
        <w:t xml:space="preserve">METHODES ET CRITERES D’EVALUATION </w:t>
      </w:r>
    </w:p>
    <w:p w14:paraId="1E8BB11A" w14:textId="241EA809" w:rsidR="00410FF2" w:rsidRPr="00BE1A38" w:rsidRDefault="00410FF2" w:rsidP="00410FF2">
      <w:pPr>
        <w:pStyle w:val="Testo2"/>
        <w:rPr>
          <w:color w:val="000000" w:themeColor="text1"/>
          <w:lang w:val="fr-FR"/>
        </w:rPr>
      </w:pPr>
      <w:r w:rsidRPr="00BE1A38">
        <w:rPr>
          <w:color w:val="000000" w:themeColor="text1"/>
          <w:lang w:val="fr-FR"/>
        </w:rPr>
        <w:t xml:space="preserve">L’examen oral final est organisé en deux parties: la présentation d’un exposé oral et la discussion autour </w:t>
      </w:r>
      <w:r w:rsidR="00347861" w:rsidRPr="00BE1A38">
        <w:rPr>
          <w:color w:val="000000" w:themeColor="text1"/>
          <w:lang w:val="fr-FR"/>
        </w:rPr>
        <w:t>du matériel au choix</w:t>
      </w:r>
      <w:r w:rsidRPr="00BE1A38">
        <w:rPr>
          <w:color w:val="000000" w:themeColor="text1"/>
          <w:lang w:val="fr-FR"/>
        </w:rPr>
        <w:t xml:space="preserve"> dans la bibliographie.</w:t>
      </w:r>
    </w:p>
    <w:p w14:paraId="7015EA6A" w14:textId="12E8E8B2" w:rsidR="00410FF2" w:rsidRPr="00BE1A38" w:rsidRDefault="00410FF2" w:rsidP="00410FF2">
      <w:pPr>
        <w:pStyle w:val="Testo2"/>
        <w:ind w:left="567" w:hanging="283"/>
        <w:rPr>
          <w:color w:val="000000" w:themeColor="text1"/>
          <w:lang w:val="fr-FR"/>
        </w:rPr>
      </w:pPr>
      <w:r w:rsidRPr="00BE1A38">
        <w:rPr>
          <w:color w:val="000000" w:themeColor="text1"/>
          <w:lang w:val="fr-FR"/>
        </w:rPr>
        <w:lastRenderedPageBreak/>
        <w:t>a.</w:t>
      </w:r>
      <w:r w:rsidRPr="00BE1A38">
        <w:rPr>
          <w:color w:val="000000" w:themeColor="text1"/>
          <w:lang w:val="fr-FR"/>
        </w:rPr>
        <w:tab/>
        <w:t xml:space="preserve">Présentation de l’exposé (sujet au choix de l’étudiant, à partir des textes analysés pendant le cours): explication du choix </w:t>
      </w:r>
      <w:r w:rsidR="00347861" w:rsidRPr="00BE1A38">
        <w:rPr>
          <w:color w:val="000000" w:themeColor="text1"/>
          <w:lang w:val="fr-FR"/>
        </w:rPr>
        <w:t>du sujet</w:t>
      </w:r>
      <w:r w:rsidRPr="00BE1A38">
        <w:rPr>
          <w:color w:val="000000" w:themeColor="text1"/>
          <w:lang w:val="fr-FR"/>
        </w:rPr>
        <w:t xml:space="preserve">; annonce du plan (20% de la valeur de l’évaluation finale); étude analytique de l’organisation </w:t>
      </w:r>
      <w:r w:rsidR="00347861" w:rsidRPr="00BE1A38">
        <w:rPr>
          <w:color w:val="000000" w:themeColor="text1"/>
          <w:lang w:val="fr-FR"/>
        </w:rPr>
        <w:t>textuelle</w:t>
      </w:r>
      <w:r w:rsidRPr="00BE1A38">
        <w:rPr>
          <w:color w:val="000000" w:themeColor="text1"/>
          <w:lang w:val="fr-FR"/>
        </w:rPr>
        <w:t xml:space="preserve"> (évaluation </w:t>
      </w:r>
      <w:r w:rsidR="00347861" w:rsidRPr="00BE1A38">
        <w:rPr>
          <w:color w:val="000000" w:themeColor="text1"/>
          <w:lang w:val="fr-FR"/>
        </w:rPr>
        <w:t>du contenu</w:t>
      </w:r>
      <w:r w:rsidRPr="00BE1A38">
        <w:rPr>
          <w:color w:val="000000" w:themeColor="text1"/>
          <w:lang w:val="fr-FR"/>
        </w:rPr>
        <w:t>; construction rhétorique; choix lexicaux</w:t>
      </w:r>
      <w:r w:rsidR="00347861" w:rsidRPr="00BE1A38">
        <w:rPr>
          <w:color w:val="000000" w:themeColor="text1"/>
          <w:lang w:val="fr-FR"/>
        </w:rPr>
        <w:t xml:space="preserve"> et terminologiques</w:t>
      </w:r>
      <w:r w:rsidRPr="00BE1A38">
        <w:rPr>
          <w:color w:val="000000" w:themeColor="text1"/>
          <w:lang w:val="fr-FR"/>
        </w:rPr>
        <w:t>; indices et renvois culturels</w:t>
      </w:r>
      <w:r w:rsidR="00347861" w:rsidRPr="00BE1A38">
        <w:rPr>
          <w:color w:val="000000" w:themeColor="text1"/>
          <w:lang w:val="fr-FR"/>
        </w:rPr>
        <w:t xml:space="preserve"> et/ou spécialisés</w:t>
      </w:r>
      <w:r w:rsidRPr="00BE1A38">
        <w:rPr>
          <w:color w:val="000000" w:themeColor="text1"/>
          <w:lang w:val="fr-FR"/>
        </w:rPr>
        <w:t>) (30% de la valeur de l’évaluation finale).</w:t>
      </w:r>
    </w:p>
    <w:p w14:paraId="13CED8A6" w14:textId="20A44B13" w:rsidR="00410FF2" w:rsidRPr="00BE1A38" w:rsidRDefault="00410FF2" w:rsidP="00410FF2">
      <w:pPr>
        <w:pStyle w:val="Testo2"/>
        <w:ind w:left="567" w:hanging="283"/>
        <w:rPr>
          <w:color w:val="000000" w:themeColor="text1"/>
          <w:lang w:val="fr-FR"/>
        </w:rPr>
      </w:pPr>
      <w:r w:rsidRPr="00BE1A38">
        <w:rPr>
          <w:color w:val="000000" w:themeColor="text1"/>
          <w:lang w:val="fr-FR"/>
        </w:rPr>
        <w:t>b.</w:t>
      </w:r>
      <w:r w:rsidRPr="00BE1A38">
        <w:rPr>
          <w:color w:val="000000" w:themeColor="text1"/>
          <w:lang w:val="fr-FR"/>
        </w:rPr>
        <w:tab/>
        <w:t xml:space="preserve">Discussion autour des textes écrits ou </w:t>
      </w:r>
      <w:r w:rsidR="00347861" w:rsidRPr="00BE1A38">
        <w:rPr>
          <w:color w:val="000000" w:themeColor="text1"/>
          <w:lang w:val="fr-FR"/>
        </w:rPr>
        <w:t xml:space="preserve">vidéos spécialisés choisis </w:t>
      </w:r>
      <w:r w:rsidRPr="00BE1A38">
        <w:rPr>
          <w:color w:val="000000" w:themeColor="text1"/>
          <w:lang w:val="fr-FR"/>
        </w:rPr>
        <w:t>: entretien dialogal, questionnement et réponses (50% de la valeur de l’évaluation finale).</w:t>
      </w:r>
    </w:p>
    <w:p w14:paraId="0F927E65" w14:textId="77777777" w:rsidR="00261743" w:rsidRDefault="00410FF2" w:rsidP="00261743">
      <w:pPr>
        <w:pStyle w:val="Testo2"/>
        <w:rPr>
          <w:color w:val="000000" w:themeColor="text1"/>
          <w:lang w:val="fr-FR"/>
        </w:rPr>
      </w:pPr>
      <w:r w:rsidRPr="00BE1A38">
        <w:rPr>
          <w:color w:val="000000" w:themeColor="text1"/>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w:t>
      </w:r>
      <w:r w:rsidR="00347861" w:rsidRPr="00BE1A38">
        <w:rPr>
          <w:color w:val="000000" w:themeColor="text1"/>
          <w:lang w:val="fr-FR"/>
        </w:rPr>
        <w:t xml:space="preserve"> </w:t>
      </w:r>
      <w:r w:rsidRPr="00BE1A38">
        <w:rPr>
          <w:color w:val="000000" w:themeColor="text1"/>
          <w:lang w:val="fr-FR"/>
        </w:rPr>
        <w:t xml:space="preserve">savoirs sur le contexte </w:t>
      </w:r>
      <w:r w:rsidR="00347861" w:rsidRPr="00BE1A38">
        <w:rPr>
          <w:color w:val="000000" w:themeColor="text1"/>
          <w:lang w:val="fr-FR"/>
        </w:rPr>
        <w:t>spécialisé</w:t>
      </w:r>
      <w:r w:rsidRPr="00BE1A38">
        <w:rPr>
          <w:color w:val="000000" w:themeColor="text1"/>
          <w:lang w:val="fr-FR"/>
        </w:rPr>
        <w:t>.</w:t>
      </w:r>
    </w:p>
    <w:p w14:paraId="6C961A78" w14:textId="77777777" w:rsidR="00261743" w:rsidRDefault="00564010" w:rsidP="00261743">
      <w:pPr>
        <w:pStyle w:val="Testo2"/>
        <w:rPr>
          <w:color w:val="000000" w:themeColor="text1"/>
          <w:szCs w:val="18"/>
          <w:lang w:val="fr-FR"/>
        </w:rPr>
      </w:pPr>
      <w:r w:rsidRPr="00BE1A38">
        <w:rPr>
          <w:color w:val="000000" w:themeColor="text1"/>
          <w:szCs w:val="18"/>
          <w:lang w:val="fr-FR"/>
        </w:rPr>
        <w:t>L’épreuve écrite de langue n’est pas propédeutique, mais c’est une partie de l’examen qui doit figurer dans la carrière de l’étudiant/e pour permettre la verbalisation finale de l’examen.</w:t>
      </w:r>
    </w:p>
    <w:p w14:paraId="47C85BCA" w14:textId="77E0E3E3" w:rsidR="003B528C" w:rsidRPr="00BE1A38" w:rsidRDefault="003B528C" w:rsidP="00261743">
      <w:pPr>
        <w:pStyle w:val="Testo2"/>
        <w:rPr>
          <w:color w:val="000000" w:themeColor="text1"/>
          <w:lang w:val="fr-FR"/>
        </w:rPr>
      </w:pPr>
      <w:r>
        <w:rPr>
          <w:color w:val="000000" w:themeColor="text1"/>
          <w:szCs w:val="18"/>
          <w:lang w:val="fr-FR"/>
        </w:rPr>
        <w:t>Le projet portant sur le traitement automatique des textes sera pris en considération lors de l’évaluation finale</w:t>
      </w:r>
      <w:r w:rsidR="00261743">
        <w:rPr>
          <w:color w:val="000000" w:themeColor="text1"/>
          <w:szCs w:val="18"/>
          <w:lang w:val="fr-FR"/>
        </w:rPr>
        <w:t xml:space="preserve"> avec un bonus de 1 à 2 points selon l’importance du travail effectué.</w:t>
      </w:r>
    </w:p>
    <w:p w14:paraId="2F76464B" w14:textId="77777777" w:rsidR="00410FF2" w:rsidRPr="00BE1A38" w:rsidRDefault="00410FF2" w:rsidP="00410FF2">
      <w:pPr>
        <w:spacing w:before="240" w:after="120" w:line="240" w:lineRule="exact"/>
        <w:rPr>
          <w:b/>
          <w:i/>
          <w:color w:val="000000" w:themeColor="text1"/>
          <w:sz w:val="18"/>
          <w:lang w:val="fr-FR"/>
        </w:rPr>
      </w:pPr>
      <w:r w:rsidRPr="00BE1A38">
        <w:rPr>
          <w:b/>
          <w:i/>
          <w:color w:val="000000" w:themeColor="text1"/>
          <w:sz w:val="18"/>
          <w:lang w:val="fr-FR"/>
        </w:rPr>
        <w:t>COMMUNICATIONS ET CONDITIONS REQUISES</w:t>
      </w:r>
    </w:p>
    <w:p w14:paraId="67737AE5" w14:textId="1EA94C38" w:rsidR="00410FF2" w:rsidRPr="00BE1A38" w:rsidRDefault="00410FF2" w:rsidP="00410FF2">
      <w:pPr>
        <w:pStyle w:val="Testo2"/>
        <w:rPr>
          <w:color w:val="000000" w:themeColor="text1"/>
          <w:lang w:val="fr-FR"/>
        </w:rPr>
      </w:pPr>
      <w:r w:rsidRPr="00BE1A38">
        <w:rPr>
          <w:color w:val="000000" w:themeColor="text1"/>
          <w:lang w:val="fr-FR"/>
        </w:rPr>
        <w:t xml:space="preserve">L’étudiant/e doit posséder un niveau d’utilisateur </w:t>
      </w:r>
      <w:r w:rsidR="008B01A5" w:rsidRPr="00BE1A38">
        <w:rPr>
          <w:color w:val="000000" w:themeColor="text1"/>
          <w:lang w:val="fr-FR"/>
        </w:rPr>
        <w:t xml:space="preserve">fort </w:t>
      </w:r>
      <w:r w:rsidRPr="00BE1A38">
        <w:rPr>
          <w:color w:val="000000" w:themeColor="text1"/>
          <w:lang w:val="fr-FR"/>
        </w:rPr>
        <w:t>expérimenté (C1</w:t>
      </w:r>
      <w:r w:rsidR="00347861" w:rsidRPr="00BE1A38">
        <w:rPr>
          <w:color w:val="000000" w:themeColor="text1"/>
          <w:lang w:val="fr-FR"/>
        </w:rPr>
        <w:t>+</w:t>
      </w:r>
      <w:r w:rsidRPr="00BE1A38">
        <w:rPr>
          <w:color w:val="000000" w:themeColor="text1"/>
          <w:lang w:val="fr-FR"/>
        </w:rPr>
        <w:t xml:space="preserve">) de la langue française. </w:t>
      </w:r>
    </w:p>
    <w:p w14:paraId="7CCB0804" w14:textId="691FCCF6" w:rsidR="00410FF2" w:rsidRDefault="00410FF2" w:rsidP="008829BB">
      <w:pPr>
        <w:pStyle w:val="Testo2"/>
        <w:spacing w:before="120"/>
        <w:rPr>
          <w:color w:val="000000" w:themeColor="text1"/>
          <w:lang w:val="fr-FR"/>
        </w:rPr>
      </w:pPr>
      <w:r w:rsidRPr="00BE1A38">
        <w:rPr>
          <w:i/>
          <w:color w:val="000000" w:themeColor="text1"/>
          <w:lang w:val="fr-FR"/>
        </w:rPr>
        <w:t>Horaire de permanence</w:t>
      </w:r>
      <w:r w:rsidRPr="00BE1A38">
        <w:rPr>
          <w:color w:val="000000" w:themeColor="text1"/>
          <w:lang w:val="fr-FR"/>
        </w:rPr>
        <w:t xml:space="preserve">: le </w:t>
      </w:r>
      <w:r w:rsidR="000A35EB" w:rsidRPr="00BE1A38">
        <w:rPr>
          <w:color w:val="000000" w:themeColor="text1"/>
          <w:lang w:val="fr-FR"/>
        </w:rPr>
        <w:t>mercre</w:t>
      </w:r>
      <w:r w:rsidRPr="00BE1A38">
        <w:rPr>
          <w:color w:val="000000" w:themeColor="text1"/>
          <w:lang w:val="fr-FR"/>
        </w:rPr>
        <w:t>di, 11h30-12h30 (Morozzo della Rocca 2/a, V</w:t>
      </w:r>
      <w:r w:rsidRPr="00BE1A38">
        <w:rPr>
          <w:color w:val="000000" w:themeColor="text1"/>
          <w:vertAlign w:val="superscript"/>
          <w:lang w:val="fr-FR"/>
        </w:rPr>
        <w:t>e</w:t>
      </w:r>
      <w:r w:rsidRPr="00BE1A38">
        <w:rPr>
          <w:color w:val="000000" w:themeColor="text1"/>
          <w:lang w:val="fr-FR"/>
        </w:rPr>
        <w:t xml:space="preserve"> étage et/ou plateforme numérique).</w:t>
      </w:r>
    </w:p>
    <w:p w14:paraId="0406D981" w14:textId="12719755" w:rsidR="002212B7" w:rsidRDefault="002212B7">
      <w:pPr>
        <w:rPr>
          <w:rFonts w:ascii="Times" w:hAnsi="Times"/>
          <w:noProof/>
          <w:color w:val="000000" w:themeColor="text1"/>
          <w:sz w:val="18"/>
          <w:szCs w:val="20"/>
          <w:lang w:val="fr-FR"/>
        </w:rPr>
      </w:pPr>
      <w:r>
        <w:rPr>
          <w:color w:val="000000" w:themeColor="text1"/>
          <w:lang w:val="fr-FR"/>
        </w:rPr>
        <w:br w:type="page"/>
      </w:r>
    </w:p>
    <w:p w14:paraId="145A8820" w14:textId="77777777" w:rsidR="00103D26" w:rsidRPr="00512B54" w:rsidRDefault="00103D26" w:rsidP="00103D26">
      <w:pPr>
        <w:spacing w:before="480" w:line="240" w:lineRule="exact"/>
        <w:ind w:left="284" w:hanging="284"/>
        <w:outlineLvl w:val="0"/>
        <w:rPr>
          <w:rFonts w:ascii="Times" w:hAnsi="Times"/>
          <w:b/>
          <w:sz w:val="20"/>
          <w:szCs w:val="16"/>
        </w:rPr>
      </w:pPr>
      <w:bookmarkStart w:id="13" w:name="_Toc37767446"/>
      <w:bookmarkStart w:id="14" w:name="_Toc47534310"/>
      <w:bookmarkStart w:id="15" w:name="_Toc57042668"/>
      <w:bookmarkStart w:id="16" w:name="_Toc83734434"/>
      <w:bookmarkStart w:id="17" w:name="_Toc113027827"/>
      <w:bookmarkStart w:id="18" w:name="_Toc267552970"/>
      <w:bookmarkStart w:id="19" w:name="_Toc299978766"/>
      <w:bookmarkStart w:id="20" w:name="_Toc425929448"/>
      <w:bookmarkStart w:id="21" w:name="_Toc457292453"/>
      <w:bookmarkStart w:id="22" w:name="_Toc488247653"/>
      <w:bookmarkStart w:id="23" w:name="_Toc107834087"/>
      <w:bookmarkStart w:id="24" w:name="_Toc140574883"/>
      <w:r w:rsidRPr="00512B54">
        <w:rPr>
          <w:rFonts w:ascii="Times" w:hAnsi="Times"/>
          <w:b/>
          <w:sz w:val="20"/>
          <w:szCs w:val="16"/>
        </w:rPr>
        <w:lastRenderedPageBreak/>
        <w:t xml:space="preserve">French Language </w:t>
      </w:r>
      <w:proofErr w:type="spellStart"/>
      <w:r w:rsidRPr="00512B54">
        <w:rPr>
          <w:rFonts w:ascii="Times" w:hAnsi="Times"/>
          <w:b/>
          <w:sz w:val="20"/>
          <w:szCs w:val="16"/>
        </w:rPr>
        <w:t>Practical</w:t>
      </w:r>
      <w:proofErr w:type="spellEnd"/>
      <w:r w:rsidRPr="00512B54">
        <w:rPr>
          <w:rFonts w:ascii="Times" w:hAnsi="Times"/>
          <w:b/>
          <w:sz w:val="20"/>
          <w:szCs w:val="16"/>
        </w:rPr>
        <w:t xml:space="preserve"> Classes (</w:t>
      </w:r>
      <w:proofErr w:type="spellStart"/>
      <w:r w:rsidRPr="00512B54">
        <w:rPr>
          <w:rFonts w:ascii="Times" w:hAnsi="Times"/>
          <w:b/>
          <w:sz w:val="20"/>
          <w:szCs w:val="16"/>
        </w:rPr>
        <w:t>Year</w:t>
      </w:r>
      <w:proofErr w:type="spellEnd"/>
      <w:r w:rsidRPr="00512B54">
        <w:rPr>
          <w:rFonts w:ascii="Times" w:hAnsi="Times"/>
          <w:b/>
          <w:sz w:val="20"/>
          <w:szCs w:val="16"/>
        </w:rPr>
        <w:t xml:space="preserve"> 2)</w:t>
      </w:r>
      <w:bookmarkEnd w:id="13"/>
      <w:bookmarkEnd w:id="14"/>
      <w:bookmarkEnd w:id="15"/>
      <w:bookmarkEnd w:id="16"/>
      <w:bookmarkEnd w:id="17"/>
      <w:bookmarkEnd w:id="24"/>
    </w:p>
    <w:p w14:paraId="5272D6A4" w14:textId="77777777" w:rsidR="002212B7" w:rsidRPr="001214C9" w:rsidRDefault="002212B7" w:rsidP="002212B7">
      <w:pPr>
        <w:pStyle w:val="Titolo2"/>
        <w:rPr>
          <w:color w:val="000000" w:themeColor="text1"/>
        </w:rPr>
      </w:pPr>
      <w:bookmarkStart w:id="25" w:name="_Toc140574884"/>
      <w:r w:rsidRPr="001214C9">
        <w:rPr>
          <w:color w:val="000000" w:themeColor="text1"/>
        </w:rPr>
        <w:t>Dott. Isabelle Morel</w:t>
      </w:r>
      <w:bookmarkEnd w:id="18"/>
      <w:bookmarkEnd w:id="19"/>
      <w:bookmarkEnd w:id="20"/>
      <w:bookmarkEnd w:id="21"/>
      <w:bookmarkEnd w:id="22"/>
      <w:bookmarkEnd w:id="23"/>
      <w:bookmarkEnd w:id="25"/>
    </w:p>
    <w:p w14:paraId="62348AD2" w14:textId="77777777" w:rsidR="00103D26" w:rsidRPr="001D66F9" w:rsidRDefault="00103D26" w:rsidP="00103D26">
      <w:pPr>
        <w:spacing w:before="240" w:after="120" w:line="240" w:lineRule="exact"/>
        <w:rPr>
          <w:b/>
          <w:color w:val="000000" w:themeColor="text1"/>
          <w:sz w:val="18"/>
        </w:rPr>
      </w:pPr>
      <w:r>
        <w:rPr>
          <w:b/>
          <w:i/>
          <w:color w:val="000000" w:themeColor="text1"/>
          <w:sz w:val="18"/>
        </w:rPr>
        <w:t>COURSE AIMS AND INTENDED LEARNING OUTCOMES</w:t>
      </w:r>
    </w:p>
    <w:p w14:paraId="3769D2BF" w14:textId="77777777" w:rsidR="002212B7" w:rsidRPr="00F50FE2" w:rsidRDefault="002212B7" w:rsidP="002212B7">
      <w:pPr>
        <w:jc w:val="both"/>
        <w:rPr>
          <w:sz w:val="20"/>
          <w:szCs w:val="20"/>
          <w:lang w:val="fr-FR"/>
        </w:rPr>
      </w:pPr>
      <w:r w:rsidRPr="00F50FE2">
        <w:rPr>
          <w:sz w:val="20"/>
          <w:szCs w:val="20"/>
          <w:lang w:val="fr-FR"/>
        </w:rPr>
        <w:t>Entraînement à différentes situations de compréhension orale et de production écrite à partir de documents authentiques concernant le FOS, le Français sur objectifs spécifiques.</w:t>
      </w:r>
    </w:p>
    <w:p w14:paraId="71C6BA15" w14:textId="77777777" w:rsidR="002212B7" w:rsidRPr="00F50FE2" w:rsidRDefault="002212B7" w:rsidP="002212B7">
      <w:pPr>
        <w:jc w:val="both"/>
        <w:rPr>
          <w:sz w:val="20"/>
          <w:szCs w:val="20"/>
          <w:lang w:val="fr-FR"/>
        </w:rPr>
      </w:pPr>
      <w:r w:rsidRPr="00F50FE2">
        <w:rPr>
          <w:sz w:val="20"/>
          <w:szCs w:val="20"/>
          <w:lang w:val="fr-FR"/>
        </w:rPr>
        <w:t>Les activités proposées dans le cycle des travaux dirigés de langue pour la deuxième annualité de cours visent à atteindre, en compréhension orale et expression écrite, un niveau correspondant à un niveau C2 du Cadre européen commun de référence.</w:t>
      </w:r>
    </w:p>
    <w:p w14:paraId="7C224D11" w14:textId="77777777" w:rsidR="00103D26" w:rsidRPr="001214C9" w:rsidRDefault="00103D26" w:rsidP="00103D26">
      <w:pPr>
        <w:spacing w:before="240" w:after="120" w:line="240" w:lineRule="exact"/>
        <w:rPr>
          <w:b/>
          <w:color w:val="000000" w:themeColor="text1"/>
          <w:sz w:val="18"/>
          <w:lang w:val="fr-FR"/>
        </w:rPr>
      </w:pPr>
      <w:r>
        <w:rPr>
          <w:b/>
          <w:i/>
          <w:color w:val="000000" w:themeColor="text1"/>
          <w:sz w:val="18"/>
          <w:lang w:val="fr-FR"/>
        </w:rPr>
        <w:t>COURSE CONTENT</w:t>
      </w:r>
    </w:p>
    <w:p w14:paraId="25BD30C1"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 xml:space="preserve">Les heures de cours seront au laboratoire pour permettre aux étudiants d’utiliser </w:t>
      </w:r>
      <w:proofErr w:type="gramStart"/>
      <w:r w:rsidRPr="00F50FE2">
        <w:rPr>
          <w:color w:val="000000" w:themeColor="text1"/>
          <w:sz w:val="20"/>
          <w:szCs w:val="20"/>
          <w:lang w:val="fr-FR"/>
        </w:rPr>
        <w:t>l’Internet:</w:t>
      </w:r>
      <w:proofErr w:type="gramEnd"/>
    </w:p>
    <w:p w14:paraId="66042312" w14:textId="77777777" w:rsidR="002212B7" w:rsidRPr="00F50FE2" w:rsidRDefault="002212B7" w:rsidP="002212B7">
      <w:pPr>
        <w:jc w:val="both"/>
        <w:rPr>
          <w:i/>
          <w:color w:val="000000" w:themeColor="text1"/>
          <w:sz w:val="20"/>
          <w:szCs w:val="20"/>
          <w:lang w:val="fr-FR"/>
        </w:rPr>
      </w:pPr>
      <w:r w:rsidRPr="00F50FE2">
        <w:rPr>
          <w:color w:val="000000" w:themeColor="text1"/>
          <w:sz w:val="20"/>
          <w:szCs w:val="20"/>
          <w:lang w:val="fr-FR"/>
        </w:rPr>
        <w:t>1.</w:t>
      </w:r>
      <w:r w:rsidRPr="00F50FE2">
        <w:rPr>
          <w:color w:val="000000" w:themeColor="text1"/>
          <w:sz w:val="20"/>
          <w:szCs w:val="20"/>
          <w:lang w:val="fr-FR"/>
        </w:rPr>
        <w:tab/>
      </w:r>
      <w:r w:rsidRPr="00F50FE2">
        <w:rPr>
          <w:i/>
          <w:color w:val="000000" w:themeColor="text1"/>
          <w:sz w:val="20"/>
          <w:szCs w:val="20"/>
          <w:lang w:val="fr-FR"/>
        </w:rPr>
        <w:t>TV5 Monde</w:t>
      </w:r>
    </w:p>
    <w:p w14:paraId="47C243E7"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Sciences et actualité (le magazine vidéo des sciences</w:t>
      </w:r>
      <w:proofErr w:type="gramStart"/>
      <w:r w:rsidRPr="00F50FE2">
        <w:rPr>
          <w:color w:val="000000" w:themeColor="text1"/>
          <w:sz w:val="20"/>
          <w:szCs w:val="20"/>
          <w:lang w:val="fr-FR"/>
        </w:rPr>
        <w:t>);</w:t>
      </w:r>
      <w:proofErr w:type="gramEnd"/>
    </w:p>
    <w:p w14:paraId="02B3D102"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 xml:space="preserve">7 jours sur la </w:t>
      </w:r>
      <w:proofErr w:type="gramStart"/>
      <w:r w:rsidRPr="00F50FE2">
        <w:rPr>
          <w:color w:val="000000" w:themeColor="text1"/>
          <w:sz w:val="20"/>
          <w:szCs w:val="20"/>
          <w:lang w:val="fr-FR"/>
        </w:rPr>
        <w:t>planète;</w:t>
      </w:r>
      <w:proofErr w:type="gramEnd"/>
    </w:p>
    <w:p w14:paraId="4765F645"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 journal de l’éco (l’actualité économique).</w:t>
      </w:r>
    </w:p>
    <w:p w14:paraId="2DA585EB"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2.</w:t>
      </w:r>
      <w:r w:rsidRPr="00F50FE2">
        <w:rPr>
          <w:color w:val="000000" w:themeColor="text1"/>
          <w:sz w:val="20"/>
          <w:szCs w:val="20"/>
          <w:lang w:val="fr-FR"/>
        </w:rPr>
        <w:tab/>
      </w:r>
      <w:r w:rsidRPr="00F50FE2">
        <w:rPr>
          <w:i/>
          <w:color w:val="000000" w:themeColor="text1"/>
          <w:sz w:val="20"/>
          <w:szCs w:val="20"/>
          <w:lang w:val="fr-FR"/>
        </w:rPr>
        <w:t>RFI Radio</w:t>
      </w:r>
    </w:p>
    <w:p w14:paraId="420F527A"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 dernier journal.</w:t>
      </w:r>
    </w:p>
    <w:p w14:paraId="60DBDE72"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3.</w:t>
      </w:r>
      <w:r w:rsidRPr="00F50FE2">
        <w:rPr>
          <w:color w:val="000000" w:themeColor="text1"/>
          <w:sz w:val="20"/>
          <w:szCs w:val="20"/>
          <w:lang w:val="fr-FR"/>
        </w:rPr>
        <w:tab/>
      </w:r>
      <w:r w:rsidRPr="00F50FE2">
        <w:rPr>
          <w:i/>
          <w:color w:val="000000" w:themeColor="text1"/>
          <w:sz w:val="20"/>
          <w:szCs w:val="20"/>
          <w:lang w:val="fr-FR"/>
        </w:rPr>
        <w:t>Documentaires d’ARTE</w:t>
      </w:r>
      <w:r w:rsidRPr="00F50FE2">
        <w:rPr>
          <w:color w:val="000000" w:themeColor="text1"/>
          <w:sz w:val="20"/>
          <w:szCs w:val="20"/>
          <w:lang w:val="fr-FR"/>
        </w:rPr>
        <w:t>.</w:t>
      </w:r>
    </w:p>
    <w:p w14:paraId="6DF1AA3B"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4.</w:t>
      </w:r>
      <w:r w:rsidRPr="00F50FE2">
        <w:rPr>
          <w:color w:val="000000" w:themeColor="text1"/>
          <w:sz w:val="20"/>
          <w:szCs w:val="20"/>
          <w:lang w:val="fr-FR"/>
        </w:rPr>
        <w:tab/>
      </w:r>
      <w:r w:rsidRPr="00F50FE2">
        <w:rPr>
          <w:i/>
          <w:color w:val="000000" w:themeColor="text1"/>
          <w:sz w:val="20"/>
          <w:szCs w:val="20"/>
          <w:lang w:val="fr-FR"/>
        </w:rPr>
        <w:t>Le Collège</w:t>
      </w:r>
      <w:r w:rsidRPr="00F50FE2">
        <w:rPr>
          <w:color w:val="000000" w:themeColor="text1"/>
          <w:sz w:val="20"/>
          <w:szCs w:val="20"/>
          <w:lang w:val="fr-FR"/>
        </w:rPr>
        <w:t>.</w:t>
      </w:r>
    </w:p>
    <w:p w14:paraId="6B1C8C12"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Les conférences en ligne.</w:t>
      </w:r>
    </w:p>
    <w:p w14:paraId="41368B72"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5.</w:t>
      </w:r>
      <w:r w:rsidRPr="00F50FE2">
        <w:rPr>
          <w:color w:val="000000" w:themeColor="text1"/>
          <w:sz w:val="20"/>
          <w:szCs w:val="20"/>
          <w:lang w:val="fr-FR"/>
        </w:rPr>
        <w:tab/>
      </w:r>
      <w:r w:rsidRPr="00F50FE2">
        <w:rPr>
          <w:i/>
          <w:color w:val="000000" w:themeColor="text1"/>
          <w:sz w:val="20"/>
          <w:szCs w:val="20"/>
          <w:lang w:val="fr-FR"/>
        </w:rPr>
        <w:t>Emissions des chaînes francophones</w:t>
      </w:r>
      <w:r w:rsidRPr="00F50FE2">
        <w:rPr>
          <w:color w:val="000000" w:themeColor="text1"/>
          <w:sz w:val="20"/>
          <w:szCs w:val="20"/>
          <w:lang w:val="fr-FR"/>
        </w:rPr>
        <w:t xml:space="preserve"> (Arte, TV5, France 2, France 4, France 5)</w:t>
      </w:r>
    </w:p>
    <w:p w14:paraId="64906675" w14:textId="77777777" w:rsidR="002212B7" w:rsidRPr="00F50FE2" w:rsidRDefault="002212B7" w:rsidP="002212B7">
      <w:pPr>
        <w:ind w:left="284" w:hanging="284"/>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Envoyé spécial, Le dessous des cartes, C dans l’air, Les carnets du bourlingueur, Mise au point, Vie privée, vie publique.</w:t>
      </w:r>
    </w:p>
    <w:p w14:paraId="12B792BD"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Les étudiants apprendront à rédiger des comptes rendus, des notes de synthèse, des rapports faisant preuve d’une connaissance adéquate de la langue et des techniques de communication afin de pouvoir évoluer avec efficacité dans un environnement donné.</w:t>
      </w:r>
    </w:p>
    <w:p w14:paraId="74221FCD" w14:textId="77777777" w:rsidR="00103D26" w:rsidRPr="00996997" w:rsidRDefault="00103D26" w:rsidP="00103D26">
      <w:pPr>
        <w:keepNext/>
        <w:spacing w:before="240" w:after="120" w:line="240" w:lineRule="exact"/>
        <w:rPr>
          <w:b/>
          <w:sz w:val="18"/>
          <w:lang w:val="fr-FR"/>
        </w:rPr>
      </w:pPr>
      <w:r>
        <w:rPr>
          <w:b/>
          <w:i/>
          <w:sz w:val="18"/>
          <w:lang w:val="fr-FR"/>
        </w:rPr>
        <w:t>READING LIST</w:t>
      </w:r>
    </w:p>
    <w:p w14:paraId="37B495C8" w14:textId="77777777" w:rsidR="002212B7" w:rsidRPr="00996997" w:rsidRDefault="002212B7" w:rsidP="002212B7">
      <w:pPr>
        <w:pStyle w:val="Testo1"/>
        <w:rPr>
          <w:lang w:val="fr-FR"/>
        </w:rPr>
      </w:pPr>
      <w:r w:rsidRPr="008C0825">
        <w:rPr>
          <w:iCs/>
          <w:smallCaps/>
          <w:spacing w:val="-5"/>
          <w:sz w:val="16"/>
          <w:szCs w:val="18"/>
          <w:lang w:val="fr-FR"/>
        </w:rPr>
        <w:t>M. Fayet,</w:t>
      </w:r>
      <w:r w:rsidRPr="008C0825">
        <w:rPr>
          <w:i/>
          <w:iCs/>
          <w:spacing w:val="-5"/>
          <w:szCs w:val="18"/>
          <w:lang w:val="fr-FR"/>
        </w:rPr>
        <w:t xml:space="preserve"> Réussir ses comptes rendus, </w:t>
      </w:r>
      <w:r w:rsidRPr="00996997">
        <w:rPr>
          <w:lang w:val="fr-FR"/>
        </w:rPr>
        <w:t>livre outils, Editions d’Organisation, 3</w:t>
      </w:r>
      <w:r w:rsidRPr="00996997">
        <w:rPr>
          <w:vertAlign w:val="superscript"/>
          <w:lang w:val="fr-FR"/>
        </w:rPr>
        <w:t>me</w:t>
      </w:r>
      <w:r w:rsidRPr="00996997">
        <w:rPr>
          <w:lang w:val="fr-FR"/>
        </w:rPr>
        <w:t xml:space="preserve"> éd.</w:t>
      </w:r>
    </w:p>
    <w:p w14:paraId="54C4E123" w14:textId="77777777" w:rsidR="00103D26" w:rsidRPr="001214C9" w:rsidRDefault="00103D26" w:rsidP="00103D26">
      <w:pPr>
        <w:spacing w:before="240" w:after="120"/>
        <w:rPr>
          <w:b/>
          <w:i/>
          <w:color w:val="000000" w:themeColor="text1"/>
          <w:sz w:val="18"/>
          <w:lang w:val="fr-FR"/>
        </w:rPr>
      </w:pPr>
      <w:r>
        <w:rPr>
          <w:b/>
          <w:i/>
          <w:color w:val="000000" w:themeColor="text1"/>
          <w:sz w:val="18"/>
          <w:lang w:val="fr-FR"/>
        </w:rPr>
        <w:t>TEACHING METHOD</w:t>
      </w:r>
    </w:p>
    <w:p w14:paraId="0FAC94EA" w14:textId="77777777" w:rsidR="002212B7" w:rsidRPr="001214C9" w:rsidRDefault="002212B7" w:rsidP="002212B7">
      <w:pPr>
        <w:pStyle w:val="Testo2"/>
        <w:rPr>
          <w:color w:val="000000" w:themeColor="text1"/>
          <w:lang w:val="fr-FR"/>
        </w:rPr>
      </w:pPr>
      <w:r w:rsidRPr="001214C9">
        <w:rPr>
          <w:color w:val="000000" w:themeColor="text1"/>
          <w:lang w:val="fr-FR"/>
        </w:rPr>
        <w:lastRenderedPageBreak/>
        <w:t>Les étudiants visionneront un document vidéo, prendront des notes pour établir une fiche lexicologique et à partir des notes prises, ils rédigeront un compte rendu.</w:t>
      </w:r>
    </w:p>
    <w:p w14:paraId="6AD98C87" w14:textId="77777777" w:rsidR="002212B7" w:rsidRPr="001214C9" w:rsidRDefault="002212B7" w:rsidP="002212B7">
      <w:pPr>
        <w:pStyle w:val="Testo2"/>
        <w:rPr>
          <w:color w:val="000000" w:themeColor="text1"/>
          <w:lang w:val="fr-FR"/>
        </w:rPr>
      </w:pPr>
      <w:r w:rsidRPr="001214C9">
        <w:rPr>
          <w:color w:val="000000" w:themeColor="text1"/>
          <w:lang w:val="fr-FR"/>
        </w:rPr>
        <w:t>L’objectif principal est l’apprentissage et l’approfondissement du lexique sur objectifs spécifiques: les affaires, la santé, l’emploi, la société contemporaine et ses problématiques, le tourisme, les sciences, l’économie, la politique, etc.</w:t>
      </w:r>
    </w:p>
    <w:p w14:paraId="4172D71B" w14:textId="77777777" w:rsidR="00103D26" w:rsidRPr="001214C9" w:rsidRDefault="00103D26" w:rsidP="00103D26">
      <w:pPr>
        <w:spacing w:before="240" w:after="120"/>
        <w:rPr>
          <w:b/>
          <w:i/>
          <w:color w:val="000000" w:themeColor="text1"/>
          <w:sz w:val="18"/>
          <w:lang w:val="fr-FR"/>
        </w:rPr>
      </w:pPr>
      <w:r>
        <w:rPr>
          <w:b/>
          <w:i/>
          <w:color w:val="000000" w:themeColor="text1"/>
          <w:sz w:val="18"/>
          <w:lang w:val="fr-FR"/>
        </w:rPr>
        <w:t>ASSESSMENT METHOD AND CRITERIA</w:t>
      </w:r>
    </w:p>
    <w:p w14:paraId="57C29854" w14:textId="77777777" w:rsidR="002212B7" w:rsidRPr="00893FDA" w:rsidRDefault="002212B7" w:rsidP="002212B7">
      <w:pPr>
        <w:pStyle w:val="Testo2"/>
        <w:rPr>
          <w:lang w:val="fr-FR"/>
        </w:rPr>
      </w:pPr>
      <w:r w:rsidRPr="001214C9">
        <w:rPr>
          <w:color w:val="000000" w:themeColor="text1"/>
          <w:lang w:val="fr-FR"/>
        </w:rPr>
        <w:t xml:space="preserve">L’épreuve écrite consiste en la </w:t>
      </w:r>
      <w:r w:rsidRPr="00893FDA">
        <w:rPr>
          <w:lang w:val="fr-FR"/>
        </w:rPr>
        <w:t>production d’un texte écrit (600-1000 mots) à partir d’un document oral (vidéo); l’épreuve écrite est unique pour tous les profils.</w:t>
      </w:r>
    </w:p>
    <w:p w14:paraId="5F5AB0F8" w14:textId="77777777" w:rsidR="002212B7" w:rsidRPr="00893FDA" w:rsidRDefault="002212B7" w:rsidP="002212B7">
      <w:pPr>
        <w:pStyle w:val="Testo2"/>
        <w:rPr>
          <w:lang w:val="fr-FR"/>
        </w:rPr>
      </w:pPr>
      <w:r w:rsidRPr="00893FDA">
        <w:rPr>
          <w:lang w:val="fr-FR"/>
        </w:rPr>
        <w:t>Durée de l’épreuve après l’écoute ou la vision du document: 2 heures et demie.</w:t>
      </w:r>
    </w:p>
    <w:p w14:paraId="35440DDC" w14:textId="77777777" w:rsidR="002212B7" w:rsidRPr="00893FDA" w:rsidRDefault="002212B7" w:rsidP="002212B7">
      <w:pPr>
        <w:pStyle w:val="Testo2"/>
        <w:rPr>
          <w:lang w:val="fr-FR"/>
        </w:rPr>
      </w:pPr>
      <w:r w:rsidRPr="00893FDA">
        <w:rPr>
          <w:lang w:val="fr-FR"/>
        </w:rPr>
        <w:t>Les dictionnaires monolingue et bilingue sont acceptés.</w:t>
      </w:r>
    </w:p>
    <w:p w14:paraId="0ED47CC1" w14:textId="77777777" w:rsidR="002212B7" w:rsidRPr="00893FDA" w:rsidRDefault="002212B7" w:rsidP="002212B7">
      <w:pPr>
        <w:pStyle w:val="Testo2"/>
        <w:rPr>
          <w:lang w:val="fr-FR"/>
        </w:rPr>
      </w:pPr>
      <w:r w:rsidRPr="00893FDA">
        <w:rPr>
          <w:lang w:val="fr-FR"/>
        </w:rPr>
        <w:t>Les candidats seront évalués de la façon suivante: 5 points pour l'exhaustivité, la capacité à argumenter, la structure et le respect des consignes d’objectivité ; les 25 points restants concernent la cohérence, l’orthographe et la morpho-syntaxe : deux points de pénalisation pour toute faute grave de morphosyntaxe, ou pour tout contresens, faux-sens, non-sens ; un point pour les fautes de lexique, un demi-point pour les fautes d’orthographe.</w:t>
      </w:r>
    </w:p>
    <w:p w14:paraId="41CF93E6" w14:textId="77777777" w:rsidR="00103D26" w:rsidRPr="00893FDA" w:rsidRDefault="00103D26" w:rsidP="00103D26">
      <w:pPr>
        <w:spacing w:before="240" w:after="120" w:line="240" w:lineRule="exact"/>
        <w:rPr>
          <w:b/>
          <w:i/>
          <w:sz w:val="18"/>
        </w:rPr>
      </w:pPr>
      <w:r>
        <w:rPr>
          <w:b/>
          <w:i/>
          <w:sz w:val="18"/>
        </w:rPr>
        <w:t>NOTES AND PREREQUISITES</w:t>
      </w:r>
    </w:p>
    <w:p w14:paraId="2E351D6D" w14:textId="77777777" w:rsidR="002212B7" w:rsidRPr="00045B1E" w:rsidRDefault="002212B7" w:rsidP="002212B7">
      <w:pPr>
        <w:pStyle w:val="Testo2"/>
      </w:pPr>
      <w:r w:rsidRPr="00893FDA">
        <w:t xml:space="preserve">Per una proficua </w:t>
      </w:r>
      <w:r w:rsidRPr="00045B1E">
        <w:t>frequenza del corso è indispensabile che lo studente possieda all’inizio dell’anno una competenza almeno pari al livello C1+ del Quadro europeo, nelle abilità di comprensione orale e produzione scritta.</w:t>
      </w:r>
    </w:p>
    <w:p w14:paraId="6A10BAE5" w14:textId="77777777" w:rsidR="002212B7" w:rsidRPr="00045B1E" w:rsidRDefault="002212B7" w:rsidP="002212B7">
      <w:pPr>
        <w:spacing w:before="120"/>
        <w:ind w:firstLine="284"/>
        <w:rPr>
          <w:rFonts w:ascii="Times" w:hAnsi="Times"/>
          <w:i/>
          <w:iCs/>
          <w:noProof/>
          <w:sz w:val="18"/>
        </w:rPr>
      </w:pPr>
      <w:r w:rsidRPr="00045B1E">
        <w:rPr>
          <w:rFonts w:ascii="Times" w:hAnsi="Times"/>
          <w:i/>
          <w:iCs/>
          <w:noProof/>
          <w:sz w:val="18"/>
        </w:rPr>
        <w:t>Orario e luogo di ricevimento</w:t>
      </w:r>
    </w:p>
    <w:p w14:paraId="1EDEC008" w14:textId="77777777" w:rsidR="002212B7" w:rsidRPr="00045B1E" w:rsidRDefault="002212B7" w:rsidP="002212B7">
      <w:pPr>
        <w:pStyle w:val="Testo2"/>
      </w:pPr>
      <w:r w:rsidRPr="00045B1E">
        <w:t>Il Dott. Isabelle Morel riceve gli studenti prima e dopo le lezioni.</w:t>
      </w:r>
    </w:p>
    <w:p w14:paraId="6B911A40" w14:textId="77777777" w:rsidR="00103D26" w:rsidRPr="00045B1E" w:rsidRDefault="00103D26" w:rsidP="00103D26">
      <w:pPr>
        <w:pStyle w:val="Titolo1"/>
      </w:pPr>
      <w:bookmarkStart w:id="26" w:name="_Toc113027829"/>
      <w:bookmarkStart w:id="27" w:name="_Toc425929450"/>
      <w:bookmarkStart w:id="28" w:name="_Toc457292455"/>
      <w:bookmarkStart w:id="29" w:name="_Toc488247655"/>
      <w:bookmarkStart w:id="30" w:name="_Toc107834089"/>
      <w:bookmarkStart w:id="31" w:name="_Toc140574885"/>
      <w:r w:rsidRPr="00512B54">
        <w:t xml:space="preserve">French Language </w:t>
      </w:r>
      <w:r>
        <w:t xml:space="preserve">Oral </w:t>
      </w:r>
      <w:r w:rsidRPr="00512B54">
        <w:t>Practical Classes (Two-year Course Students)</w:t>
      </w:r>
      <w:bookmarkEnd w:id="26"/>
      <w:bookmarkEnd w:id="31"/>
    </w:p>
    <w:p w14:paraId="703E6BC7" w14:textId="77777777" w:rsidR="002212B7" w:rsidRPr="00996997" w:rsidRDefault="002212B7" w:rsidP="002212B7">
      <w:pPr>
        <w:pStyle w:val="Titolo2"/>
      </w:pPr>
      <w:bookmarkStart w:id="32" w:name="_Toc140574886"/>
      <w:r w:rsidRPr="00996997">
        <w:t>Dott. Olivier Béguin</w:t>
      </w:r>
      <w:bookmarkEnd w:id="27"/>
      <w:bookmarkEnd w:id="28"/>
      <w:bookmarkEnd w:id="29"/>
      <w:bookmarkEnd w:id="30"/>
      <w:bookmarkEnd w:id="32"/>
    </w:p>
    <w:p w14:paraId="4B415DC0" w14:textId="77777777" w:rsidR="00103D26" w:rsidRPr="008B5EFE" w:rsidRDefault="00103D26" w:rsidP="00103D26">
      <w:pPr>
        <w:spacing w:before="240" w:after="120" w:line="240" w:lineRule="exact"/>
        <w:rPr>
          <w:b/>
          <w:sz w:val="18"/>
        </w:rPr>
      </w:pPr>
      <w:r>
        <w:rPr>
          <w:b/>
          <w:i/>
          <w:sz w:val="18"/>
        </w:rPr>
        <w:t>COURSE AIMS AND INTENDED LEARNING OUTCOMES</w:t>
      </w:r>
    </w:p>
    <w:p w14:paraId="605C80FD" w14:textId="77777777" w:rsidR="002212B7" w:rsidRPr="00F50FE2" w:rsidRDefault="002212B7" w:rsidP="002212B7">
      <w:pPr>
        <w:spacing w:line="240" w:lineRule="exact"/>
        <w:jc w:val="both"/>
        <w:rPr>
          <w:sz w:val="20"/>
          <w:szCs w:val="20"/>
          <w:lang w:val="fr-FR"/>
        </w:rPr>
      </w:pPr>
      <w:r w:rsidRPr="00F50FE2">
        <w:rPr>
          <w:sz w:val="20"/>
          <w:szCs w:val="20"/>
          <w:lang w:val="fr-FR"/>
        </w:rPr>
        <w:t xml:space="preserve">Stimuler la pratique de la langue orale dans des performances communicatives de haut niveau du point de vue linguistique, </w:t>
      </w:r>
      <w:proofErr w:type="spellStart"/>
      <w:r w:rsidRPr="00F50FE2">
        <w:rPr>
          <w:sz w:val="20"/>
          <w:szCs w:val="20"/>
          <w:lang w:val="fr-FR"/>
        </w:rPr>
        <w:t>socio-linguistique</w:t>
      </w:r>
      <w:proofErr w:type="spellEnd"/>
      <w:r w:rsidRPr="00F50FE2">
        <w:rPr>
          <w:sz w:val="20"/>
          <w:szCs w:val="20"/>
          <w:lang w:val="fr-FR"/>
        </w:rPr>
        <w:t xml:space="preserve"> et pragmatique, sur le thème du monde professionnel français.</w:t>
      </w:r>
    </w:p>
    <w:p w14:paraId="57CD49AB" w14:textId="77777777" w:rsidR="002212B7" w:rsidRPr="00F50FE2" w:rsidRDefault="002212B7" w:rsidP="002212B7">
      <w:pPr>
        <w:shd w:val="clear" w:color="auto" w:fill="FFFFFF"/>
        <w:spacing w:line="240" w:lineRule="exact"/>
        <w:jc w:val="both"/>
        <w:rPr>
          <w:sz w:val="20"/>
          <w:szCs w:val="20"/>
          <w:lang w:val="fr-FR"/>
        </w:rPr>
      </w:pPr>
      <w:r w:rsidRPr="00F50FE2">
        <w:rPr>
          <w:sz w:val="20"/>
          <w:szCs w:val="20"/>
          <w:lang w:val="fr-FR"/>
        </w:rPr>
        <w:t>Les activités proposées dans le cycle des travaux dirigés de langue orale pour la deuxième annualité de cours visent à atteindre en expression orale un niveau correspondant au niveau C2 du Cadre européen commun de référence.</w:t>
      </w:r>
    </w:p>
    <w:p w14:paraId="6D3A1CF3" w14:textId="77777777" w:rsidR="00103D26" w:rsidRPr="008B5EFE" w:rsidRDefault="00103D26" w:rsidP="00103D26">
      <w:pPr>
        <w:spacing w:before="240" w:after="120"/>
        <w:rPr>
          <w:b/>
          <w:i/>
          <w:sz w:val="18"/>
          <w:lang w:val="fr-FR"/>
        </w:rPr>
      </w:pPr>
      <w:r>
        <w:rPr>
          <w:b/>
          <w:i/>
          <w:sz w:val="18"/>
          <w:lang w:val="fr-FR"/>
        </w:rPr>
        <w:t>TEACHING METHOD</w:t>
      </w:r>
    </w:p>
    <w:p w14:paraId="24FE2BFD" w14:textId="77777777" w:rsidR="002212B7" w:rsidRPr="008B5EFE" w:rsidRDefault="002212B7" w:rsidP="002212B7">
      <w:pPr>
        <w:pStyle w:val="Testo2"/>
        <w:rPr>
          <w:lang w:val="fr-FR"/>
        </w:rPr>
      </w:pPr>
      <w:r w:rsidRPr="008B5EFE">
        <w:rPr>
          <w:lang w:val="fr-FR"/>
        </w:rPr>
        <w:t xml:space="preserve">Ce cours annuel d’un heure hebdomadaire sera exclusivement consacré à l’expression orale pour l’exploration du monde professionnel francophone: connaissance du marché du travail, rédaction d’un CV modulable, mise au point d’un profil professionnel, test </w:t>
      </w:r>
      <w:r w:rsidRPr="008B5EFE">
        <w:rPr>
          <w:lang w:val="fr-FR"/>
        </w:rPr>
        <w:lastRenderedPageBreak/>
        <w:t xml:space="preserve">d’orientation et de recrutement, bilan de compétences, simulation d’entretiens d’embauche et de situations professionnelles variées, études de cas. </w:t>
      </w:r>
    </w:p>
    <w:p w14:paraId="45EA4E5E" w14:textId="77777777" w:rsidR="002212B7" w:rsidRPr="008B5EFE" w:rsidRDefault="002212B7" w:rsidP="002212B7">
      <w:pPr>
        <w:pStyle w:val="Testo2"/>
        <w:rPr>
          <w:lang w:val="fr-FR"/>
        </w:rPr>
      </w:pPr>
      <w:r w:rsidRPr="008B5EFE">
        <w:rPr>
          <w:lang w:val="fr-FR"/>
        </w:rPr>
        <w:t>Les étudiants prépareront et présenteront des exposés sur ces thèmes qui feront l’objet d’approfondissements en cours.</w:t>
      </w:r>
    </w:p>
    <w:p w14:paraId="2A2A6D5F" w14:textId="77777777" w:rsidR="00103D26" w:rsidRPr="008B5EFE" w:rsidRDefault="00103D26" w:rsidP="00103D26">
      <w:pPr>
        <w:spacing w:before="240" w:after="120"/>
        <w:rPr>
          <w:b/>
          <w:i/>
          <w:sz w:val="18"/>
          <w:lang w:val="fr-FR"/>
        </w:rPr>
      </w:pPr>
      <w:r>
        <w:rPr>
          <w:b/>
          <w:i/>
          <w:sz w:val="18"/>
          <w:lang w:val="fr-FR"/>
        </w:rPr>
        <w:t>ASSESSMENT METHOD AND CRITERIA</w:t>
      </w:r>
    </w:p>
    <w:p w14:paraId="0833535E" w14:textId="77777777" w:rsidR="002212B7" w:rsidRPr="008B5EFE" w:rsidRDefault="002212B7" w:rsidP="002212B7">
      <w:pPr>
        <w:pStyle w:val="Testo2"/>
        <w:rPr>
          <w:lang w:val="fr-FR"/>
        </w:rPr>
      </w:pPr>
      <w:r w:rsidRPr="008B5EFE">
        <w:rPr>
          <w:lang w:val="fr-FR"/>
        </w:rPr>
        <w:t xml:space="preserve">Les modalités d’évaluation seront précisées au début du cours. On vérifiera que le candidat a une très grande aisance et correction phonétique </w:t>
      </w:r>
      <w:r w:rsidRPr="008B5EFE">
        <w:rPr>
          <w:i/>
          <w:iCs/>
          <w:lang w:val="fr-FR"/>
        </w:rPr>
        <w:t>à l’oral</w:t>
      </w:r>
      <w:r w:rsidRPr="008B5EFE">
        <w:rPr>
          <w:lang w:val="fr-FR"/>
        </w:rPr>
        <w:t xml:space="preserve"> et sait se présenter et argumenter efficacement en faveur de sa candidature lors d’un entretien d’embauche.</w:t>
      </w:r>
    </w:p>
    <w:p w14:paraId="05075AF3" w14:textId="77777777" w:rsidR="00103D26" w:rsidRPr="001D66F9" w:rsidRDefault="00103D26" w:rsidP="00103D26">
      <w:pPr>
        <w:spacing w:before="240" w:after="120" w:line="240" w:lineRule="exact"/>
        <w:rPr>
          <w:b/>
          <w:i/>
          <w:sz w:val="18"/>
        </w:rPr>
      </w:pPr>
      <w:r>
        <w:rPr>
          <w:b/>
          <w:i/>
          <w:sz w:val="18"/>
        </w:rPr>
        <w:t>NOTES AND PREREQUISITES</w:t>
      </w:r>
    </w:p>
    <w:p w14:paraId="2F855915" w14:textId="77777777" w:rsidR="002212B7" w:rsidRPr="008C6E87" w:rsidRDefault="002212B7" w:rsidP="002212B7">
      <w:pPr>
        <w:pStyle w:val="Testo2"/>
        <w:rPr>
          <w:highlight w:val="yellow"/>
        </w:rPr>
      </w:pPr>
      <w:r w:rsidRPr="00893FDA">
        <w:t xml:space="preserve">Per una proficua frequenza del corso è indispensabile che lo studente possieda all’inizio </w:t>
      </w:r>
      <w:r w:rsidRPr="008C6E87">
        <w:t>dell’anno una competenza almeno pari al livello C1+ del Quadro europeo, nell’abilità di produzione orale.</w:t>
      </w:r>
    </w:p>
    <w:p w14:paraId="49FBCC12" w14:textId="724D42A4" w:rsidR="002212B7" w:rsidRPr="00045B1E" w:rsidRDefault="002212B7" w:rsidP="002212B7">
      <w:pPr>
        <w:pStyle w:val="Testo2"/>
      </w:pPr>
    </w:p>
    <w:sectPr w:rsidR="002212B7" w:rsidRPr="00045B1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B451" w14:textId="77777777" w:rsidR="00877B85" w:rsidRDefault="00877B85" w:rsidP="00156C87">
      <w:r>
        <w:separator/>
      </w:r>
    </w:p>
  </w:endnote>
  <w:endnote w:type="continuationSeparator" w:id="0">
    <w:p w14:paraId="498C744F" w14:textId="77777777" w:rsidR="00877B85" w:rsidRDefault="00877B85" w:rsidP="001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DB73" w14:textId="77777777" w:rsidR="00877B85" w:rsidRDefault="00877B85" w:rsidP="00156C87">
      <w:r>
        <w:separator/>
      </w:r>
    </w:p>
  </w:footnote>
  <w:footnote w:type="continuationSeparator" w:id="0">
    <w:p w14:paraId="290F79CD" w14:textId="77777777" w:rsidR="00877B85" w:rsidRDefault="00877B85" w:rsidP="0015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150"/>
    <w:multiLevelType w:val="hybridMultilevel"/>
    <w:tmpl w:val="2654C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1817FB"/>
    <w:multiLevelType w:val="hybridMultilevel"/>
    <w:tmpl w:val="D5BC32DA"/>
    <w:lvl w:ilvl="0" w:tplc="4462AF2A">
      <w:start w:val="1"/>
      <w:numFmt w:val="lowerLetter"/>
      <w:lvlText w:val="%1)"/>
      <w:lvlJc w:val="left"/>
      <w:pPr>
        <w:ind w:left="502" w:hanging="360"/>
      </w:pPr>
      <w:rPr>
        <w:rFonts w:hint="default"/>
        <w:color w:val="201F1E"/>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F2051F"/>
    <w:multiLevelType w:val="hybridMultilevel"/>
    <w:tmpl w:val="07C43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D7216F"/>
    <w:multiLevelType w:val="hybridMultilevel"/>
    <w:tmpl w:val="A3F6A00E"/>
    <w:lvl w:ilvl="0" w:tplc="2C7AB7E0">
      <w:start w:val="1"/>
      <w:numFmt w:val="low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0126C7"/>
    <w:multiLevelType w:val="hybridMultilevel"/>
    <w:tmpl w:val="104C9B1C"/>
    <w:lvl w:ilvl="0" w:tplc="6CE28E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E73461"/>
    <w:multiLevelType w:val="multilevel"/>
    <w:tmpl w:val="6F1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3553A"/>
    <w:multiLevelType w:val="hybridMultilevel"/>
    <w:tmpl w:val="57BA00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F944D0"/>
    <w:multiLevelType w:val="hybridMultilevel"/>
    <w:tmpl w:val="51AC964E"/>
    <w:lvl w:ilvl="0" w:tplc="9076677A">
      <w:start w:val="1"/>
      <w:numFmt w:val="upp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035068">
    <w:abstractNumId w:val="2"/>
  </w:num>
  <w:num w:numId="2" w16cid:durableId="225337895">
    <w:abstractNumId w:val="3"/>
  </w:num>
  <w:num w:numId="3" w16cid:durableId="687096819">
    <w:abstractNumId w:val="1"/>
  </w:num>
  <w:num w:numId="4" w16cid:durableId="1154488147">
    <w:abstractNumId w:val="6"/>
  </w:num>
  <w:num w:numId="5" w16cid:durableId="1701390348">
    <w:abstractNumId w:val="4"/>
  </w:num>
  <w:num w:numId="6" w16cid:durableId="1524976917">
    <w:abstractNumId w:val="7"/>
  </w:num>
  <w:num w:numId="7" w16cid:durableId="1228609072">
    <w:abstractNumId w:val="5"/>
  </w:num>
  <w:num w:numId="8" w16cid:durableId="56754422">
    <w:abstractNumId w:val="8"/>
  </w:num>
  <w:num w:numId="9" w16cid:durableId="175912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63"/>
    <w:rsid w:val="00006008"/>
    <w:rsid w:val="000731E8"/>
    <w:rsid w:val="000A35EB"/>
    <w:rsid w:val="000A38F0"/>
    <w:rsid w:val="000E0EE1"/>
    <w:rsid w:val="000F2437"/>
    <w:rsid w:val="00101B1D"/>
    <w:rsid w:val="00103D26"/>
    <w:rsid w:val="00117F01"/>
    <w:rsid w:val="001448B4"/>
    <w:rsid w:val="00156C87"/>
    <w:rsid w:val="00187B99"/>
    <w:rsid w:val="001D7168"/>
    <w:rsid w:val="002014DD"/>
    <w:rsid w:val="002212B7"/>
    <w:rsid w:val="002307E0"/>
    <w:rsid w:val="00234B91"/>
    <w:rsid w:val="00250047"/>
    <w:rsid w:val="00261743"/>
    <w:rsid w:val="00286841"/>
    <w:rsid w:val="00293179"/>
    <w:rsid w:val="002B6D8D"/>
    <w:rsid w:val="002D5E17"/>
    <w:rsid w:val="002F4EF5"/>
    <w:rsid w:val="00321CDE"/>
    <w:rsid w:val="00347861"/>
    <w:rsid w:val="0038467A"/>
    <w:rsid w:val="003B3958"/>
    <w:rsid w:val="003B528C"/>
    <w:rsid w:val="00410FF2"/>
    <w:rsid w:val="00417222"/>
    <w:rsid w:val="00432477"/>
    <w:rsid w:val="0044304F"/>
    <w:rsid w:val="00444C09"/>
    <w:rsid w:val="004516B0"/>
    <w:rsid w:val="004D1217"/>
    <w:rsid w:val="004D6008"/>
    <w:rsid w:val="004F3EE2"/>
    <w:rsid w:val="00513E00"/>
    <w:rsid w:val="00530A54"/>
    <w:rsid w:val="00536BD9"/>
    <w:rsid w:val="00564010"/>
    <w:rsid w:val="005A7931"/>
    <w:rsid w:val="005E1B66"/>
    <w:rsid w:val="00603A7A"/>
    <w:rsid w:val="00640794"/>
    <w:rsid w:val="0064655B"/>
    <w:rsid w:val="006507DF"/>
    <w:rsid w:val="00670B5B"/>
    <w:rsid w:val="006776FF"/>
    <w:rsid w:val="00684DEA"/>
    <w:rsid w:val="006F1772"/>
    <w:rsid w:val="007146C5"/>
    <w:rsid w:val="00730770"/>
    <w:rsid w:val="007555CD"/>
    <w:rsid w:val="00755E4B"/>
    <w:rsid w:val="00771D37"/>
    <w:rsid w:val="00774A3A"/>
    <w:rsid w:val="007C0902"/>
    <w:rsid w:val="007C34B4"/>
    <w:rsid w:val="007D1DA4"/>
    <w:rsid w:val="007E6C53"/>
    <w:rsid w:val="00824FDD"/>
    <w:rsid w:val="00867AF2"/>
    <w:rsid w:val="008770BE"/>
    <w:rsid w:val="00877B85"/>
    <w:rsid w:val="008829BB"/>
    <w:rsid w:val="00885EB6"/>
    <w:rsid w:val="008942E7"/>
    <w:rsid w:val="008A1204"/>
    <w:rsid w:val="008B01A5"/>
    <w:rsid w:val="008C0825"/>
    <w:rsid w:val="008C1D02"/>
    <w:rsid w:val="00900CCA"/>
    <w:rsid w:val="00924B77"/>
    <w:rsid w:val="00940DA2"/>
    <w:rsid w:val="00946839"/>
    <w:rsid w:val="00963D8D"/>
    <w:rsid w:val="00993F11"/>
    <w:rsid w:val="009A6854"/>
    <w:rsid w:val="009E055C"/>
    <w:rsid w:val="009F571B"/>
    <w:rsid w:val="00A337AE"/>
    <w:rsid w:val="00A34F3F"/>
    <w:rsid w:val="00A5273C"/>
    <w:rsid w:val="00A52901"/>
    <w:rsid w:val="00A74F6F"/>
    <w:rsid w:val="00A76560"/>
    <w:rsid w:val="00AD7557"/>
    <w:rsid w:val="00B057EA"/>
    <w:rsid w:val="00B50C5D"/>
    <w:rsid w:val="00B51253"/>
    <w:rsid w:val="00B525CC"/>
    <w:rsid w:val="00B94CBC"/>
    <w:rsid w:val="00BE1A38"/>
    <w:rsid w:val="00C10846"/>
    <w:rsid w:val="00C46F2B"/>
    <w:rsid w:val="00C54C9E"/>
    <w:rsid w:val="00C65932"/>
    <w:rsid w:val="00C91421"/>
    <w:rsid w:val="00CA3484"/>
    <w:rsid w:val="00CB0000"/>
    <w:rsid w:val="00CB3D51"/>
    <w:rsid w:val="00CB41D1"/>
    <w:rsid w:val="00CC6166"/>
    <w:rsid w:val="00D31953"/>
    <w:rsid w:val="00D404F2"/>
    <w:rsid w:val="00D751A5"/>
    <w:rsid w:val="00D92273"/>
    <w:rsid w:val="00D95615"/>
    <w:rsid w:val="00E40739"/>
    <w:rsid w:val="00E46B2D"/>
    <w:rsid w:val="00E607E6"/>
    <w:rsid w:val="00E92879"/>
    <w:rsid w:val="00EA260F"/>
    <w:rsid w:val="00ED091F"/>
    <w:rsid w:val="00F37C06"/>
    <w:rsid w:val="00F626A7"/>
    <w:rsid w:val="00F642A3"/>
    <w:rsid w:val="00FB0924"/>
    <w:rsid w:val="00FC0A86"/>
    <w:rsid w:val="00FC4763"/>
    <w:rsid w:val="00FC57AB"/>
    <w:rsid w:val="00FC697B"/>
    <w:rsid w:val="00FD3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C00"/>
  <w15:docId w15:val="{FBCCA3FF-8D94-8342-8751-1461091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6166"/>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56C87"/>
    <w:rPr>
      <w:color w:val="0000FF"/>
      <w:u w:val="single"/>
    </w:rPr>
  </w:style>
  <w:style w:type="character" w:customStyle="1" w:styleId="Testo1Carattere">
    <w:name w:val="Testo 1 Carattere"/>
    <w:link w:val="Testo1"/>
    <w:uiPriority w:val="99"/>
    <w:locked/>
    <w:rsid w:val="00156C87"/>
    <w:rPr>
      <w:rFonts w:ascii="Times" w:hAnsi="Times"/>
      <w:noProof/>
      <w:sz w:val="18"/>
    </w:rPr>
  </w:style>
  <w:style w:type="paragraph" w:styleId="Testonotaapidipagina">
    <w:name w:val="footnote text"/>
    <w:basedOn w:val="Normale"/>
    <w:link w:val="TestonotaapidipaginaCarattere"/>
    <w:rsid w:val="00156C87"/>
    <w:rPr>
      <w:szCs w:val="20"/>
    </w:rPr>
  </w:style>
  <w:style w:type="character" w:customStyle="1" w:styleId="TestonotaapidipaginaCarattere">
    <w:name w:val="Testo nota a piè di pagina Carattere"/>
    <w:basedOn w:val="Carpredefinitoparagrafo"/>
    <w:link w:val="Testonotaapidipagina"/>
    <w:rsid w:val="00156C87"/>
  </w:style>
  <w:style w:type="character" w:styleId="Rimandonotaapidipagina">
    <w:name w:val="footnote reference"/>
    <w:basedOn w:val="Carpredefinitoparagrafo"/>
    <w:rsid w:val="00156C87"/>
    <w:rPr>
      <w:vertAlign w:val="superscript"/>
    </w:rPr>
  </w:style>
  <w:style w:type="paragraph" w:styleId="Intestazione">
    <w:name w:val="header"/>
    <w:basedOn w:val="Normale"/>
    <w:link w:val="IntestazioneCarattere"/>
    <w:uiPriority w:val="99"/>
    <w:unhideWhenUsed/>
    <w:rsid w:val="00156C87"/>
    <w:pPr>
      <w:tabs>
        <w:tab w:val="center" w:pos="4819"/>
        <w:tab w:val="right" w:pos="9638"/>
      </w:tabs>
    </w:pPr>
    <w:rPr>
      <w:rFonts w:eastAsia="Calibri"/>
      <w:szCs w:val="22"/>
      <w:lang w:eastAsia="en-US"/>
    </w:rPr>
  </w:style>
  <w:style w:type="character" w:customStyle="1" w:styleId="IntestazioneCarattere">
    <w:name w:val="Intestazione Carattere"/>
    <w:basedOn w:val="Carpredefinitoparagrafo"/>
    <w:link w:val="Intestazione"/>
    <w:uiPriority w:val="99"/>
    <w:rsid w:val="00156C87"/>
    <w:rPr>
      <w:rFonts w:eastAsia="Calibri"/>
      <w:szCs w:val="22"/>
      <w:lang w:eastAsia="en-US"/>
    </w:rPr>
  </w:style>
  <w:style w:type="character" w:customStyle="1" w:styleId="Testo2Carattere">
    <w:name w:val="Testo 2 Carattere"/>
    <w:link w:val="Testo2"/>
    <w:uiPriority w:val="99"/>
    <w:locked/>
    <w:rsid w:val="00156C87"/>
    <w:rPr>
      <w:rFonts w:ascii="Times" w:hAnsi="Times"/>
      <w:noProof/>
      <w:sz w:val="18"/>
    </w:rPr>
  </w:style>
  <w:style w:type="paragraph" w:styleId="Pidipagina">
    <w:name w:val="footer"/>
    <w:basedOn w:val="Normale"/>
    <w:link w:val="PidipaginaCarattere"/>
    <w:rsid w:val="0038467A"/>
    <w:pPr>
      <w:tabs>
        <w:tab w:val="center" w:pos="4819"/>
        <w:tab w:val="right" w:pos="9638"/>
      </w:tabs>
    </w:pPr>
  </w:style>
  <w:style w:type="character" w:customStyle="1" w:styleId="PidipaginaCarattere">
    <w:name w:val="Piè di pagina Carattere"/>
    <w:basedOn w:val="Carpredefinitoparagrafo"/>
    <w:link w:val="Pidipagina"/>
    <w:rsid w:val="0038467A"/>
    <w:rPr>
      <w:szCs w:val="24"/>
    </w:rPr>
  </w:style>
  <w:style w:type="character" w:customStyle="1" w:styleId="Menzionenonrisolta1">
    <w:name w:val="Menzione non risolta1"/>
    <w:basedOn w:val="Carpredefinitoparagrafo"/>
    <w:uiPriority w:val="99"/>
    <w:semiHidden/>
    <w:unhideWhenUsed/>
    <w:rsid w:val="007555CD"/>
    <w:rPr>
      <w:color w:val="605E5C"/>
      <w:shd w:val="clear" w:color="auto" w:fill="E1DFDD"/>
    </w:rPr>
  </w:style>
  <w:style w:type="character" w:styleId="Enfasigrassetto">
    <w:name w:val="Strong"/>
    <w:basedOn w:val="Carpredefinitoparagrafo"/>
    <w:uiPriority w:val="22"/>
    <w:qFormat/>
    <w:rsid w:val="007555CD"/>
    <w:rPr>
      <w:b/>
      <w:bCs/>
    </w:rPr>
  </w:style>
  <w:style w:type="character" w:customStyle="1" w:styleId="familyname">
    <w:name w:val="familyname"/>
    <w:basedOn w:val="Carpredefinitoparagrafo"/>
    <w:rsid w:val="007555CD"/>
  </w:style>
  <w:style w:type="character" w:customStyle="1" w:styleId="number">
    <w:name w:val="number"/>
    <w:basedOn w:val="Carpredefinitoparagrafo"/>
    <w:rsid w:val="007555CD"/>
  </w:style>
  <w:style w:type="character" w:customStyle="1" w:styleId="period">
    <w:name w:val="period"/>
    <w:basedOn w:val="Carpredefinitoparagrafo"/>
    <w:rsid w:val="007555CD"/>
  </w:style>
  <w:style w:type="character" w:customStyle="1" w:styleId="Titolo10">
    <w:name w:val="Titolo1"/>
    <w:basedOn w:val="Carpredefinitoparagrafo"/>
    <w:rsid w:val="007555CD"/>
  </w:style>
  <w:style w:type="character" w:styleId="Collegamentovisitato">
    <w:name w:val="FollowedHyperlink"/>
    <w:basedOn w:val="Carpredefinitoparagrafo"/>
    <w:rsid w:val="007555CD"/>
    <w:rPr>
      <w:color w:val="954F72" w:themeColor="followedHyperlink"/>
      <w:u w:val="single"/>
    </w:rPr>
  </w:style>
  <w:style w:type="character" w:styleId="Rimandocommento">
    <w:name w:val="annotation reference"/>
    <w:basedOn w:val="Carpredefinitoparagrafo"/>
    <w:rsid w:val="000A38F0"/>
    <w:rPr>
      <w:sz w:val="16"/>
      <w:szCs w:val="16"/>
    </w:rPr>
  </w:style>
  <w:style w:type="paragraph" w:styleId="Testocommento">
    <w:name w:val="annotation text"/>
    <w:basedOn w:val="Normale"/>
    <w:link w:val="TestocommentoCarattere"/>
    <w:rsid w:val="000A38F0"/>
    <w:rPr>
      <w:szCs w:val="20"/>
    </w:rPr>
  </w:style>
  <w:style w:type="character" w:customStyle="1" w:styleId="TestocommentoCarattere">
    <w:name w:val="Testo commento Carattere"/>
    <w:basedOn w:val="Carpredefinitoparagrafo"/>
    <w:link w:val="Testocommento"/>
    <w:rsid w:val="000A38F0"/>
  </w:style>
  <w:style w:type="paragraph" w:styleId="Soggettocommento">
    <w:name w:val="annotation subject"/>
    <w:basedOn w:val="Testocommento"/>
    <w:next w:val="Testocommento"/>
    <w:link w:val="SoggettocommentoCarattere"/>
    <w:rsid w:val="000A38F0"/>
    <w:rPr>
      <w:b/>
      <w:bCs/>
    </w:rPr>
  </w:style>
  <w:style w:type="character" w:customStyle="1" w:styleId="SoggettocommentoCarattere">
    <w:name w:val="Soggetto commento Carattere"/>
    <w:basedOn w:val="TestocommentoCarattere"/>
    <w:link w:val="Soggettocommento"/>
    <w:rsid w:val="000A38F0"/>
    <w:rPr>
      <w:b/>
      <w:bCs/>
    </w:rPr>
  </w:style>
  <w:style w:type="paragraph" w:styleId="Testofumetto">
    <w:name w:val="Balloon Text"/>
    <w:basedOn w:val="Normale"/>
    <w:link w:val="TestofumettoCarattere"/>
    <w:rsid w:val="000A38F0"/>
    <w:rPr>
      <w:sz w:val="18"/>
      <w:szCs w:val="18"/>
    </w:rPr>
  </w:style>
  <w:style w:type="character" w:customStyle="1" w:styleId="TestofumettoCarattere">
    <w:name w:val="Testo fumetto Carattere"/>
    <w:basedOn w:val="Carpredefinitoparagrafo"/>
    <w:link w:val="Testofumetto"/>
    <w:rsid w:val="000A38F0"/>
    <w:rPr>
      <w:sz w:val="18"/>
      <w:szCs w:val="18"/>
    </w:rPr>
  </w:style>
  <w:style w:type="paragraph" w:styleId="Titolosommario">
    <w:name w:val="TOC Heading"/>
    <w:basedOn w:val="Titolo1"/>
    <w:next w:val="Normale"/>
    <w:uiPriority w:val="39"/>
    <w:unhideWhenUsed/>
    <w:qFormat/>
    <w:rsid w:val="00E9287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92879"/>
    <w:pPr>
      <w:spacing w:after="100"/>
    </w:pPr>
  </w:style>
  <w:style w:type="paragraph" w:styleId="Sommario2">
    <w:name w:val="toc 2"/>
    <w:basedOn w:val="Normale"/>
    <w:next w:val="Normale"/>
    <w:autoRedefine/>
    <w:uiPriority w:val="39"/>
    <w:rsid w:val="00E92879"/>
    <w:pPr>
      <w:spacing w:after="100"/>
      <w:ind w:left="200"/>
    </w:pPr>
  </w:style>
  <w:style w:type="paragraph" w:styleId="Paragrafoelenco">
    <w:name w:val="List Paragraph"/>
    <w:basedOn w:val="Normale"/>
    <w:uiPriority w:val="34"/>
    <w:qFormat/>
    <w:rsid w:val="00730770"/>
    <w:pPr>
      <w:spacing w:line="240" w:lineRule="exact"/>
      <w:ind w:left="720"/>
      <w:contextualSpacing/>
    </w:pPr>
  </w:style>
  <w:style w:type="character" w:styleId="Enfasicorsivo">
    <w:name w:val="Emphasis"/>
    <w:basedOn w:val="Carpredefinitoparagrafo"/>
    <w:uiPriority w:val="20"/>
    <w:qFormat/>
    <w:rsid w:val="00CC6166"/>
    <w:rPr>
      <w:i/>
      <w:iCs/>
    </w:rPr>
  </w:style>
  <w:style w:type="character" w:customStyle="1" w:styleId="Menzionenonrisolta2">
    <w:name w:val="Menzione non risolta2"/>
    <w:basedOn w:val="Carpredefinitoparagrafo"/>
    <w:uiPriority w:val="99"/>
    <w:semiHidden/>
    <w:unhideWhenUsed/>
    <w:rsid w:val="00CC6166"/>
    <w:rPr>
      <w:color w:val="605E5C"/>
      <w:shd w:val="clear" w:color="auto" w:fill="E1DFDD"/>
    </w:rPr>
  </w:style>
  <w:style w:type="character" w:customStyle="1" w:styleId="text">
    <w:name w:val="text"/>
    <w:basedOn w:val="Carpredefinitoparagrafo"/>
    <w:rsid w:val="009A6854"/>
  </w:style>
  <w:style w:type="paragraph" w:styleId="NormaleWeb">
    <w:name w:val="Normal (Web)"/>
    <w:basedOn w:val="Normale"/>
    <w:uiPriority w:val="99"/>
    <w:unhideWhenUsed/>
    <w:rsid w:val="00C91421"/>
    <w:pPr>
      <w:spacing w:before="100" w:beforeAutospacing="1" w:after="100" w:afterAutospacing="1"/>
    </w:pPr>
  </w:style>
  <w:style w:type="paragraph" w:customStyle="1" w:styleId="author">
    <w:name w:val="author"/>
    <w:basedOn w:val="Normale"/>
    <w:rsid w:val="00101B1D"/>
    <w:pPr>
      <w:spacing w:before="100" w:beforeAutospacing="1" w:after="100" w:afterAutospacing="1"/>
    </w:pPr>
  </w:style>
  <w:style w:type="character" w:customStyle="1" w:styleId="uppercase">
    <w:name w:val="uppercase"/>
    <w:basedOn w:val="Carpredefinitoparagrafo"/>
    <w:rsid w:val="00A337AE"/>
  </w:style>
  <w:style w:type="paragraph" w:customStyle="1" w:styleId="testo20">
    <w:name w:val="testo2"/>
    <w:basedOn w:val="Normale"/>
    <w:rsid w:val="00D751A5"/>
    <w:pPr>
      <w:spacing w:before="100" w:beforeAutospacing="1" w:after="100" w:afterAutospacing="1"/>
    </w:pPr>
  </w:style>
  <w:style w:type="paragraph" w:styleId="Revisione">
    <w:name w:val="Revision"/>
    <w:hidden/>
    <w:uiPriority w:val="99"/>
    <w:semiHidden/>
    <w:rsid w:val="00FB0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0">
      <w:bodyDiv w:val="1"/>
      <w:marLeft w:val="0"/>
      <w:marRight w:val="0"/>
      <w:marTop w:val="0"/>
      <w:marBottom w:val="0"/>
      <w:divBdr>
        <w:top w:val="none" w:sz="0" w:space="0" w:color="auto"/>
        <w:left w:val="none" w:sz="0" w:space="0" w:color="auto"/>
        <w:bottom w:val="none" w:sz="0" w:space="0" w:color="auto"/>
        <w:right w:val="none" w:sz="0" w:space="0" w:color="auto"/>
      </w:divBdr>
    </w:div>
    <w:div w:id="48506025">
      <w:bodyDiv w:val="1"/>
      <w:marLeft w:val="0"/>
      <w:marRight w:val="0"/>
      <w:marTop w:val="0"/>
      <w:marBottom w:val="0"/>
      <w:divBdr>
        <w:top w:val="none" w:sz="0" w:space="0" w:color="auto"/>
        <w:left w:val="none" w:sz="0" w:space="0" w:color="auto"/>
        <w:bottom w:val="none" w:sz="0" w:space="0" w:color="auto"/>
        <w:right w:val="none" w:sz="0" w:space="0" w:color="auto"/>
      </w:divBdr>
    </w:div>
    <w:div w:id="87195136">
      <w:bodyDiv w:val="1"/>
      <w:marLeft w:val="0"/>
      <w:marRight w:val="0"/>
      <w:marTop w:val="0"/>
      <w:marBottom w:val="0"/>
      <w:divBdr>
        <w:top w:val="none" w:sz="0" w:space="0" w:color="auto"/>
        <w:left w:val="none" w:sz="0" w:space="0" w:color="auto"/>
        <w:bottom w:val="none" w:sz="0" w:space="0" w:color="auto"/>
        <w:right w:val="none" w:sz="0" w:space="0" w:color="auto"/>
      </w:divBdr>
    </w:div>
    <w:div w:id="157769914">
      <w:bodyDiv w:val="1"/>
      <w:marLeft w:val="0"/>
      <w:marRight w:val="0"/>
      <w:marTop w:val="0"/>
      <w:marBottom w:val="0"/>
      <w:divBdr>
        <w:top w:val="none" w:sz="0" w:space="0" w:color="auto"/>
        <w:left w:val="none" w:sz="0" w:space="0" w:color="auto"/>
        <w:bottom w:val="none" w:sz="0" w:space="0" w:color="auto"/>
        <w:right w:val="none" w:sz="0" w:space="0" w:color="auto"/>
      </w:divBdr>
    </w:div>
    <w:div w:id="188302060">
      <w:bodyDiv w:val="1"/>
      <w:marLeft w:val="0"/>
      <w:marRight w:val="0"/>
      <w:marTop w:val="0"/>
      <w:marBottom w:val="0"/>
      <w:divBdr>
        <w:top w:val="none" w:sz="0" w:space="0" w:color="auto"/>
        <w:left w:val="none" w:sz="0" w:space="0" w:color="auto"/>
        <w:bottom w:val="none" w:sz="0" w:space="0" w:color="auto"/>
        <w:right w:val="none" w:sz="0" w:space="0" w:color="auto"/>
      </w:divBdr>
    </w:div>
    <w:div w:id="309213247">
      <w:bodyDiv w:val="1"/>
      <w:marLeft w:val="0"/>
      <w:marRight w:val="0"/>
      <w:marTop w:val="0"/>
      <w:marBottom w:val="0"/>
      <w:divBdr>
        <w:top w:val="none" w:sz="0" w:space="0" w:color="auto"/>
        <w:left w:val="none" w:sz="0" w:space="0" w:color="auto"/>
        <w:bottom w:val="none" w:sz="0" w:space="0" w:color="auto"/>
        <w:right w:val="none" w:sz="0" w:space="0" w:color="auto"/>
      </w:divBdr>
    </w:div>
    <w:div w:id="310256728">
      <w:bodyDiv w:val="1"/>
      <w:marLeft w:val="0"/>
      <w:marRight w:val="0"/>
      <w:marTop w:val="0"/>
      <w:marBottom w:val="0"/>
      <w:divBdr>
        <w:top w:val="none" w:sz="0" w:space="0" w:color="auto"/>
        <w:left w:val="none" w:sz="0" w:space="0" w:color="auto"/>
        <w:bottom w:val="none" w:sz="0" w:space="0" w:color="auto"/>
        <w:right w:val="none" w:sz="0" w:space="0" w:color="auto"/>
      </w:divBdr>
    </w:div>
    <w:div w:id="324482655">
      <w:bodyDiv w:val="1"/>
      <w:marLeft w:val="0"/>
      <w:marRight w:val="0"/>
      <w:marTop w:val="0"/>
      <w:marBottom w:val="0"/>
      <w:divBdr>
        <w:top w:val="none" w:sz="0" w:space="0" w:color="auto"/>
        <w:left w:val="none" w:sz="0" w:space="0" w:color="auto"/>
        <w:bottom w:val="none" w:sz="0" w:space="0" w:color="auto"/>
        <w:right w:val="none" w:sz="0" w:space="0" w:color="auto"/>
      </w:divBdr>
    </w:div>
    <w:div w:id="382677004">
      <w:bodyDiv w:val="1"/>
      <w:marLeft w:val="0"/>
      <w:marRight w:val="0"/>
      <w:marTop w:val="0"/>
      <w:marBottom w:val="0"/>
      <w:divBdr>
        <w:top w:val="none" w:sz="0" w:space="0" w:color="auto"/>
        <w:left w:val="none" w:sz="0" w:space="0" w:color="auto"/>
        <w:bottom w:val="none" w:sz="0" w:space="0" w:color="auto"/>
        <w:right w:val="none" w:sz="0" w:space="0" w:color="auto"/>
      </w:divBdr>
    </w:div>
    <w:div w:id="477067612">
      <w:bodyDiv w:val="1"/>
      <w:marLeft w:val="0"/>
      <w:marRight w:val="0"/>
      <w:marTop w:val="0"/>
      <w:marBottom w:val="0"/>
      <w:divBdr>
        <w:top w:val="none" w:sz="0" w:space="0" w:color="auto"/>
        <w:left w:val="none" w:sz="0" w:space="0" w:color="auto"/>
        <w:bottom w:val="none" w:sz="0" w:space="0" w:color="auto"/>
        <w:right w:val="none" w:sz="0" w:space="0" w:color="auto"/>
      </w:divBdr>
    </w:div>
    <w:div w:id="609237160">
      <w:bodyDiv w:val="1"/>
      <w:marLeft w:val="0"/>
      <w:marRight w:val="0"/>
      <w:marTop w:val="0"/>
      <w:marBottom w:val="0"/>
      <w:divBdr>
        <w:top w:val="none" w:sz="0" w:space="0" w:color="auto"/>
        <w:left w:val="none" w:sz="0" w:space="0" w:color="auto"/>
        <w:bottom w:val="none" w:sz="0" w:space="0" w:color="auto"/>
        <w:right w:val="none" w:sz="0" w:space="0" w:color="auto"/>
      </w:divBdr>
    </w:div>
    <w:div w:id="676076796">
      <w:bodyDiv w:val="1"/>
      <w:marLeft w:val="0"/>
      <w:marRight w:val="0"/>
      <w:marTop w:val="0"/>
      <w:marBottom w:val="0"/>
      <w:divBdr>
        <w:top w:val="none" w:sz="0" w:space="0" w:color="auto"/>
        <w:left w:val="none" w:sz="0" w:space="0" w:color="auto"/>
        <w:bottom w:val="none" w:sz="0" w:space="0" w:color="auto"/>
        <w:right w:val="none" w:sz="0" w:space="0" w:color="auto"/>
      </w:divBdr>
    </w:div>
    <w:div w:id="764958320">
      <w:bodyDiv w:val="1"/>
      <w:marLeft w:val="0"/>
      <w:marRight w:val="0"/>
      <w:marTop w:val="0"/>
      <w:marBottom w:val="0"/>
      <w:divBdr>
        <w:top w:val="none" w:sz="0" w:space="0" w:color="auto"/>
        <w:left w:val="none" w:sz="0" w:space="0" w:color="auto"/>
        <w:bottom w:val="none" w:sz="0" w:space="0" w:color="auto"/>
        <w:right w:val="none" w:sz="0" w:space="0" w:color="auto"/>
      </w:divBdr>
    </w:div>
    <w:div w:id="867525465">
      <w:bodyDiv w:val="1"/>
      <w:marLeft w:val="0"/>
      <w:marRight w:val="0"/>
      <w:marTop w:val="0"/>
      <w:marBottom w:val="0"/>
      <w:divBdr>
        <w:top w:val="none" w:sz="0" w:space="0" w:color="auto"/>
        <w:left w:val="none" w:sz="0" w:space="0" w:color="auto"/>
        <w:bottom w:val="none" w:sz="0" w:space="0" w:color="auto"/>
        <w:right w:val="none" w:sz="0" w:space="0" w:color="auto"/>
      </w:divBdr>
    </w:div>
    <w:div w:id="989209800">
      <w:bodyDiv w:val="1"/>
      <w:marLeft w:val="0"/>
      <w:marRight w:val="0"/>
      <w:marTop w:val="0"/>
      <w:marBottom w:val="0"/>
      <w:divBdr>
        <w:top w:val="none" w:sz="0" w:space="0" w:color="auto"/>
        <w:left w:val="none" w:sz="0" w:space="0" w:color="auto"/>
        <w:bottom w:val="none" w:sz="0" w:space="0" w:color="auto"/>
        <w:right w:val="none" w:sz="0" w:space="0" w:color="auto"/>
      </w:divBdr>
    </w:div>
    <w:div w:id="1091463538">
      <w:bodyDiv w:val="1"/>
      <w:marLeft w:val="0"/>
      <w:marRight w:val="0"/>
      <w:marTop w:val="0"/>
      <w:marBottom w:val="0"/>
      <w:divBdr>
        <w:top w:val="none" w:sz="0" w:space="0" w:color="auto"/>
        <w:left w:val="none" w:sz="0" w:space="0" w:color="auto"/>
        <w:bottom w:val="none" w:sz="0" w:space="0" w:color="auto"/>
        <w:right w:val="none" w:sz="0" w:space="0" w:color="auto"/>
      </w:divBdr>
    </w:div>
    <w:div w:id="1250846960">
      <w:bodyDiv w:val="1"/>
      <w:marLeft w:val="0"/>
      <w:marRight w:val="0"/>
      <w:marTop w:val="0"/>
      <w:marBottom w:val="0"/>
      <w:divBdr>
        <w:top w:val="none" w:sz="0" w:space="0" w:color="auto"/>
        <w:left w:val="none" w:sz="0" w:space="0" w:color="auto"/>
        <w:bottom w:val="none" w:sz="0" w:space="0" w:color="auto"/>
        <w:right w:val="none" w:sz="0" w:space="0" w:color="auto"/>
      </w:divBdr>
    </w:div>
    <w:div w:id="1305158579">
      <w:bodyDiv w:val="1"/>
      <w:marLeft w:val="0"/>
      <w:marRight w:val="0"/>
      <w:marTop w:val="0"/>
      <w:marBottom w:val="0"/>
      <w:divBdr>
        <w:top w:val="none" w:sz="0" w:space="0" w:color="auto"/>
        <w:left w:val="none" w:sz="0" w:space="0" w:color="auto"/>
        <w:bottom w:val="none" w:sz="0" w:space="0" w:color="auto"/>
        <w:right w:val="none" w:sz="0" w:space="0" w:color="auto"/>
      </w:divBdr>
    </w:div>
    <w:div w:id="1327591609">
      <w:bodyDiv w:val="1"/>
      <w:marLeft w:val="0"/>
      <w:marRight w:val="0"/>
      <w:marTop w:val="0"/>
      <w:marBottom w:val="0"/>
      <w:divBdr>
        <w:top w:val="none" w:sz="0" w:space="0" w:color="auto"/>
        <w:left w:val="none" w:sz="0" w:space="0" w:color="auto"/>
        <w:bottom w:val="none" w:sz="0" w:space="0" w:color="auto"/>
        <w:right w:val="none" w:sz="0" w:space="0" w:color="auto"/>
      </w:divBdr>
    </w:div>
    <w:div w:id="1544125774">
      <w:bodyDiv w:val="1"/>
      <w:marLeft w:val="0"/>
      <w:marRight w:val="0"/>
      <w:marTop w:val="0"/>
      <w:marBottom w:val="0"/>
      <w:divBdr>
        <w:top w:val="none" w:sz="0" w:space="0" w:color="auto"/>
        <w:left w:val="none" w:sz="0" w:space="0" w:color="auto"/>
        <w:bottom w:val="none" w:sz="0" w:space="0" w:color="auto"/>
        <w:right w:val="none" w:sz="0" w:space="0" w:color="auto"/>
      </w:divBdr>
      <w:divsChild>
        <w:div w:id="1786271196">
          <w:marLeft w:val="0"/>
          <w:marRight w:val="0"/>
          <w:marTop w:val="720"/>
          <w:marBottom w:val="720"/>
          <w:divBdr>
            <w:top w:val="none" w:sz="0" w:space="0" w:color="auto"/>
            <w:left w:val="none" w:sz="0" w:space="0" w:color="auto"/>
            <w:bottom w:val="none" w:sz="0" w:space="0" w:color="auto"/>
            <w:right w:val="none" w:sz="0" w:space="0" w:color="auto"/>
          </w:divBdr>
        </w:div>
        <w:div w:id="2029402445">
          <w:marLeft w:val="0"/>
          <w:marRight w:val="0"/>
          <w:marTop w:val="720"/>
          <w:marBottom w:val="720"/>
          <w:divBdr>
            <w:top w:val="none" w:sz="0" w:space="0" w:color="auto"/>
            <w:left w:val="none" w:sz="0" w:space="0" w:color="auto"/>
            <w:bottom w:val="none" w:sz="0" w:space="0" w:color="auto"/>
            <w:right w:val="none" w:sz="0" w:space="0" w:color="auto"/>
          </w:divBdr>
        </w:div>
      </w:divsChild>
    </w:div>
    <w:div w:id="1560825807">
      <w:bodyDiv w:val="1"/>
      <w:marLeft w:val="0"/>
      <w:marRight w:val="0"/>
      <w:marTop w:val="0"/>
      <w:marBottom w:val="0"/>
      <w:divBdr>
        <w:top w:val="none" w:sz="0" w:space="0" w:color="auto"/>
        <w:left w:val="none" w:sz="0" w:space="0" w:color="auto"/>
        <w:bottom w:val="none" w:sz="0" w:space="0" w:color="auto"/>
        <w:right w:val="none" w:sz="0" w:space="0" w:color="auto"/>
      </w:divBdr>
    </w:div>
    <w:div w:id="172794480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 w:id="1816796781">
      <w:bodyDiv w:val="1"/>
      <w:marLeft w:val="0"/>
      <w:marRight w:val="0"/>
      <w:marTop w:val="0"/>
      <w:marBottom w:val="0"/>
      <w:divBdr>
        <w:top w:val="none" w:sz="0" w:space="0" w:color="auto"/>
        <w:left w:val="none" w:sz="0" w:space="0" w:color="auto"/>
        <w:bottom w:val="none" w:sz="0" w:space="0" w:color="auto"/>
        <w:right w:val="none" w:sz="0" w:space="0" w:color="auto"/>
      </w:divBdr>
    </w:div>
    <w:div w:id="1890796032">
      <w:bodyDiv w:val="1"/>
      <w:marLeft w:val="0"/>
      <w:marRight w:val="0"/>
      <w:marTop w:val="0"/>
      <w:marBottom w:val="0"/>
      <w:divBdr>
        <w:top w:val="none" w:sz="0" w:space="0" w:color="auto"/>
        <w:left w:val="none" w:sz="0" w:space="0" w:color="auto"/>
        <w:bottom w:val="none" w:sz="0" w:space="0" w:color="auto"/>
        <w:right w:val="none" w:sz="0" w:space="0" w:color="auto"/>
      </w:divBdr>
    </w:div>
    <w:div w:id="1917204035">
      <w:bodyDiv w:val="1"/>
      <w:marLeft w:val="0"/>
      <w:marRight w:val="0"/>
      <w:marTop w:val="0"/>
      <w:marBottom w:val="0"/>
      <w:divBdr>
        <w:top w:val="none" w:sz="0" w:space="0" w:color="auto"/>
        <w:left w:val="none" w:sz="0" w:space="0" w:color="auto"/>
        <w:bottom w:val="none" w:sz="0" w:space="0" w:color="auto"/>
        <w:right w:val="none" w:sz="0" w:space="0" w:color="auto"/>
      </w:divBdr>
    </w:div>
    <w:div w:id="1934435248">
      <w:bodyDiv w:val="1"/>
      <w:marLeft w:val="0"/>
      <w:marRight w:val="0"/>
      <w:marTop w:val="0"/>
      <w:marBottom w:val="0"/>
      <w:divBdr>
        <w:top w:val="none" w:sz="0" w:space="0" w:color="auto"/>
        <w:left w:val="none" w:sz="0" w:space="0" w:color="auto"/>
        <w:bottom w:val="none" w:sz="0" w:space="0" w:color="auto"/>
        <w:right w:val="none" w:sz="0" w:space="0" w:color="auto"/>
      </w:divBdr>
    </w:div>
    <w:div w:id="1985767426">
      <w:bodyDiv w:val="1"/>
      <w:marLeft w:val="0"/>
      <w:marRight w:val="0"/>
      <w:marTop w:val="0"/>
      <w:marBottom w:val="0"/>
      <w:divBdr>
        <w:top w:val="none" w:sz="0" w:space="0" w:color="auto"/>
        <w:left w:val="none" w:sz="0" w:space="0" w:color="auto"/>
        <w:bottom w:val="none" w:sz="0" w:space="0" w:color="auto"/>
        <w:right w:val="none" w:sz="0" w:space="0" w:color="auto"/>
      </w:divBdr>
    </w:div>
    <w:div w:id="1991859528">
      <w:bodyDiv w:val="1"/>
      <w:marLeft w:val="0"/>
      <w:marRight w:val="0"/>
      <w:marTop w:val="0"/>
      <w:marBottom w:val="0"/>
      <w:divBdr>
        <w:top w:val="none" w:sz="0" w:space="0" w:color="auto"/>
        <w:left w:val="none" w:sz="0" w:space="0" w:color="auto"/>
        <w:bottom w:val="none" w:sz="0" w:space="0" w:color="auto"/>
        <w:right w:val="none" w:sz="0" w:space="0" w:color="auto"/>
      </w:divBdr>
    </w:div>
    <w:div w:id="211821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000/ilcea.1090" TargetMode="External"/><Relationship Id="rId13" Type="http://schemas.openxmlformats.org/officeDocument/2006/relationships/hyperlink" Target="https://hal.archives-ouvertes.fr/hal-00430519/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openedition.org/cediscor/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penedition.org/asp/1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irn.info/revue-mots-2019-1-page-9.htm" TargetMode="External"/><Relationship Id="rId4" Type="http://schemas.openxmlformats.org/officeDocument/2006/relationships/settings" Target="settings.xml"/><Relationship Id="rId9" Type="http://schemas.openxmlformats.org/officeDocument/2006/relationships/hyperlink" Target="https://www.collane.unito.it/oa/items/show/132" TargetMode="External"/><Relationship Id="rId14" Type="http://schemas.openxmlformats.org/officeDocument/2006/relationships/hyperlink" Target="http://www.realiter.net/wp-content/uploads/2019/09/Actes-de-la-XIV-Journ%C3%83%C2%A9e-de-Reali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7273-EA10-49E9-9750-F07693D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8</Pages>
  <Words>2590</Words>
  <Characters>14766</Characters>
  <Application>Microsoft Office Word</Application>
  <DocSecurity>0</DocSecurity>
  <Lines>123</Lines>
  <Paragraphs>34</Paragraphs>
  <ScaleCrop>false</ScaleCrop>
  <HeadingPairs>
    <vt:vector size="6" baseType="variant">
      <vt:variant>
        <vt:lpstr>Titolo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U.C.S.C. MILANO</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4</cp:revision>
  <cp:lastPrinted>2003-03-27T10:42:00Z</cp:lastPrinted>
  <dcterms:created xsi:type="dcterms:W3CDTF">2023-05-17T07:32:00Z</dcterms:created>
  <dcterms:modified xsi:type="dcterms:W3CDTF">2023-07-18T10:14:00Z</dcterms:modified>
</cp:coreProperties>
</file>