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867635" w:displacedByCustomXml="next"/>
    <w:bookmarkStart w:id="1" w:name="_Toc77665971" w:displacedByCustomXml="next"/>
    <w:bookmarkStart w:id="2" w:name="_Toc14788534" w:displacedByCustomXml="next"/>
    <w:bookmarkStart w:id="3" w:name="_Toc45538563" w:displacedByCustomXml="next"/>
    <w:sdt>
      <w:sdtPr>
        <w:rPr>
          <w:rFonts w:ascii="Times" w:eastAsia="Times New Roman" w:hAnsi="Times" w:cs="Times New Roman"/>
          <w:color w:val="auto"/>
          <w:sz w:val="20"/>
          <w:szCs w:val="20"/>
        </w:rPr>
        <w:id w:val="-702483729"/>
        <w:docPartObj>
          <w:docPartGallery w:val="Table of Contents"/>
          <w:docPartUnique/>
        </w:docPartObj>
      </w:sdtPr>
      <w:sdtEndPr>
        <w:rPr>
          <w:b/>
          <w:bCs/>
        </w:rPr>
      </w:sdtEndPr>
      <w:sdtContent>
        <w:p w14:paraId="3FEC13E6" w14:textId="34BA530B" w:rsidR="00E00F0C" w:rsidRPr="00E00F0C" w:rsidRDefault="00E00F0C">
          <w:pPr>
            <w:pStyle w:val="Titolosommario"/>
            <w:rPr>
              <w:sz w:val="20"/>
              <w:szCs w:val="20"/>
            </w:rPr>
          </w:pPr>
          <w:r>
            <w:rPr>
              <w:sz w:val="20"/>
            </w:rPr>
            <w:t>Summary</w:t>
          </w:r>
        </w:p>
        <w:p w14:paraId="774F1153" w14:textId="08FB2653" w:rsidR="006B7AEC" w:rsidRPr="001F6581" w:rsidRDefault="00E00F0C">
          <w:pPr>
            <w:pStyle w:val="Sommario1"/>
            <w:rPr>
              <w:rFonts w:asciiTheme="minorHAnsi" w:eastAsiaTheme="minorEastAsia" w:hAnsiTheme="minorHAnsi" w:cstheme="minorBidi"/>
              <w:noProof/>
              <w:kern w:val="2"/>
              <w:sz w:val="22"/>
              <w:szCs w:val="22"/>
              <w14:ligatures w14:val="standardContextual"/>
            </w:rPr>
          </w:pPr>
          <w:r w:rsidRPr="00E00F0C">
            <w:fldChar w:fldCharType="begin"/>
          </w:r>
          <w:r w:rsidRPr="00E00F0C">
            <w:instrText xml:space="preserve"> TOC \o "1-3" \h \z \u </w:instrText>
          </w:r>
          <w:r w:rsidRPr="00E00F0C">
            <w:fldChar w:fldCharType="separate"/>
          </w:r>
          <w:hyperlink w:anchor="_Toc140573316" w:history="1">
            <w:r w:rsidR="006B7AEC" w:rsidRPr="001F6581">
              <w:rPr>
                <w:rStyle w:val="Collegamentoipertestuale"/>
                <w:noProof/>
              </w:rPr>
              <w:t>Communicative and Negotiatory Strategies - Russian Language (Year 1)</w:t>
            </w:r>
            <w:r w:rsidR="006B7AEC" w:rsidRPr="001F6581">
              <w:rPr>
                <w:noProof/>
                <w:webHidden/>
              </w:rPr>
              <w:tab/>
            </w:r>
            <w:r w:rsidR="006B7AEC" w:rsidRPr="001F6581">
              <w:rPr>
                <w:noProof/>
                <w:webHidden/>
              </w:rPr>
              <w:fldChar w:fldCharType="begin"/>
            </w:r>
            <w:r w:rsidR="006B7AEC" w:rsidRPr="001F6581">
              <w:rPr>
                <w:noProof/>
                <w:webHidden/>
              </w:rPr>
              <w:instrText xml:space="preserve"> PAGEREF _Toc140573316 \h </w:instrText>
            </w:r>
            <w:r w:rsidR="006B7AEC" w:rsidRPr="001F6581">
              <w:rPr>
                <w:noProof/>
                <w:webHidden/>
              </w:rPr>
            </w:r>
            <w:r w:rsidR="006B7AEC" w:rsidRPr="001F6581">
              <w:rPr>
                <w:noProof/>
                <w:webHidden/>
              </w:rPr>
              <w:fldChar w:fldCharType="separate"/>
            </w:r>
            <w:r w:rsidR="006B7AEC" w:rsidRPr="001F6581">
              <w:rPr>
                <w:noProof/>
                <w:webHidden/>
              </w:rPr>
              <w:t>1</w:t>
            </w:r>
            <w:r w:rsidR="006B7AEC" w:rsidRPr="001F6581">
              <w:rPr>
                <w:noProof/>
                <w:webHidden/>
              </w:rPr>
              <w:fldChar w:fldCharType="end"/>
            </w:r>
          </w:hyperlink>
        </w:p>
        <w:p w14:paraId="2F588E5F" w14:textId="2250CEA6" w:rsidR="006B7AEC" w:rsidRPr="001F6581" w:rsidRDefault="007F7549">
          <w:pPr>
            <w:pStyle w:val="Sommario2"/>
            <w:tabs>
              <w:tab w:val="right" w:pos="6680"/>
            </w:tabs>
            <w:rPr>
              <w:rFonts w:asciiTheme="minorHAnsi" w:eastAsiaTheme="minorEastAsia" w:hAnsiTheme="minorHAnsi" w:cstheme="minorBidi"/>
              <w:noProof/>
              <w:sz w:val="22"/>
            </w:rPr>
          </w:pPr>
          <w:hyperlink w:anchor="_Toc140573317" w:history="1">
            <w:r w:rsidR="006B7AEC" w:rsidRPr="001F6581">
              <w:rPr>
                <w:rStyle w:val="Collegamentoipertestuale"/>
                <w:noProof/>
              </w:rPr>
              <w:t>Prof. Nataliya Stoyanova</w:t>
            </w:r>
            <w:r w:rsidR="006B7AEC" w:rsidRPr="001F6581">
              <w:rPr>
                <w:noProof/>
                <w:webHidden/>
              </w:rPr>
              <w:tab/>
            </w:r>
            <w:r w:rsidR="006B7AEC" w:rsidRPr="001F6581">
              <w:rPr>
                <w:noProof/>
                <w:webHidden/>
              </w:rPr>
              <w:fldChar w:fldCharType="begin"/>
            </w:r>
            <w:r w:rsidR="006B7AEC" w:rsidRPr="001F6581">
              <w:rPr>
                <w:noProof/>
                <w:webHidden/>
              </w:rPr>
              <w:instrText xml:space="preserve"> PAGEREF _Toc140573317 \h </w:instrText>
            </w:r>
            <w:r w:rsidR="006B7AEC" w:rsidRPr="001F6581">
              <w:rPr>
                <w:noProof/>
                <w:webHidden/>
              </w:rPr>
            </w:r>
            <w:r w:rsidR="006B7AEC" w:rsidRPr="001F6581">
              <w:rPr>
                <w:noProof/>
                <w:webHidden/>
              </w:rPr>
              <w:fldChar w:fldCharType="separate"/>
            </w:r>
            <w:r w:rsidR="006B7AEC" w:rsidRPr="001F6581">
              <w:rPr>
                <w:noProof/>
                <w:webHidden/>
              </w:rPr>
              <w:t>1</w:t>
            </w:r>
            <w:r w:rsidR="006B7AEC" w:rsidRPr="001F6581">
              <w:rPr>
                <w:noProof/>
                <w:webHidden/>
              </w:rPr>
              <w:fldChar w:fldCharType="end"/>
            </w:r>
          </w:hyperlink>
        </w:p>
        <w:p w14:paraId="735A97AB" w14:textId="2D9AC6C1" w:rsidR="006B7AEC" w:rsidRPr="001F6581" w:rsidRDefault="007F7549">
          <w:pPr>
            <w:pStyle w:val="Sommario1"/>
            <w:rPr>
              <w:rFonts w:asciiTheme="minorHAnsi" w:eastAsiaTheme="minorEastAsia" w:hAnsiTheme="minorHAnsi" w:cstheme="minorBidi"/>
              <w:noProof/>
              <w:sz w:val="22"/>
            </w:rPr>
          </w:pPr>
          <w:hyperlink w:anchor="_Toc140573318" w:history="1">
            <w:r w:rsidR="006B7AEC" w:rsidRPr="001F6581">
              <w:rPr>
                <w:rStyle w:val="Collegamentoipertestuale"/>
                <w:noProof/>
              </w:rPr>
              <w:t xml:space="preserve">Russian Language Practical </w:t>
            </w:r>
            <w:r w:rsidR="00C32742" w:rsidRPr="001F6581">
              <w:rPr>
                <w:rStyle w:val="Collegamentoipertestuale"/>
                <w:noProof/>
              </w:rPr>
              <w:t>Activities</w:t>
            </w:r>
            <w:r w:rsidR="006B7AEC" w:rsidRPr="001F6581">
              <w:rPr>
                <w:rStyle w:val="Collegamentoipertestuale"/>
                <w:noProof/>
              </w:rPr>
              <w:t xml:space="preserve"> (Year 1)</w:t>
            </w:r>
            <w:r w:rsidR="006B7AEC" w:rsidRPr="001F6581">
              <w:rPr>
                <w:noProof/>
                <w:webHidden/>
              </w:rPr>
              <w:tab/>
            </w:r>
            <w:r w:rsidR="006B7AEC" w:rsidRPr="001F6581">
              <w:rPr>
                <w:noProof/>
                <w:webHidden/>
              </w:rPr>
              <w:fldChar w:fldCharType="begin"/>
            </w:r>
            <w:r w:rsidR="006B7AEC" w:rsidRPr="001F6581">
              <w:rPr>
                <w:noProof/>
                <w:webHidden/>
              </w:rPr>
              <w:instrText xml:space="preserve"> PAGEREF _Toc140573318 \h </w:instrText>
            </w:r>
            <w:r w:rsidR="006B7AEC" w:rsidRPr="001F6581">
              <w:rPr>
                <w:noProof/>
                <w:webHidden/>
              </w:rPr>
            </w:r>
            <w:r w:rsidR="006B7AEC" w:rsidRPr="001F6581">
              <w:rPr>
                <w:noProof/>
                <w:webHidden/>
              </w:rPr>
              <w:fldChar w:fldCharType="separate"/>
            </w:r>
            <w:r w:rsidR="006B7AEC" w:rsidRPr="001F6581">
              <w:rPr>
                <w:noProof/>
                <w:webHidden/>
              </w:rPr>
              <w:t>4</w:t>
            </w:r>
            <w:r w:rsidR="006B7AEC" w:rsidRPr="001F6581">
              <w:rPr>
                <w:noProof/>
                <w:webHidden/>
              </w:rPr>
              <w:fldChar w:fldCharType="end"/>
            </w:r>
          </w:hyperlink>
        </w:p>
        <w:p w14:paraId="75796E0F" w14:textId="3597FD36" w:rsidR="006B7AEC" w:rsidRPr="001F6581" w:rsidRDefault="007F7549">
          <w:pPr>
            <w:pStyle w:val="Sommario2"/>
            <w:tabs>
              <w:tab w:val="right" w:pos="6680"/>
            </w:tabs>
            <w:rPr>
              <w:rFonts w:asciiTheme="minorHAnsi" w:eastAsiaTheme="minorEastAsia" w:hAnsiTheme="minorHAnsi" w:cstheme="minorBidi"/>
              <w:noProof/>
              <w:sz w:val="22"/>
            </w:rPr>
          </w:pPr>
          <w:hyperlink w:anchor="_Toc140573319" w:history="1">
            <w:r w:rsidR="00C32742" w:rsidRPr="001F6581">
              <w:rPr>
                <w:rStyle w:val="Collegamentoipertestuale"/>
                <w:noProof/>
              </w:rPr>
              <w:t>Dr. Elisa Cadorin; Dr. Elena Freda Piredda; Dr</w:t>
            </w:r>
            <w:r w:rsidR="006B7AEC" w:rsidRPr="001F6581">
              <w:rPr>
                <w:rStyle w:val="Collegamentoipertestuale"/>
                <w:noProof/>
              </w:rPr>
              <w:t>. Anna Tokareva</w:t>
            </w:r>
            <w:r w:rsidR="006B7AEC" w:rsidRPr="001F6581">
              <w:rPr>
                <w:noProof/>
                <w:webHidden/>
              </w:rPr>
              <w:tab/>
            </w:r>
            <w:r w:rsidR="006B7AEC" w:rsidRPr="001F6581">
              <w:rPr>
                <w:noProof/>
                <w:webHidden/>
              </w:rPr>
              <w:fldChar w:fldCharType="begin"/>
            </w:r>
            <w:r w:rsidR="006B7AEC" w:rsidRPr="001F6581">
              <w:rPr>
                <w:noProof/>
                <w:webHidden/>
              </w:rPr>
              <w:instrText xml:space="preserve"> PAGEREF _Toc140573319 \h </w:instrText>
            </w:r>
            <w:r w:rsidR="006B7AEC" w:rsidRPr="001F6581">
              <w:rPr>
                <w:noProof/>
                <w:webHidden/>
              </w:rPr>
            </w:r>
            <w:r w:rsidR="006B7AEC" w:rsidRPr="001F6581">
              <w:rPr>
                <w:noProof/>
                <w:webHidden/>
              </w:rPr>
              <w:fldChar w:fldCharType="separate"/>
            </w:r>
            <w:r w:rsidR="006B7AEC" w:rsidRPr="001F6581">
              <w:rPr>
                <w:noProof/>
                <w:webHidden/>
              </w:rPr>
              <w:t>4</w:t>
            </w:r>
            <w:r w:rsidR="006B7AEC" w:rsidRPr="001F6581">
              <w:rPr>
                <w:noProof/>
                <w:webHidden/>
              </w:rPr>
              <w:fldChar w:fldCharType="end"/>
            </w:r>
          </w:hyperlink>
        </w:p>
        <w:p w14:paraId="5EC42523" w14:textId="4E8027DD" w:rsidR="00E00F0C" w:rsidRDefault="00E00F0C">
          <w:r w:rsidRPr="00E00F0C">
            <w:rPr>
              <w:b/>
            </w:rPr>
            <w:fldChar w:fldCharType="end"/>
          </w:r>
        </w:p>
      </w:sdtContent>
    </w:sdt>
    <w:p w14:paraId="1FCCEE7A" w14:textId="77777777" w:rsidR="004A7585" w:rsidRPr="007D7770" w:rsidRDefault="004A7585" w:rsidP="004A7585">
      <w:pPr>
        <w:tabs>
          <w:tab w:val="clear" w:pos="284"/>
        </w:tabs>
        <w:spacing w:before="480"/>
        <w:ind w:left="284" w:hanging="284"/>
        <w:outlineLvl w:val="0"/>
      </w:pPr>
      <w:bookmarkStart w:id="4" w:name="_Toc113869512"/>
      <w:bookmarkStart w:id="5" w:name="_Toc140573316"/>
      <w:bookmarkStart w:id="6" w:name="_Toc457302978"/>
      <w:bookmarkStart w:id="7" w:name="_Toc488743872"/>
      <w:bookmarkStart w:id="8" w:name="_Toc518986877"/>
      <w:bookmarkStart w:id="9" w:name="_Toc45538564"/>
      <w:bookmarkStart w:id="10" w:name="_Toc77665972"/>
      <w:bookmarkStart w:id="11" w:name="_Toc113867636"/>
      <w:bookmarkEnd w:id="3"/>
      <w:bookmarkEnd w:id="2"/>
      <w:bookmarkEnd w:id="1"/>
      <w:bookmarkEnd w:id="0"/>
      <w:r>
        <w:rPr>
          <w:b/>
        </w:rPr>
        <w:t>Communicative and Negotiatory Strategies - Russian Language (Year 1)</w:t>
      </w:r>
      <w:bookmarkEnd w:id="4"/>
      <w:bookmarkEnd w:id="5"/>
    </w:p>
    <w:p w14:paraId="419F2A3F" w14:textId="48DF78DB" w:rsidR="00F36652" w:rsidRDefault="00F36652" w:rsidP="00563CB4">
      <w:pPr>
        <w:pStyle w:val="Titolo2"/>
      </w:pPr>
      <w:bookmarkStart w:id="12" w:name="_Toc140573317"/>
      <w:r>
        <w:t xml:space="preserve">Prof. Nataliya </w:t>
      </w:r>
      <w:bookmarkEnd w:id="6"/>
      <w:bookmarkEnd w:id="7"/>
      <w:bookmarkEnd w:id="8"/>
      <w:bookmarkEnd w:id="9"/>
      <w:bookmarkEnd w:id="10"/>
      <w:r>
        <w:t>Stoyanova</w:t>
      </w:r>
      <w:bookmarkEnd w:id="11"/>
      <w:bookmarkEnd w:id="12"/>
    </w:p>
    <w:p w14:paraId="12247F64" w14:textId="77777777" w:rsidR="00F36652" w:rsidRPr="00E00F0C" w:rsidRDefault="00F36652" w:rsidP="008743F2">
      <w:pPr>
        <w:spacing w:before="240" w:after="120" w:line="276" w:lineRule="auto"/>
        <w:rPr>
          <w:rFonts w:ascii="Times New Roman" w:hAnsi="Times New Roman"/>
          <w:b/>
          <w:sz w:val="18"/>
          <w:szCs w:val="18"/>
        </w:rPr>
      </w:pPr>
      <w:r>
        <w:rPr>
          <w:rFonts w:ascii="Times New Roman" w:hAnsi="Times New Roman"/>
          <w:b/>
          <w:i/>
          <w:sz w:val="18"/>
        </w:rPr>
        <w:t>COURSE AIMS AND INTENDED LEARNING OUTCOMES</w:t>
      </w:r>
    </w:p>
    <w:p w14:paraId="1D37E444" w14:textId="65BC6521" w:rsidR="00F36652" w:rsidRPr="000F31AA" w:rsidRDefault="00F06AD0" w:rsidP="002B4CDE">
      <w:pPr>
        <w:spacing w:line="276" w:lineRule="auto"/>
      </w:pPr>
      <w:r>
        <w:t xml:space="preserve">The course aims to promote the understanding of authentic oral and written texts in Russian, as well as the most widespread communicative strategies that often exploit pragmatic aspects, and therefore become more familiar with the cultural dimension of the Russian language. At the end of the course, students will </w:t>
      </w:r>
      <w:r w:rsidR="009B03D5">
        <w:t xml:space="preserve">have </w:t>
      </w:r>
      <w:r>
        <w:t>acquire</w:t>
      </w:r>
      <w:r w:rsidR="009B03D5">
        <w:t>d</w:t>
      </w:r>
      <w:r>
        <w:t xml:space="preserve"> the necessary theoretical tools, and identify and interpret the weak meanings of the utterances that are transmitted without being explicitly stated. The course will analyse different registers of discourse in some forms of Russian oral (official speeches, interviews, project presentations, products and services) and written (journalistic, economic, scientific, literary texts)</w:t>
      </w:r>
      <w:r w:rsidR="009B03D5">
        <w:t xml:space="preserve"> communication</w:t>
      </w:r>
      <w:r>
        <w:t xml:space="preserve">. </w:t>
      </w:r>
      <w:r w:rsidR="009B03D5">
        <w:t>The course</w:t>
      </w:r>
      <w:r>
        <w:t xml:space="preserve"> aims to help students acquire the practical skills of the linguistic and pragmatic analysis of texts in comparison with Italian. </w:t>
      </w:r>
    </w:p>
    <w:p w14:paraId="043CBC61" w14:textId="77777777" w:rsidR="00201016" w:rsidRPr="00E00F0C" w:rsidRDefault="00201016" w:rsidP="008743F2">
      <w:pPr>
        <w:spacing w:before="240" w:after="120" w:line="276" w:lineRule="auto"/>
        <w:rPr>
          <w:rFonts w:ascii="Times New Roman" w:hAnsi="Times New Roman"/>
          <w:b/>
          <w:sz w:val="18"/>
          <w:szCs w:val="18"/>
        </w:rPr>
      </w:pPr>
      <w:r>
        <w:rPr>
          <w:rFonts w:ascii="Times New Roman" w:hAnsi="Times New Roman"/>
          <w:b/>
          <w:i/>
          <w:sz w:val="18"/>
        </w:rPr>
        <w:t>COURSE CONTENT</w:t>
      </w:r>
    </w:p>
    <w:p w14:paraId="29138724" w14:textId="77777777" w:rsidR="0043251F" w:rsidRPr="000F31AA" w:rsidRDefault="0043251F" w:rsidP="008743F2">
      <w:pPr>
        <w:spacing w:line="276" w:lineRule="auto"/>
        <w:rPr>
          <w:rFonts w:ascii="Times New Roman" w:hAnsi="Times New Roman"/>
        </w:rPr>
      </w:pPr>
      <w:r>
        <w:rPr>
          <w:rFonts w:ascii="Times New Roman" w:hAnsi="Times New Roman"/>
        </w:rPr>
        <w:t xml:space="preserve">The course will explore in particular the following topics: </w:t>
      </w:r>
    </w:p>
    <w:p w14:paraId="574A6018" w14:textId="77777777" w:rsidR="00FA4168" w:rsidRPr="000F31AA" w:rsidRDefault="00FA4168" w:rsidP="00FA4168">
      <w:pPr>
        <w:pStyle w:val="Paragrafoelenco"/>
        <w:numPr>
          <w:ilvl w:val="0"/>
          <w:numId w:val="4"/>
        </w:numPr>
        <w:spacing w:line="276" w:lineRule="auto"/>
        <w:rPr>
          <w:szCs w:val="20"/>
        </w:rPr>
      </w:pPr>
      <w:r>
        <w:t>Text: structure, speech act theory.</w:t>
      </w:r>
    </w:p>
    <w:p w14:paraId="40D155C5" w14:textId="77777777" w:rsidR="00FA4168" w:rsidRDefault="00FA4168" w:rsidP="00FA4168">
      <w:pPr>
        <w:pStyle w:val="Paragrafoelenco"/>
        <w:numPr>
          <w:ilvl w:val="0"/>
          <w:numId w:val="4"/>
        </w:numPr>
        <w:spacing w:line="276" w:lineRule="auto"/>
        <w:rPr>
          <w:szCs w:val="20"/>
        </w:rPr>
      </w:pPr>
      <w:r>
        <w:t>Pragmatic meaning theories and the reconstruction of the unsaid.</w:t>
      </w:r>
    </w:p>
    <w:p w14:paraId="17CE934E" w14:textId="77777777" w:rsidR="00FA4168" w:rsidRDefault="00FA4168" w:rsidP="00FA4168">
      <w:pPr>
        <w:pStyle w:val="Paragrafoelenco"/>
        <w:numPr>
          <w:ilvl w:val="0"/>
          <w:numId w:val="4"/>
        </w:numPr>
        <w:spacing w:line="276" w:lineRule="auto"/>
        <w:rPr>
          <w:szCs w:val="20"/>
        </w:rPr>
      </w:pPr>
      <w:r>
        <w:t>Textual functions and communication strategies.</w:t>
      </w:r>
    </w:p>
    <w:p w14:paraId="03989D96" w14:textId="4440B24E" w:rsidR="009E0644" w:rsidRDefault="009E0644" w:rsidP="008743F2">
      <w:pPr>
        <w:pStyle w:val="Paragrafoelenco"/>
        <w:numPr>
          <w:ilvl w:val="0"/>
          <w:numId w:val="4"/>
        </w:numPr>
        <w:spacing w:line="276" w:lineRule="auto"/>
        <w:rPr>
          <w:szCs w:val="20"/>
        </w:rPr>
      </w:pPr>
      <w:r>
        <w:t>Intercultural pragmatics: a comparison between R</w:t>
      </w:r>
      <w:r w:rsidR="00C32742">
        <w:t>ussian and Italian communicative</w:t>
      </w:r>
      <w:r>
        <w:t xml:space="preserve"> strategies.</w:t>
      </w:r>
    </w:p>
    <w:p w14:paraId="76BAB5F3" w14:textId="47065EE9" w:rsidR="00C3426C" w:rsidRPr="00CC2D19" w:rsidRDefault="00D24C90" w:rsidP="008743F2">
      <w:pPr>
        <w:pStyle w:val="Paragrafoelenco"/>
        <w:numPr>
          <w:ilvl w:val="0"/>
          <w:numId w:val="4"/>
        </w:numPr>
        <w:spacing w:line="276" w:lineRule="auto"/>
        <w:rPr>
          <w:szCs w:val="20"/>
        </w:rPr>
      </w:pPr>
      <w:r>
        <w:t>Russian etiquette, courtesy and manipulation strategies.</w:t>
      </w:r>
    </w:p>
    <w:p w14:paraId="2F2B114A" w14:textId="570C5DDC" w:rsidR="00E111F2" w:rsidRPr="003E3BBD" w:rsidRDefault="00E111F2" w:rsidP="008743F2">
      <w:pPr>
        <w:pStyle w:val="Paragrafoelenco"/>
        <w:numPr>
          <w:ilvl w:val="0"/>
          <w:numId w:val="4"/>
        </w:numPr>
        <w:spacing w:line="276" w:lineRule="auto"/>
        <w:rPr>
          <w:szCs w:val="20"/>
        </w:rPr>
      </w:pPr>
      <w:r>
        <w:t>Textual cohesion and the functions of discursive words.</w:t>
      </w:r>
    </w:p>
    <w:p w14:paraId="1476E25B" w14:textId="728794C2" w:rsidR="00F832B5" w:rsidRDefault="00860E24" w:rsidP="008743F2">
      <w:pPr>
        <w:pStyle w:val="Paragrafoelenco"/>
        <w:numPr>
          <w:ilvl w:val="0"/>
          <w:numId w:val="4"/>
        </w:numPr>
        <w:spacing w:line="276" w:lineRule="auto"/>
        <w:rPr>
          <w:szCs w:val="20"/>
        </w:rPr>
      </w:pPr>
      <w:r>
        <w:t xml:space="preserve">The choice of the tools for cultural mediators (dictionaries, glossaries, etc.)  </w:t>
      </w:r>
    </w:p>
    <w:p w14:paraId="41F1AE08" w14:textId="6F08A641" w:rsidR="00201016" w:rsidRPr="00E00F0C" w:rsidRDefault="00201016" w:rsidP="008743F2">
      <w:pPr>
        <w:spacing w:before="240" w:after="120" w:line="276" w:lineRule="auto"/>
        <w:rPr>
          <w:rFonts w:ascii="Times New Roman" w:hAnsi="Times New Roman"/>
          <w:b/>
          <w:i/>
          <w:sz w:val="18"/>
          <w:szCs w:val="18"/>
        </w:rPr>
      </w:pPr>
      <w:r>
        <w:rPr>
          <w:rFonts w:ascii="Times New Roman" w:hAnsi="Times New Roman"/>
          <w:b/>
          <w:i/>
          <w:sz w:val="18"/>
        </w:rPr>
        <w:lastRenderedPageBreak/>
        <w:t>READING LIST</w:t>
      </w:r>
    </w:p>
    <w:p w14:paraId="6FAE4DC2" w14:textId="77777777" w:rsidR="00860E24" w:rsidRPr="003F5150" w:rsidRDefault="00860E24" w:rsidP="00CC6E8A">
      <w:pPr>
        <w:pStyle w:val="Testo1"/>
        <w:ind w:firstLine="0"/>
      </w:pPr>
      <w:r>
        <w:t>For all Curricula:</w:t>
      </w:r>
    </w:p>
    <w:p w14:paraId="7123D385" w14:textId="6B842DA0" w:rsidR="00AD0C4A" w:rsidRPr="00B45A7E" w:rsidRDefault="001F6581" w:rsidP="00CC6E8A">
      <w:pPr>
        <w:pStyle w:val="Testo1"/>
        <w:spacing w:before="0"/>
        <w:rPr>
          <w:bCs/>
          <w:szCs w:val="18"/>
          <w:lang w:val="it-IT"/>
        </w:rPr>
      </w:pPr>
      <w:r w:rsidRPr="001F6581">
        <w:rPr>
          <w:smallCaps/>
          <w:sz w:val="16"/>
          <w:szCs w:val="18"/>
          <w:lang w:val="it-IT"/>
        </w:rPr>
        <w:t>A. Bonola</w:t>
      </w:r>
      <w:r w:rsidR="0021372E" w:rsidRPr="00B45A7E">
        <w:rPr>
          <w:lang w:val="it-IT"/>
        </w:rPr>
        <w:t xml:space="preserve">, </w:t>
      </w:r>
      <w:r w:rsidR="0021372E" w:rsidRPr="001F6581">
        <w:rPr>
          <w:i/>
          <w:iCs/>
          <w:lang w:val="it-IT"/>
        </w:rPr>
        <w:t>Strategie di organizzazione del testo russo</w:t>
      </w:r>
      <w:r w:rsidR="0021372E" w:rsidRPr="00B45A7E">
        <w:rPr>
          <w:lang w:val="it-IT"/>
        </w:rPr>
        <w:t>, EDUCatt Università Cattolica, Milan 2008.</w:t>
      </w:r>
    </w:p>
    <w:p w14:paraId="067690E1" w14:textId="0EC0C5E8" w:rsidR="00AD0C4A" w:rsidRPr="00B45A7E" w:rsidRDefault="001F6581" w:rsidP="00CC6E8A">
      <w:pPr>
        <w:pStyle w:val="Testo1"/>
        <w:spacing w:before="0"/>
        <w:rPr>
          <w:bCs/>
          <w:szCs w:val="18"/>
          <w:lang w:val="it-IT"/>
        </w:rPr>
      </w:pPr>
      <w:r w:rsidRPr="001F6581">
        <w:rPr>
          <w:smallCaps/>
          <w:sz w:val="16"/>
          <w:szCs w:val="18"/>
          <w:lang w:val="it-IT"/>
        </w:rPr>
        <w:t>P. Leopardi</w:t>
      </w:r>
      <w:r w:rsidR="0021372E" w:rsidRPr="00B45A7E">
        <w:rPr>
          <w:lang w:val="it-IT"/>
        </w:rPr>
        <w:t xml:space="preserve">, </w:t>
      </w:r>
      <w:r w:rsidR="0021372E" w:rsidRPr="001F6581">
        <w:rPr>
          <w:i/>
          <w:iCs/>
          <w:lang w:val="it-IT"/>
        </w:rPr>
        <w:t>Presupposizioni e implicature</w:t>
      </w:r>
      <w:r w:rsidR="0021372E" w:rsidRPr="00B45A7E">
        <w:rPr>
          <w:lang w:val="it-IT"/>
        </w:rPr>
        <w:t>, in Pragmatica, F. Orletti (ed.), Carocci, Rome, 2001.</w:t>
      </w:r>
    </w:p>
    <w:p w14:paraId="5CAFCD47" w14:textId="0F98EA70" w:rsidR="00C3426C" w:rsidRPr="00B45A7E" w:rsidRDefault="001F6581" w:rsidP="00C3426C">
      <w:pPr>
        <w:pStyle w:val="Testo1"/>
        <w:spacing w:before="0"/>
        <w:rPr>
          <w:bCs/>
          <w:szCs w:val="18"/>
          <w:lang w:val="it-IT"/>
        </w:rPr>
      </w:pPr>
      <w:r w:rsidRPr="001F6581">
        <w:rPr>
          <w:smallCaps/>
          <w:sz w:val="16"/>
          <w:szCs w:val="18"/>
          <w:lang w:val="it-IT"/>
        </w:rPr>
        <w:t>V. A. Plungjan</w:t>
      </w:r>
      <w:r w:rsidR="00C3426C" w:rsidRPr="00B45A7E">
        <w:rPr>
          <w:lang w:val="it-IT"/>
        </w:rPr>
        <w:t xml:space="preserve">, </w:t>
      </w:r>
      <w:r w:rsidR="00C3426C" w:rsidRPr="001F6581">
        <w:rPr>
          <w:i/>
          <w:iCs/>
          <w:lang w:val="it-IT"/>
        </w:rPr>
        <w:t>Vvedenie v grammatičeskuju semantiku: grammatičeskie značenija i grammatičeskie sistemy jazykov mira</w:t>
      </w:r>
      <w:r w:rsidR="00C3426C" w:rsidRPr="00B45A7E">
        <w:rPr>
          <w:lang w:val="it-IT"/>
        </w:rPr>
        <w:t>, Rossijskij Gosudarstvennyj Gumanitarnyj Universitet, Moskva 2011.</w:t>
      </w:r>
    </w:p>
    <w:p w14:paraId="42FA7837" w14:textId="00456CBD" w:rsidR="0042646D" w:rsidRPr="0021372E" w:rsidRDefault="0042646D" w:rsidP="00CC6E8A">
      <w:pPr>
        <w:pStyle w:val="Testo1"/>
        <w:ind w:firstLine="0"/>
        <w:rPr>
          <w:bCs/>
          <w:szCs w:val="18"/>
        </w:rPr>
      </w:pPr>
      <w:r>
        <w:t>One of the following readings:</w:t>
      </w:r>
    </w:p>
    <w:p w14:paraId="5676511B" w14:textId="10EAFD8F" w:rsidR="007E6249" w:rsidRPr="00AE50F7" w:rsidRDefault="001F6581" w:rsidP="00CC6E8A">
      <w:pPr>
        <w:pStyle w:val="Testo1"/>
        <w:spacing w:before="0"/>
        <w:rPr>
          <w:bCs/>
          <w:szCs w:val="18"/>
        </w:rPr>
      </w:pPr>
      <w:r w:rsidRPr="001F6581">
        <w:rPr>
          <w:smallCaps/>
          <w:sz w:val="16"/>
          <w:szCs w:val="18"/>
        </w:rPr>
        <w:t>N. Allott</w:t>
      </w:r>
      <w:r w:rsidR="0021372E">
        <w:t xml:space="preserve">, </w:t>
      </w:r>
      <w:r w:rsidR="0021372E" w:rsidRPr="001F6581">
        <w:rPr>
          <w:i/>
          <w:iCs/>
        </w:rPr>
        <w:t>Relevance theory</w:t>
      </w:r>
      <w:r w:rsidR="0021372E">
        <w:t>, in Perspectives on Pragmatics and Philosophy, A. Capone, F. Lo Piparo, M. Carapezza (eds.), Springer, Berlin/New York 2013.</w:t>
      </w:r>
    </w:p>
    <w:p w14:paraId="1833EEB3" w14:textId="739A75CE" w:rsidR="00AD0C4A" w:rsidRPr="00AD0C4A" w:rsidRDefault="001F6581" w:rsidP="00CC6E8A">
      <w:pPr>
        <w:pStyle w:val="Testo1"/>
        <w:spacing w:before="0"/>
        <w:rPr>
          <w:bCs/>
          <w:szCs w:val="18"/>
        </w:rPr>
      </w:pPr>
      <w:r w:rsidRPr="001F6581">
        <w:rPr>
          <w:smallCaps/>
          <w:sz w:val="16"/>
          <w:szCs w:val="18"/>
        </w:rPr>
        <w:t>H. P. Grice</w:t>
      </w:r>
      <w:r w:rsidR="0021372E">
        <w:t xml:space="preserve">, </w:t>
      </w:r>
      <w:r w:rsidR="0021372E" w:rsidRPr="001F6581">
        <w:rPr>
          <w:i/>
          <w:iCs/>
        </w:rPr>
        <w:t>Studies in the Way of Words</w:t>
      </w:r>
      <w:r w:rsidR="0021372E">
        <w:t>, Harvard University Press, Harvard 1989.</w:t>
      </w:r>
    </w:p>
    <w:p w14:paraId="1B5913BC" w14:textId="77E4C330" w:rsidR="00AD0C4A" w:rsidRPr="00AD0C4A" w:rsidRDefault="001F6581" w:rsidP="00CC6E8A">
      <w:pPr>
        <w:pStyle w:val="Testo1"/>
        <w:spacing w:before="0"/>
        <w:rPr>
          <w:bCs/>
          <w:szCs w:val="18"/>
        </w:rPr>
      </w:pPr>
      <w:r w:rsidRPr="001F6581">
        <w:rPr>
          <w:smallCaps/>
          <w:sz w:val="16"/>
          <w:szCs w:val="18"/>
        </w:rPr>
        <w:t>L. R. Horn, G. Ward</w:t>
      </w:r>
      <w:r w:rsidRPr="001F6581">
        <w:rPr>
          <w:sz w:val="16"/>
          <w:szCs w:val="18"/>
        </w:rPr>
        <w:t xml:space="preserve"> </w:t>
      </w:r>
      <w:r w:rsidR="00A215F8">
        <w:t xml:space="preserve">(eds.), </w:t>
      </w:r>
      <w:r w:rsidR="00A215F8" w:rsidRPr="001F6581">
        <w:rPr>
          <w:i/>
          <w:iCs/>
        </w:rPr>
        <w:t>The handbook of pragmatics</w:t>
      </w:r>
      <w:r w:rsidR="00A215F8">
        <w:t>, Blackwell publishing, Oxford 2004.</w:t>
      </w:r>
    </w:p>
    <w:p w14:paraId="4356CA72" w14:textId="314AD043" w:rsidR="00AD0C4A" w:rsidRPr="00AD0C4A" w:rsidRDefault="001F6581" w:rsidP="00CC6E8A">
      <w:pPr>
        <w:pStyle w:val="Testo1"/>
        <w:spacing w:before="0"/>
        <w:rPr>
          <w:bCs/>
          <w:szCs w:val="18"/>
        </w:rPr>
      </w:pPr>
      <w:r w:rsidRPr="001F6581">
        <w:rPr>
          <w:smallCaps/>
          <w:sz w:val="16"/>
          <w:szCs w:val="18"/>
        </w:rPr>
        <w:t>I. Kecskes</w:t>
      </w:r>
      <w:r w:rsidR="007E6249">
        <w:t xml:space="preserve">, </w:t>
      </w:r>
      <w:r w:rsidR="007E6249" w:rsidRPr="001F6581">
        <w:rPr>
          <w:i/>
          <w:iCs/>
        </w:rPr>
        <w:t>Intercultural pragmatics</w:t>
      </w:r>
      <w:r w:rsidR="007E6249">
        <w:t>, Oxford University Press, Oxford 2013.</w:t>
      </w:r>
    </w:p>
    <w:p w14:paraId="73A14543" w14:textId="08AF4BE7" w:rsidR="00AD0C4A" w:rsidRPr="00AD0C4A" w:rsidRDefault="001F6581" w:rsidP="00CC6E8A">
      <w:pPr>
        <w:pStyle w:val="Testo1"/>
        <w:spacing w:before="0"/>
        <w:rPr>
          <w:bCs/>
          <w:szCs w:val="18"/>
        </w:rPr>
      </w:pPr>
      <w:r w:rsidRPr="001F6581">
        <w:rPr>
          <w:smallCaps/>
          <w:sz w:val="16"/>
          <w:szCs w:val="18"/>
        </w:rPr>
        <w:t>D. Wilson, R. Carston</w:t>
      </w:r>
      <w:r w:rsidR="007E6249">
        <w:t xml:space="preserve">, </w:t>
      </w:r>
      <w:r w:rsidR="007E6249" w:rsidRPr="001F6581">
        <w:rPr>
          <w:i/>
          <w:iCs/>
        </w:rPr>
        <w:t>A Unitary Approach to Lexical Pragmatics: Relevance</w:t>
      </w:r>
      <w:r w:rsidR="007E6249">
        <w:t>, Inference and Ad Hoc, in Pragmatics, N. Burton-Roberts (ed.), Palgrave, London 2007: p. 230-259.</w:t>
      </w:r>
    </w:p>
    <w:p w14:paraId="04916AC0" w14:textId="493AFBBC" w:rsidR="00201016" w:rsidRPr="007E0FD9" w:rsidRDefault="008743F2" w:rsidP="00CC6E8A">
      <w:pPr>
        <w:pStyle w:val="Testo1"/>
        <w:spacing w:before="0"/>
      </w:pPr>
      <w:r>
        <w:t>Further readings and teaching material will be specified in class and on Blackboard.</w:t>
      </w:r>
    </w:p>
    <w:p w14:paraId="59B8F9E1" w14:textId="77777777" w:rsidR="00201016" w:rsidRPr="00E00F0C" w:rsidRDefault="00201016" w:rsidP="008743F2">
      <w:pPr>
        <w:spacing w:before="240" w:after="120" w:line="276" w:lineRule="auto"/>
        <w:rPr>
          <w:rFonts w:ascii="Times New Roman" w:hAnsi="Times New Roman"/>
          <w:b/>
          <w:i/>
          <w:sz w:val="18"/>
          <w:szCs w:val="18"/>
        </w:rPr>
      </w:pPr>
      <w:r>
        <w:rPr>
          <w:rFonts w:ascii="Times New Roman" w:hAnsi="Times New Roman"/>
          <w:b/>
          <w:i/>
          <w:sz w:val="18"/>
        </w:rPr>
        <w:t>TEACHING METHOD</w:t>
      </w:r>
    </w:p>
    <w:p w14:paraId="2856FF92" w14:textId="07808B4B" w:rsidR="00F832B5" w:rsidRPr="00CC2D19" w:rsidRDefault="00201016" w:rsidP="00563CB4">
      <w:pPr>
        <w:pStyle w:val="Testo2"/>
      </w:pPr>
      <w:r>
        <w:t xml:space="preserve">The course will based on classroom lectures, characterised by a theoretical and illustrative approach (with the analysis and translation of written and oral texts in Russian). Students will be asked to carry out some practical activities in order to consolidate their newly-acquired theoretical knowledge. Particular attention will be paid to the contrastive analysis of both written and oral communication failures (for all Curricula). </w:t>
      </w:r>
    </w:p>
    <w:p w14:paraId="5C6B4762" w14:textId="35751F57" w:rsidR="00D24C90" w:rsidRPr="007E0FD9" w:rsidRDefault="00D24C90" w:rsidP="00563CB4">
      <w:pPr>
        <w:pStyle w:val="Testo2"/>
      </w:pPr>
      <w:r>
        <w:t xml:space="preserve">In addition to the theoretical lectures (30 hours), the course will include 60 hours of practical activities (please see below the ‘Russian Language Practical Activities (Year 1)’ programme). </w:t>
      </w:r>
    </w:p>
    <w:p w14:paraId="2C973B90" w14:textId="696C69BA" w:rsidR="00282CC3" w:rsidRDefault="00282CC3" w:rsidP="00563CB4">
      <w:pPr>
        <w:pStyle w:val="Testo2"/>
      </w:pPr>
      <w:r>
        <w:t>Furthermore, it will include 20 hours of Practical Activities, that will be held by Dr Anna Krasnikova.</w:t>
      </w:r>
    </w:p>
    <w:p w14:paraId="0888C3C3" w14:textId="7F20E839" w:rsidR="003B7194" w:rsidRPr="003E3BBD" w:rsidRDefault="003B7194" w:rsidP="003B7194">
      <w:pPr>
        <w:pStyle w:val="Testo2"/>
      </w:pPr>
      <w:r>
        <w:t>The students including the History of the Russian Language exam (4 ECTS) in their degree curriculum will have to attend further 10 hours of Practical Activities, held by Dr Aleksandra Dykan.</w:t>
      </w:r>
    </w:p>
    <w:p w14:paraId="7C655C20" w14:textId="77777777" w:rsidR="00201016" w:rsidRPr="007E0FD9" w:rsidRDefault="00201016" w:rsidP="008743F2">
      <w:pPr>
        <w:spacing w:before="240" w:after="120" w:line="276" w:lineRule="auto"/>
        <w:rPr>
          <w:rFonts w:ascii="Times New Roman" w:hAnsi="Times New Roman"/>
          <w:b/>
          <w:i/>
          <w:sz w:val="18"/>
          <w:szCs w:val="18"/>
        </w:rPr>
      </w:pPr>
      <w:r>
        <w:rPr>
          <w:rFonts w:ascii="Times New Roman" w:hAnsi="Times New Roman"/>
          <w:b/>
          <w:i/>
          <w:sz w:val="18"/>
        </w:rPr>
        <w:t>ASSESSMENT METHOD AND CRITERIA</w:t>
      </w:r>
    </w:p>
    <w:p w14:paraId="578C2B63" w14:textId="5FA889D8" w:rsidR="006F5269" w:rsidRPr="007E0FD9" w:rsidRDefault="006F5269" w:rsidP="006F5269">
      <w:pPr>
        <w:pStyle w:val="Testo2"/>
      </w:pPr>
      <w:r>
        <w:t>Students will be assessed through a final oral exam, divided into three parts:</w:t>
      </w:r>
    </w:p>
    <w:p w14:paraId="2BF76291" w14:textId="77777777" w:rsidR="008F6366" w:rsidRDefault="008F6366" w:rsidP="008F6366">
      <w:pPr>
        <w:pStyle w:val="Testo2"/>
      </w:pPr>
      <w:r>
        <w:t xml:space="preserve"> </w:t>
      </w:r>
    </w:p>
    <w:p w14:paraId="02A561F9" w14:textId="3AA43954" w:rsidR="00BD3B32" w:rsidRDefault="008F6366" w:rsidP="008F6366">
      <w:pPr>
        <w:pStyle w:val="Testo2"/>
        <w:numPr>
          <w:ilvl w:val="0"/>
          <w:numId w:val="13"/>
        </w:numPr>
      </w:pPr>
      <w:r>
        <w:t xml:space="preserve">An oral exam in Russian, in which students will have to demonstrate that they can find their way among the topics discussed in class. It will consist </w:t>
      </w:r>
      <w:r w:rsidR="003430B3">
        <w:t>of</w:t>
      </w:r>
      <w:r>
        <w:t xml:space="preserve"> two questions focused on the theoretical part of the course and the textbooks specified in the Reading list. It will determine 50% of the final mark.</w:t>
      </w:r>
    </w:p>
    <w:p w14:paraId="1984B4F0" w14:textId="763883F7" w:rsidR="00BD3B32" w:rsidRDefault="00BD3B32" w:rsidP="00BD3B32">
      <w:pPr>
        <w:pStyle w:val="Testo2"/>
        <w:numPr>
          <w:ilvl w:val="0"/>
          <w:numId w:val="13"/>
        </w:numPr>
      </w:pPr>
      <w:r>
        <w:lastRenderedPageBreak/>
        <w:t>In the second part, students will have to demonstrate that they can apply the theoretical knowledge acquired during the course and, using all the material available, carry out an accurate pragmatic analysis of an oral speech or a written text of their choice (that must be previously approved by the lecturer), that they can present during the course or the exam. It will determine 25% of the final mark.</w:t>
      </w:r>
    </w:p>
    <w:p w14:paraId="4F3623CB" w14:textId="5954E98D" w:rsidR="00BD3B32" w:rsidRDefault="00BD3B32" w:rsidP="001F6581">
      <w:pPr>
        <w:pStyle w:val="Testo2"/>
        <w:numPr>
          <w:ilvl w:val="0"/>
          <w:numId w:val="13"/>
        </w:numPr>
      </w:pPr>
      <w:r>
        <w:t xml:space="preserve">The last part of the assessment aims to test the students’ practical ability to translate and </w:t>
      </w:r>
      <w:r w:rsidR="00C32742">
        <w:t xml:space="preserve">reconstruct the unsaid of </w:t>
      </w:r>
      <w:r>
        <w:t>a short passage (80 words maximum) in Russian</w:t>
      </w:r>
      <w:r w:rsidR="00C32742">
        <w:t xml:space="preserve">, proposed by the lecturer. </w:t>
      </w:r>
      <w:r>
        <w:t>Also this part of the assessment will determine 25% of the final mark.</w:t>
      </w:r>
    </w:p>
    <w:p w14:paraId="61AA1C59" w14:textId="76175BC1" w:rsidR="006F5269" w:rsidRPr="007E0FD9" w:rsidRDefault="003D0EA7" w:rsidP="006F5269">
      <w:pPr>
        <w:pStyle w:val="Testo2"/>
      </w:pPr>
      <w:r>
        <w:t xml:space="preserve">The final mark will result from the weighted average </w:t>
      </w:r>
      <w:r w:rsidR="00C32742">
        <w:t>of</w:t>
      </w:r>
      <w:r>
        <w:t xml:space="preserve"> the results obtained in the Russian language written and oral tests (respectively 1/6 and 2/6 of the final mark).</w:t>
      </w:r>
    </w:p>
    <w:p w14:paraId="560E5AF9" w14:textId="77777777" w:rsidR="00201016" w:rsidRPr="007E0FD9" w:rsidRDefault="00563CB4" w:rsidP="008743F2">
      <w:pPr>
        <w:spacing w:before="240" w:after="120" w:line="276" w:lineRule="auto"/>
        <w:rPr>
          <w:rFonts w:ascii="Times New Roman" w:hAnsi="Times New Roman"/>
          <w:b/>
          <w:i/>
          <w:sz w:val="18"/>
          <w:szCs w:val="18"/>
        </w:rPr>
      </w:pPr>
      <w:r>
        <w:rPr>
          <w:rFonts w:ascii="Times New Roman" w:hAnsi="Times New Roman"/>
          <w:b/>
          <w:i/>
          <w:sz w:val="18"/>
        </w:rPr>
        <w:t>NOTES AND PREREQUISITES</w:t>
      </w:r>
    </w:p>
    <w:p w14:paraId="72210E34" w14:textId="1B6B4EED" w:rsidR="00CC2D19" w:rsidRDefault="00201016" w:rsidP="008743F2">
      <w:pPr>
        <w:pStyle w:val="Testo2"/>
        <w:spacing w:line="276" w:lineRule="auto"/>
        <w:rPr>
          <w:rFonts w:ascii="Times New Roman" w:hAnsi="Times New Roman"/>
          <w:szCs w:val="18"/>
        </w:rPr>
      </w:pPr>
      <w:r>
        <w:rPr>
          <w:rFonts w:ascii="Times New Roman" w:hAnsi="Times New Roman"/>
        </w:rPr>
        <w:t xml:space="preserve">The course will take place during semester 2. The lectures will be held in Italian and Russian. </w:t>
      </w:r>
      <w:r>
        <w:t>Students are expected to have a good knowledge of the Russian language, corresponding to at least the B2-level of the TRKI framework of reference.</w:t>
      </w:r>
    </w:p>
    <w:p w14:paraId="29B65304" w14:textId="77777777" w:rsidR="004A7585" w:rsidRPr="007D7770" w:rsidRDefault="004A7585" w:rsidP="004A7585">
      <w:pPr>
        <w:spacing w:line="220" w:lineRule="exact"/>
        <w:ind w:firstLine="284"/>
        <w:rPr>
          <w:sz w:val="18"/>
        </w:rPr>
      </w:pPr>
      <w:r>
        <w:rPr>
          <w:sz w:val="18"/>
        </w:rPr>
        <w:t>Further information can be found on the lecturer's webpage at http://docenti.unicatt.it/web/searchByName.do?language=ENG or on the Faculty notice board.</w:t>
      </w:r>
    </w:p>
    <w:p w14:paraId="51CFCCEC" w14:textId="5CF3F095" w:rsidR="003B7194" w:rsidRDefault="003B7194">
      <w:pPr>
        <w:tabs>
          <w:tab w:val="clear" w:pos="284"/>
        </w:tabs>
        <w:spacing w:line="240" w:lineRule="auto"/>
        <w:jc w:val="left"/>
        <w:rPr>
          <w:rFonts w:ascii="Times New Roman" w:hAnsi="Times New Roman"/>
          <w:noProof/>
          <w:sz w:val="18"/>
          <w:szCs w:val="18"/>
        </w:rPr>
      </w:pPr>
      <w:r>
        <w:br w:type="page"/>
      </w:r>
    </w:p>
    <w:p w14:paraId="61554053" w14:textId="77777777" w:rsidR="004A7585" w:rsidRPr="007D7770" w:rsidRDefault="004A7585" w:rsidP="004A7585">
      <w:pPr>
        <w:pStyle w:val="Titolo1"/>
        <w:rPr>
          <w:b w:val="0"/>
          <w:noProof w:val="0"/>
        </w:rPr>
      </w:pPr>
      <w:bookmarkStart w:id="13" w:name="_RefHeading__2963_2090647466"/>
      <w:bookmarkStart w:id="14" w:name="_Toc488935220"/>
      <w:bookmarkStart w:id="15" w:name="_Toc19610651"/>
      <w:bookmarkStart w:id="16" w:name="_Toc59462725"/>
      <w:bookmarkStart w:id="17" w:name="_Toc113869514"/>
      <w:bookmarkStart w:id="18" w:name="_Toc140573318"/>
      <w:bookmarkStart w:id="19" w:name="_Toc14788508"/>
      <w:bookmarkStart w:id="20" w:name="_Toc14788537"/>
      <w:bookmarkStart w:id="21" w:name="_Hlk135814551"/>
      <w:r>
        <w:lastRenderedPageBreak/>
        <w:t>Russian Language Practical Activities (Year 1)</w:t>
      </w:r>
      <w:bookmarkEnd w:id="13"/>
      <w:bookmarkEnd w:id="14"/>
      <w:bookmarkEnd w:id="15"/>
      <w:bookmarkEnd w:id="16"/>
      <w:bookmarkEnd w:id="17"/>
      <w:bookmarkEnd w:id="18"/>
    </w:p>
    <w:p w14:paraId="15AF354E" w14:textId="6F60720B" w:rsidR="003B7194" w:rsidRPr="003430B3" w:rsidRDefault="003B7194" w:rsidP="00E00F0C">
      <w:pPr>
        <w:pStyle w:val="Titolo2"/>
        <w:rPr>
          <w:color w:val="000000" w:themeColor="text1"/>
          <w:lang w:val="it-IT"/>
        </w:rPr>
      </w:pPr>
      <w:bookmarkStart w:id="22" w:name="_Toc140573319"/>
      <w:bookmarkEnd w:id="19"/>
      <w:bookmarkEnd w:id="20"/>
      <w:r w:rsidRPr="00B45A7E">
        <w:rPr>
          <w:color w:val="000000" w:themeColor="text1"/>
          <w:lang w:val="it-IT"/>
        </w:rPr>
        <w:t xml:space="preserve">Dr Elisa Cadorin; Dr Elena Freda Piredda; Dr </w:t>
      </w:r>
      <w:r w:rsidRPr="003430B3">
        <w:rPr>
          <w:color w:val="000000" w:themeColor="text1"/>
          <w:lang w:val="it-IT"/>
        </w:rPr>
        <w:t>Anna Tokareva</w:t>
      </w:r>
      <w:bookmarkEnd w:id="22"/>
    </w:p>
    <w:p w14:paraId="7D9CB092" w14:textId="77777777" w:rsidR="003B7194" w:rsidRPr="00D522CD" w:rsidRDefault="003B7194" w:rsidP="003B7194">
      <w:pPr>
        <w:spacing w:before="240" w:after="120"/>
        <w:rPr>
          <w:b/>
          <w:sz w:val="18"/>
        </w:rPr>
      </w:pPr>
      <w:r>
        <w:rPr>
          <w:b/>
          <w:i/>
          <w:sz w:val="18"/>
        </w:rPr>
        <w:t>COURSE AIMS AND INTENDED LEARNING OUTCOMES</w:t>
      </w:r>
    </w:p>
    <w:p w14:paraId="7F2EDCED" w14:textId="77777777" w:rsidR="003B7194" w:rsidRPr="00D522CD" w:rsidRDefault="003B7194" w:rsidP="003B7194">
      <w:pPr>
        <w:rPr>
          <w:rFonts w:cs="Times"/>
        </w:rPr>
      </w:pPr>
      <w:r>
        <w:t>The course aims to help students develop their language skills in the written and oral translation and understanding of the Russian language at an advanced level (B2+/C1 of the TRKI).</w:t>
      </w:r>
    </w:p>
    <w:p w14:paraId="43DE7518" w14:textId="77777777" w:rsidR="003B7194" w:rsidRPr="00D522CD" w:rsidRDefault="003B7194" w:rsidP="003B7194">
      <w:pPr>
        <w:pStyle w:val="Normale1"/>
        <w:tabs>
          <w:tab w:val="left" w:pos="0"/>
        </w:tabs>
        <w:rPr>
          <w:rFonts w:ascii="Times" w:hAnsi="Times" w:cs="Times"/>
          <w:color w:val="auto"/>
        </w:rPr>
      </w:pPr>
      <w:r>
        <w:rPr>
          <w:rFonts w:ascii="Times" w:hAnsi="Times"/>
          <w:color w:val="auto"/>
        </w:rPr>
        <w:t>At the end of the course, students will be able to know the Russian language at an advanced level, and use it as follows:</w:t>
      </w:r>
    </w:p>
    <w:p w14:paraId="483F0371" w14:textId="77777777" w:rsidR="003B7194" w:rsidRPr="00D522CD" w:rsidRDefault="003B7194" w:rsidP="003B7194">
      <w:pPr>
        <w:pStyle w:val="Normale1"/>
        <w:numPr>
          <w:ilvl w:val="0"/>
          <w:numId w:val="7"/>
        </w:numPr>
        <w:tabs>
          <w:tab w:val="left" w:pos="0"/>
        </w:tabs>
        <w:rPr>
          <w:rFonts w:ascii="Times" w:hAnsi="Times" w:cs="Times"/>
          <w:color w:val="auto"/>
        </w:rPr>
      </w:pPr>
      <w:r>
        <w:rPr>
          <w:rFonts w:ascii="Times" w:hAnsi="Times"/>
          <w:color w:val="auto"/>
        </w:rPr>
        <w:t>understand complex written texts, and identify their stylistic differences;</w:t>
      </w:r>
    </w:p>
    <w:p w14:paraId="3473EB34" w14:textId="77777777" w:rsidR="003B7194" w:rsidRPr="00D522CD" w:rsidRDefault="003B7194" w:rsidP="003B7194">
      <w:pPr>
        <w:pStyle w:val="Normale1"/>
        <w:numPr>
          <w:ilvl w:val="0"/>
          <w:numId w:val="7"/>
        </w:numPr>
        <w:tabs>
          <w:tab w:val="left" w:pos="0"/>
        </w:tabs>
        <w:rPr>
          <w:rFonts w:ascii="Times" w:hAnsi="Times" w:cs="Times"/>
          <w:color w:val="auto"/>
        </w:rPr>
      </w:pPr>
      <w:r>
        <w:rPr>
          <w:rFonts w:ascii="Times" w:hAnsi="Times"/>
          <w:color w:val="auto"/>
        </w:rPr>
        <w:t>understand the general content of oral texts (videos, films, etc.);</w:t>
      </w:r>
    </w:p>
    <w:p w14:paraId="5E130BF8" w14:textId="43BAC06A" w:rsidR="003B7194" w:rsidRPr="00D522CD" w:rsidRDefault="003B7194" w:rsidP="003B7194">
      <w:pPr>
        <w:pStyle w:val="Normale1"/>
        <w:numPr>
          <w:ilvl w:val="0"/>
          <w:numId w:val="7"/>
        </w:numPr>
        <w:tabs>
          <w:tab w:val="left" w:pos="0"/>
        </w:tabs>
        <w:rPr>
          <w:rFonts w:ascii="Times" w:hAnsi="Times" w:cs="Times"/>
          <w:color w:val="auto"/>
        </w:rPr>
      </w:pPr>
      <w:r>
        <w:rPr>
          <w:rFonts w:ascii="Times" w:hAnsi="Times"/>
          <w:color w:val="auto"/>
        </w:rPr>
        <w:t xml:space="preserve">carry out written translations, from and </w:t>
      </w:r>
      <w:r w:rsidR="005F364A">
        <w:rPr>
          <w:rFonts w:ascii="Times" w:hAnsi="Times"/>
          <w:color w:val="auto"/>
        </w:rPr>
        <w:t>in</w:t>
      </w:r>
      <w:r>
        <w:rPr>
          <w:rFonts w:ascii="Times" w:hAnsi="Times"/>
          <w:color w:val="auto"/>
        </w:rPr>
        <w:t>to Russian, with the support of bilingual and monolingual dictionaries and online translators;</w:t>
      </w:r>
    </w:p>
    <w:p w14:paraId="1BBF2062" w14:textId="05CD7444" w:rsidR="003B7194" w:rsidRPr="00D522CD" w:rsidRDefault="003B7194" w:rsidP="003B7194">
      <w:pPr>
        <w:pStyle w:val="Normale1"/>
        <w:numPr>
          <w:ilvl w:val="0"/>
          <w:numId w:val="7"/>
        </w:numPr>
        <w:tabs>
          <w:tab w:val="left" w:pos="0"/>
        </w:tabs>
        <w:rPr>
          <w:rFonts w:ascii="Times" w:hAnsi="Times" w:cs="Times"/>
          <w:color w:val="auto"/>
        </w:rPr>
      </w:pPr>
      <w:r>
        <w:rPr>
          <w:rFonts w:ascii="Times" w:hAnsi="Times"/>
          <w:color w:val="auto"/>
        </w:rPr>
        <w:t xml:space="preserve">carry out oral translations, from and </w:t>
      </w:r>
      <w:r w:rsidR="005F364A">
        <w:rPr>
          <w:rFonts w:ascii="Times" w:hAnsi="Times"/>
          <w:color w:val="auto"/>
        </w:rPr>
        <w:t>in</w:t>
      </w:r>
      <w:r>
        <w:rPr>
          <w:rFonts w:ascii="Times" w:hAnsi="Times"/>
          <w:color w:val="auto"/>
        </w:rPr>
        <w:t>to Russian;</w:t>
      </w:r>
    </w:p>
    <w:p w14:paraId="0E4A09AD" w14:textId="7FCC6D1C" w:rsidR="003B7194" w:rsidRPr="00D522CD" w:rsidRDefault="003B7194" w:rsidP="003B7194">
      <w:pPr>
        <w:pStyle w:val="Normale1"/>
        <w:numPr>
          <w:ilvl w:val="0"/>
          <w:numId w:val="7"/>
        </w:numPr>
        <w:tabs>
          <w:tab w:val="left" w:pos="0"/>
        </w:tabs>
        <w:rPr>
          <w:rFonts w:ascii="Times" w:hAnsi="Times" w:cs="Times"/>
          <w:color w:val="auto"/>
        </w:rPr>
      </w:pPr>
      <w:r>
        <w:rPr>
          <w:rFonts w:ascii="Times" w:hAnsi="Times"/>
          <w:color w:val="auto"/>
        </w:rPr>
        <w:t xml:space="preserve">interact fluently on different topics and take active part </w:t>
      </w:r>
      <w:r w:rsidR="003430B3">
        <w:rPr>
          <w:rFonts w:ascii="Times" w:hAnsi="Times"/>
          <w:color w:val="auto"/>
        </w:rPr>
        <w:t>in</w:t>
      </w:r>
      <w:r>
        <w:rPr>
          <w:rFonts w:ascii="Times" w:hAnsi="Times"/>
          <w:color w:val="auto"/>
        </w:rPr>
        <w:t xml:space="preserve"> a discussion, being able to express and find relevant arguments for their point of view;</w:t>
      </w:r>
    </w:p>
    <w:p w14:paraId="4961DC8E" w14:textId="77777777" w:rsidR="003B7194" w:rsidRPr="00D522CD" w:rsidRDefault="003B7194" w:rsidP="003B7194">
      <w:pPr>
        <w:pStyle w:val="Normale1"/>
        <w:numPr>
          <w:ilvl w:val="0"/>
          <w:numId w:val="7"/>
        </w:numPr>
        <w:tabs>
          <w:tab w:val="left" w:pos="0"/>
        </w:tabs>
        <w:rPr>
          <w:rFonts w:ascii="Times" w:hAnsi="Times" w:cs="Times"/>
          <w:color w:val="auto"/>
        </w:rPr>
      </w:pPr>
      <w:r>
        <w:rPr>
          <w:rFonts w:ascii="Times" w:hAnsi="Times"/>
          <w:color w:val="auto"/>
        </w:rPr>
        <w:t>produce written and oral texts in Russian.</w:t>
      </w:r>
    </w:p>
    <w:p w14:paraId="4A5721F4" w14:textId="77777777" w:rsidR="003B7194" w:rsidRPr="00D522CD" w:rsidRDefault="003B7194" w:rsidP="003B7194">
      <w:pPr>
        <w:spacing w:before="240" w:after="120"/>
        <w:rPr>
          <w:rFonts w:cs="Times"/>
          <w:b/>
          <w:sz w:val="18"/>
        </w:rPr>
      </w:pPr>
      <w:r>
        <w:rPr>
          <w:b/>
          <w:i/>
          <w:sz w:val="18"/>
        </w:rPr>
        <w:t>COURSE CONTENT</w:t>
      </w:r>
    </w:p>
    <w:p w14:paraId="0BBE7CD6" w14:textId="77777777" w:rsidR="003B7194" w:rsidRPr="00D522CD" w:rsidRDefault="003B7194" w:rsidP="003B7194">
      <w:pPr>
        <w:rPr>
          <w:rFonts w:cs="Times"/>
        </w:rPr>
      </w:pPr>
      <w:r>
        <w:t>The course will be divided into two parts:</w:t>
      </w:r>
    </w:p>
    <w:p w14:paraId="25C7E680" w14:textId="3D2AF418" w:rsidR="003B7194" w:rsidRPr="00D522CD" w:rsidRDefault="003B7194" w:rsidP="003B7194">
      <w:pPr>
        <w:spacing w:before="120"/>
        <w:rPr>
          <w:rFonts w:cs="Times"/>
        </w:rPr>
      </w:pPr>
      <w:r>
        <w:rPr>
          <w:i/>
        </w:rPr>
        <w:t>Morphosyntactic and textual structures, and translation into Italian</w:t>
      </w:r>
      <w:r>
        <w:t xml:space="preserve"> (</w:t>
      </w:r>
      <w:r>
        <w:rPr>
          <w:i/>
        </w:rPr>
        <w:t>Dr Elisa Cadorin, Dr Elena Freda Piredda</w:t>
      </w:r>
      <w:r>
        <w:t>)</w:t>
      </w:r>
    </w:p>
    <w:p w14:paraId="00E27E4B" w14:textId="77777777" w:rsidR="003B7194" w:rsidRPr="00D522CD" w:rsidRDefault="003B7194" w:rsidP="003B7194">
      <w:pPr>
        <w:tabs>
          <w:tab w:val="clear" w:pos="284"/>
          <w:tab w:val="left" w:pos="0"/>
        </w:tabs>
        <w:ind w:left="426" w:hanging="426"/>
        <w:rPr>
          <w:rFonts w:cs="Times"/>
        </w:rPr>
      </w:pPr>
      <w:r>
        <w:t>–</w:t>
      </w:r>
      <w:r>
        <w:tab/>
        <w:t>Use of complex syntactic constructions and an in-depth study of grammar for the translation of advanced texts from Russian into Italian.</w:t>
      </w:r>
    </w:p>
    <w:p w14:paraId="0C13A2CB" w14:textId="77777777" w:rsidR="003B7194" w:rsidRPr="00D522CD" w:rsidRDefault="003B7194" w:rsidP="003B7194">
      <w:pPr>
        <w:tabs>
          <w:tab w:val="clear" w:pos="284"/>
          <w:tab w:val="left" w:pos="0"/>
        </w:tabs>
        <w:ind w:left="426" w:hanging="426"/>
        <w:rPr>
          <w:rFonts w:cs="Times"/>
        </w:rPr>
      </w:pPr>
      <w:r>
        <w:t>–</w:t>
      </w:r>
      <w:r>
        <w:tab/>
        <w:t>Morphosyntactic, textual, and lexical analysis of authentic texts in Russian about Russia from a socio-economic, political-cultural, and historical perspective.</w:t>
      </w:r>
    </w:p>
    <w:p w14:paraId="68590B47" w14:textId="77F96168" w:rsidR="003B7194" w:rsidRPr="00D522CD" w:rsidRDefault="003B7194" w:rsidP="003B7194">
      <w:pPr>
        <w:tabs>
          <w:tab w:val="clear" w:pos="284"/>
        </w:tabs>
        <w:spacing w:before="120"/>
        <w:rPr>
          <w:rFonts w:cs="Times"/>
        </w:rPr>
      </w:pPr>
      <w:r>
        <w:rPr>
          <w:i/>
        </w:rPr>
        <w:t>Oral communication and translation into Russian</w:t>
      </w:r>
      <w:r>
        <w:t xml:space="preserve"> (</w:t>
      </w:r>
      <w:r>
        <w:rPr>
          <w:i/>
        </w:rPr>
        <w:t>Dr Anna Tokareva</w:t>
      </w:r>
      <w:r>
        <w:t>)</w:t>
      </w:r>
    </w:p>
    <w:p w14:paraId="3B129DB7" w14:textId="77777777" w:rsidR="003B7194" w:rsidRPr="00D522CD" w:rsidRDefault="003B7194" w:rsidP="003B7194">
      <w:pPr>
        <w:ind w:left="426" w:hanging="426"/>
        <w:rPr>
          <w:rFonts w:cs="Times"/>
        </w:rPr>
      </w:pPr>
      <w:r>
        <w:t>–</w:t>
      </w:r>
      <w:r>
        <w:tab/>
        <w:t xml:space="preserve">Practical activities focused on written and oral translation from Italian into Russian. </w:t>
      </w:r>
    </w:p>
    <w:p w14:paraId="54393B76" w14:textId="77777777" w:rsidR="003B7194" w:rsidRPr="00D522CD" w:rsidRDefault="003B7194" w:rsidP="003B7194">
      <w:pPr>
        <w:ind w:left="426" w:hanging="426"/>
        <w:rPr>
          <w:rFonts w:cs="Times"/>
        </w:rPr>
      </w:pPr>
      <w:r>
        <w:t>–</w:t>
      </w:r>
      <w:r>
        <w:tab/>
        <w:t>Practical activities aimed to consolidate the assimilation of the morphosyntactic system of the Russian language.</w:t>
      </w:r>
    </w:p>
    <w:p w14:paraId="32AB10BC" w14:textId="77777777" w:rsidR="003B7194" w:rsidRPr="00D522CD" w:rsidRDefault="003B7194" w:rsidP="003B7194">
      <w:pPr>
        <w:ind w:left="284" w:hanging="284"/>
        <w:rPr>
          <w:rFonts w:cs="Times"/>
        </w:rPr>
      </w:pPr>
      <w:r>
        <w:t>–</w:t>
      </w:r>
      <w:r>
        <w:tab/>
        <w:t>Reading and analysis of authentic Russian texts aimed to develop writing production skills and the knowledge of vocabulary.</w:t>
      </w:r>
    </w:p>
    <w:p w14:paraId="67ADC13B" w14:textId="77777777" w:rsidR="003B7194" w:rsidRPr="00D522CD" w:rsidRDefault="003B7194" w:rsidP="003B7194">
      <w:pPr>
        <w:ind w:left="284" w:hanging="284"/>
        <w:rPr>
          <w:rFonts w:cs="Times"/>
        </w:rPr>
      </w:pPr>
      <w:r>
        <w:t>–</w:t>
      </w:r>
      <w:r>
        <w:tab/>
        <w:t>Listening and oral comprehension and production exercises.</w:t>
      </w:r>
    </w:p>
    <w:p w14:paraId="0FDAD279" w14:textId="77777777" w:rsidR="003B7194" w:rsidRPr="00D522CD" w:rsidRDefault="003B7194" w:rsidP="003B7194">
      <w:pPr>
        <w:rPr>
          <w:rFonts w:cs="Times"/>
        </w:rPr>
      </w:pPr>
      <w:r>
        <w:t xml:space="preserve">The course will explore the grammatical aspects that characterise the advanced level of knowledge of the language, including the ones that are marked from a stylistic </w:t>
      </w:r>
      <w:r>
        <w:lastRenderedPageBreak/>
        <w:t>point of view and typical of specialised communication. Therefore, it will examine the following grammar elements:</w:t>
      </w:r>
    </w:p>
    <w:p w14:paraId="58C91DDC" w14:textId="77777777" w:rsidR="003B7194" w:rsidRPr="00D522CD" w:rsidRDefault="003B7194" w:rsidP="003B7194">
      <w:pPr>
        <w:tabs>
          <w:tab w:val="clear" w:pos="284"/>
        </w:tabs>
        <w:spacing w:before="120"/>
        <w:ind w:left="284" w:hanging="284"/>
        <w:rPr>
          <w:rFonts w:cs="Times"/>
          <w:i/>
        </w:rPr>
      </w:pPr>
      <w:r>
        <w:t>1.</w:t>
      </w:r>
      <w:r>
        <w:tab/>
      </w:r>
      <w:r>
        <w:rPr>
          <w:i/>
        </w:rPr>
        <w:t xml:space="preserve">Numerals </w:t>
      </w:r>
    </w:p>
    <w:p w14:paraId="368B59B6" w14:textId="77777777" w:rsidR="003B7194" w:rsidRPr="00D522CD" w:rsidRDefault="003B7194" w:rsidP="003B7194">
      <w:pPr>
        <w:ind w:left="426" w:hanging="426"/>
        <w:rPr>
          <w:rFonts w:cs="Times"/>
        </w:rPr>
      </w:pPr>
      <w:r>
        <w:t>1.1</w:t>
      </w:r>
      <w:r>
        <w:tab/>
        <w:t xml:space="preserve">How to specify weights, measures, and other data. </w:t>
      </w:r>
    </w:p>
    <w:p w14:paraId="1AFD7E53" w14:textId="77777777" w:rsidR="003B7194" w:rsidRPr="00D522CD" w:rsidRDefault="003B7194" w:rsidP="003B7194">
      <w:pPr>
        <w:ind w:left="426" w:hanging="426"/>
        <w:rPr>
          <w:rFonts w:cs="Times"/>
        </w:rPr>
      </w:pPr>
      <w:r>
        <w:t>1.2</w:t>
      </w:r>
      <w:r>
        <w:tab/>
        <w:t>The use of the полтора numeral.</w:t>
      </w:r>
    </w:p>
    <w:p w14:paraId="09E3FC83" w14:textId="77777777" w:rsidR="003B7194" w:rsidRPr="00D522CD" w:rsidRDefault="003B7194" w:rsidP="003B7194">
      <w:pPr>
        <w:ind w:left="426" w:hanging="426"/>
        <w:rPr>
          <w:rFonts w:cs="Times"/>
        </w:rPr>
      </w:pPr>
      <w:r>
        <w:t>1.3</w:t>
      </w:r>
      <w:r>
        <w:tab/>
        <w:t>Arithmetic operations.</w:t>
      </w:r>
    </w:p>
    <w:p w14:paraId="0A5AF693" w14:textId="77777777" w:rsidR="003B7194" w:rsidRPr="00D522CD" w:rsidRDefault="003B7194" w:rsidP="003B7194">
      <w:pPr>
        <w:ind w:left="426" w:hanging="426"/>
        <w:rPr>
          <w:rFonts w:cs="Times"/>
        </w:rPr>
      </w:pPr>
      <w:r>
        <w:t>1.4</w:t>
      </w:r>
      <w:r>
        <w:tab/>
        <w:t xml:space="preserve">Fractions. </w:t>
      </w:r>
    </w:p>
    <w:p w14:paraId="5EB215BB" w14:textId="77777777" w:rsidR="003B7194" w:rsidRPr="00D522CD" w:rsidRDefault="003B7194" w:rsidP="003B7194">
      <w:pPr>
        <w:ind w:left="426" w:hanging="426"/>
        <w:rPr>
          <w:rFonts w:cs="Times"/>
        </w:rPr>
      </w:pPr>
      <w:r>
        <w:t>1.5</w:t>
      </w:r>
      <w:r>
        <w:tab/>
        <w:t>Decimals.</w:t>
      </w:r>
    </w:p>
    <w:p w14:paraId="70F886D7" w14:textId="77777777" w:rsidR="003B7194" w:rsidRPr="00D522CD" w:rsidRDefault="003B7194" w:rsidP="003B7194">
      <w:pPr>
        <w:ind w:left="426" w:hanging="426"/>
        <w:rPr>
          <w:rFonts w:cs="Times"/>
        </w:rPr>
      </w:pPr>
      <w:r>
        <w:t>1.6</w:t>
      </w:r>
      <w:r>
        <w:tab/>
        <w:t>Percentages.</w:t>
      </w:r>
    </w:p>
    <w:p w14:paraId="0959D321" w14:textId="77777777" w:rsidR="003B7194" w:rsidRPr="00D522CD" w:rsidRDefault="003B7194" w:rsidP="003B7194">
      <w:pPr>
        <w:tabs>
          <w:tab w:val="clear" w:pos="284"/>
        </w:tabs>
        <w:spacing w:before="120"/>
        <w:ind w:left="284" w:hanging="284"/>
        <w:rPr>
          <w:rFonts w:cs="Times"/>
        </w:rPr>
      </w:pPr>
      <w:r>
        <w:t>2.</w:t>
      </w:r>
      <w:r>
        <w:tab/>
      </w:r>
      <w:r>
        <w:rPr>
          <w:i/>
        </w:rPr>
        <w:t>Verbs</w:t>
      </w:r>
    </w:p>
    <w:p w14:paraId="5605578D" w14:textId="7C958D5D" w:rsidR="003B7194" w:rsidRPr="00D522CD" w:rsidRDefault="003B7194" w:rsidP="003B7194">
      <w:pPr>
        <w:ind w:left="426" w:hanging="426"/>
        <w:rPr>
          <w:rFonts w:cs="Times"/>
        </w:rPr>
      </w:pPr>
      <w:r>
        <w:t>2.1</w:t>
      </w:r>
      <w:r>
        <w:tab/>
      </w:r>
      <w:r w:rsidR="002315AB">
        <w:t>Takings</w:t>
      </w:r>
      <w:r>
        <w:t xml:space="preserve"> and difficulties in their use.</w:t>
      </w:r>
    </w:p>
    <w:p w14:paraId="25FCAFC4" w14:textId="77777777" w:rsidR="003B7194" w:rsidRPr="00D522CD" w:rsidRDefault="003B7194" w:rsidP="003B7194">
      <w:pPr>
        <w:ind w:left="426" w:hanging="426"/>
        <w:rPr>
          <w:rFonts w:cs="Times"/>
        </w:rPr>
      </w:pPr>
      <w:r>
        <w:t>2.2</w:t>
      </w:r>
      <w:r>
        <w:tab/>
        <w:t>In-depth analysis of the use of verbal aspects.</w:t>
      </w:r>
    </w:p>
    <w:p w14:paraId="69EFA920" w14:textId="77777777" w:rsidR="003B7194" w:rsidRPr="00D522CD" w:rsidRDefault="003B7194" w:rsidP="003B7194">
      <w:pPr>
        <w:ind w:left="426" w:hanging="426"/>
        <w:rPr>
          <w:rFonts w:cs="Times"/>
        </w:rPr>
      </w:pPr>
      <w:r>
        <w:t>2.3</w:t>
      </w:r>
      <w:r>
        <w:tab/>
        <w:t>Cancelled actions (не брал – не взял).</w:t>
      </w:r>
    </w:p>
    <w:p w14:paraId="2A380FEF" w14:textId="5C9B3A83" w:rsidR="003B7194" w:rsidRPr="00D522CD" w:rsidRDefault="003B7194" w:rsidP="003B7194">
      <w:pPr>
        <w:ind w:left="426" w:hanging="426"/>
        <w:rPr>
          <w:rFonts w:cs="Times"/>
        </w:rPr>
      </w:pPr>
      <w:r>
        <w:t>2.4</w:t>
      </w:r>
      <w:r>
        <w:tab/>
      </w:r>
      <w:r w:rsidR="002315AB">
        <w:t>S</w:t>
      </w:r>
      <w:r>
        <w:t>yntactic use of the infinitive.</w:t>
      </w:r>
    </w:p>
    <w:p w14:paraId="43C81F76" w14:textId="2CE96BC9" w:rsidR="003B7194" w:rsidRPr="00D522CD" w:rsidRDefault="003B7194" w:rsidP="003B7194">
      <w:pPr>
        <w:ind w:left="426" w:hanging="426"/>
        <w:rPr>
          <w:rFonts w:cs="Times"/>
        </w:rPr>
      </w:pPr>
      <w:r>
        <w:t>2.5</w:t>
      </w:r>
      <w:r>
        <w:tab/>
      </w:r>
      <w:r w:rsidR="002315AB">
        <w:t>U</w:t>
      </w:r>
      <w:r>
        <w:t>se of verbal prefixes.</w:t>
      </w:r>
    </w:p>
    <w:p w14:paraId="6F6BD153" w14:textId="77777777" w:rsidR="003B7194" w:rsidRPr="00D522CD" w:rsidRDefault="003B7194" w:rsidP="003B7194">
      <w:pPr>
        <w:ind w:left="426" w:hanging="426"/>
        <w:rPr>
          <w:rFonts w:cs="Times"/>
        </w:rPr>
      </w:pPr>
      <w:r>
        <w:t>2.6</w:t>
      </w:r>
      <w:r>
        <w:tab/>
        <w:t>Verbs of motion with по- (пошёл, походил) and c- (сходил в аптеку) prefixes</w:t>
      </w:r>
    </w:p>
    <w:p w14:paraId="164A46BB" w14:textId="3D5E0B4E" w:rsidR="003B7194" w:rsidRPr="00D522CD" w:rsidRDefault="003B7194" w:rsidP="003B7194">
      <w:pPr>
        <w:ind w:left="426" w:hanging="426"/>
        <w:rPr>
          <w:rFonts w:cs="Times"/>
        </w:rPr>
      </w:pPr>
      <w:r>
        <w:t>2.7</w:t>
      </w:r>
      <w:r>
        <w:tab/>
      </w:r>
      <w:r w:rsidR="002315AB">
        <w:t>U</w:t>
      </w:r>
      <w:r>
        <w:t>se of participles and gerunds in the context.</w:t>
      </w:r>
    </w:p>
    <w:p w14:paraId="3A8824DD" w14:textId="77777777" w:rsidR="003B7194" w:rsidRPr="00D522CD" w:rsidRDefault="003B7194" w:rsidP="003B7194">
      <w:pPr>
        <w:tabs>
          <w:tab w:val="clear" w:pos="284"/>
        </w:tabs>
        <w:spacing w:before="120"/>
        <w:ind w:left="426" w:hanging="426"/>
        <w:rPr>
          <w:rFonts w:cs="Times"/>
          <w:i/>
          <w:iCs/>
        </w:rPr>
      </w:pPr>
      <w:r>
        <w:t>3.</w:t>
      </w:r>
      <w:r>
        <w:rPr>
          <w:i/>
        </w:rPr>
        <w:t xml:space="preserve"> Syntax</w:t>
      </w:r>
    </w:p>
    <w:p w14:paraId="13FAFD37" w14:textId="738E8D88" w:rsidR="003B7194" w:rsidRPr="00D522CD" w:rsidRDefault="003B7194" w:rsidP="003B7194">
      <w:pPr>
        <w:tabs>
          <w:tab w:val="left" w:pos="426"/>
        </w:tabs>
        <w:rPr>
          <w:rFonts w:cs="Times"/>
        </w:rPr>
      </w:pPr>
      <w:r>
        <w:t>3.1</w:t>
      </w:r>
      <w:r>
        <w:tab/>
      </w:r>
      <w:r w:rsidR="002315AB">
        <w:t>Purpose</w:t>
      </w:r>
      <w:r>
        <w:t xml:space="preserve"> clauses (с тем, чтобы; ради того, чтобы; лишь бы etc.).</w:t>
      </w:r>
    </w:p>
    <w:p w14:paraId="1ED0F309" w14:textId="56FEBF52" w:rsidR="003B7194" w:rsidRPr="00D522CD" w:rsidRDefault="003B7194" w:rsidP="003B7194">
      <w:pPr>
        <w:tabs>
          <w:tab w:val="left" w:pos="426"/>
        </w:tabs>
        <w:ind w:left="567" w:hanging="567"/>
        <w:rPr>
          <w:rFonts w:cs="Times"/>
        </w:rPr>
      </w:pPr>
      <w:r>
        <w:t>3.2</w:t>
      </w:r>
      <w:r>
        <w:tab/>
      </w:r>
      <w:r w:rsidR="002315AB">
        <w:t>U</w:t>
      </w:r>
      <w:r>
        <w:t>se of бы-, что-, чтобы, будто in complex subordinate clauses.</w:t>
      </w:r>
    </w:p>
    <w:p w14:paraId="510861C2" w14:textId="77777777" w:rsidR="003B7194" w:rsidRPr="00B45A7E" w:rsidRDefault="003B7194" w:rsidP="003B7194">
      <w:pPr>
        <w:tabs>
          <w:tab w:val="left" w:pos="426"/>
        </w:tabs>
        <w:rPr>
          <w:rFonts w:cs="Times"/>
          <w:lang w:val="fr-FR"/>
        </w:rPr>
      </w:pPr>
      <w:r w:rsidRPr="00B45A7E">
        <w:rPr>
          <w:lang w:val="fr-FR"/>
        </w:rPr>
        <w:t>3.3</w:t>
      </w:r>
      <w:r w:rsidRPr="00B45A7E">
        <w:rPr>
          <w:lang w:val="fr-FR"/>
        </w:rPr>
        <w:tab/>
        <w:t>Conditional clauses (</w:t>
      </w:r>
      <w:r>
        <w:t>раз</w:t>
      </w:r>
      <w:r w:rsidRPr="00B45A7E">
        <w:rPr>
          <w:lang w:val="fr-FR"/>
        </w:rPr>
        <w:t xml:space="preserve">; </w:t>
      </w:r>
      <w:r>
        <w:t>ли</w:t>
      </w:r>
      <w:r w:rsidRPr="00B45A7E">
        <w:rPr>
          <w:lang w:val="fr-FR"/>
        </w:rPr>
        <w:t xml:space="preserve">... </w:t>
      </w:r>
      <w:r>
        <w:t>ли</w:t>
      </w:r>
      <w:r w:rsidRPr="00B45A7E">
        <w:rPr>
          <w:lang w:val="fr-FR"/>
        </w:rPr>
        <w:t>).</w:t>
      </w:r>
    </w:p>
    <w:p w14:paraId="499B1FE0" w14:textId="77777777" w:rsidR="003B7194" w:rsidRPr="00D522CD" w:rsidRDefault="003B7194" w:rsidP="003B7194">
      <w:pPr>
        <w:tabs>
          <w:tab w:val="left" w:pos="426"/>
        </w:tabs>
        <w:rPr>
          <w:rFonts w:cs="Times"/>
        </w:rPr>
      </w:pPr>
      <w:r>
        <w:t>3.4</w:t>
      </w:r>
      <w:r>
        <w:tab/>
        <w:t>In-depth analysis of the use of the constructions: то, что / тот, кто.</w:t>
      </w:r>
    </w:p>
    <w:p w14:paraId="5F22AA64" w14:textId="1AE5F416" w:rsidR="003B7194" w:rsidRPr="00D522CD" w:rsidRDefault="003B7194" w:rsidP="003B7194">
      <w:pPr>
        <w:tabs>
          <w:tab w:val="left" w:pos="426"/>
        </w:tabs>
        <w:rPr>
          <w:rFonts w:cs="Times"/>
        </w:rPr>
      </w:pPr>
      <w:r>
        <w:t>3.5</w:t>
      </w:r>
      <w:r>
        <w:tab/>
      </w:r>
      <w:r w:rsidR="002315AB">
        <w:t>E</w:t>
      </w:r>
      <w:r>
        <w:t>xpression of measure and comparison (настолько, что).</w:t>
      </w:r>
    </w:p>
    <w:p w14:paraId="4FEFAC3F" w14:textId="77777777" w:rsidR="003B7194" w:rsidRPr="00D522CD" w:rsidRDefault="003B7194" w:rsidP="003B7194">
      <w:pPr>
        <w:tabs>
          <w:tab w:val="left" w:pos="426"/>
        </w:tabs>
        <w:rPr>
          <w:rFonts w:cs="Times"/>
        </w:rPr>
      </w:pPr>
      <w:r>
        <w:t>3.6 Complex time clauses.</w:t>
      </w:r>
    </w:p>
    <w:p w14:paraId="38AFD8A2" w14:textId="77777777" w:rsidR="003B7194" w:rsidRPr="00D522CD" w:rsidRDefault="003B7194" w:rsidP="003B7194">
      <w:pPr>
        <w:tabs>
          <w:tab w:val="left" w:pos="426"/>
        </w:tabs>
        <w:rPr>
          <w:rFonts w:cs="Times"/>
        </w:rPr>
      </w:pPr>
      <w:r>
        <w:t>3.7 Causal and concessive clauses.</w:t>
      </w:r>
    </w:p>
    <w:p w14:paraId="4D16A055" w14:textId="77777777" w:rsidR="003B7194" w:rsidRPr="00D522CD" w:rsidRDefault="003B7194" w:rsidP="003B7194">
      <w:pPr>
        <w:keepNext/>
        <w:spacing w:before="240" w:after="120"/>
        <w:rPr>
          <w:b/>
          <w:sz w:val="18"/>
        </w:rPr>
      </w:pPr>
      <w:r>
        <w:rPr>
          <w:b/>
          <w:i/>
          <w:sz w:val="18"/>
        </w:rPr>
        <w:t>READING LIST</w:t>
      </w:r>
    </w:p>
    <w:p w14:paraId="7811C2C7" w14:textId="77777777" w:rsidR="003B7194" w:rsidRPr="00D522CD" w:rsidRDefault="003B7194" w:rsidP="003B7194">
      <w:pPr>
        <w:pStyle w:val="Testo1"/>
      </w:pPr>
      <w:r>
        <w:t>The teaching material will be made available on Blackboard.</w:t>
      </w:r>
    </w:p>
    <w:p w14:paraId="5C6A4DB1" w14:textId="77777777" w:rsidR="003B7194" w:rsidRPr="00B45A7E" w:rsidRDefault="003B7194" w:rsidP="003B7194">
      <w:pPr>
        <w:pStyle w:val="Testo1"/>
        <w:rPr>
          <w:lang w:val="it-IT"/>
        </w:rPr>
      </w:pPr>
      <w:r w:rsidRPr="00B45A7E">
        <w:rPr>
          <w:lang w:val="it-IT"/>
        </w:rPr>
        <w:t>Recommended readings</w:t>
      </w:r>
    </w:p>
    <w:p w14:paraId="753373D0" w14:textId="77777777" w:rsidR="003B7194" w:rsidRPr="00B45A7E" w:rsidRDefault="003B7194" w:rsidP="003B7194">
      <w:pPr>
        <w:tabs>
          <w:tab w:val="clear" w:pos="284"/>
        </w:tabs>
        <w:spacing w:line="240" w:lineRule="auto"/>
        <w:ind w:left="284" w:hanging="284"/>
        <w:rPr>
          <w:noProof/>
          <w:sz w:val="18"/>
          <w:lang w:val="it-IT"/>
        </w:rPr>
      </w:pPr>
      <w:r w:rsidRPr="00B45A7E">
        <w:rPr>
          <w:smallCaps/>
          <w:sz w:val="16"/>
          <w:lang w:val="it-IT"/>
        </w:rPr>
        <w:t>N. Nikitina</w:t>
      </w:r>
      <w:r w:rsidRPr="00B45A7E">
        <w:rPr>
          <w:sz w:val="18"/>
          <w:lang w:val="it-IT"/>
        </w:rPr>
        <w:t xml:space="preserve">, </w:t>
      </w:r>
      <w:r w:rsidRPr="00B45A7E">
        <w:rPr>
          <w:i/>
          <w:sz w:val="18"/>
          <w:lang w:val="it-IT"/>
        </w:rPr>
        <w:t>Eserciziario di russo con soluzioni. Livelli B1-B2</w:t>
      </w:r>
      <w:r w:rsidRPr="00B45A7E">
        <w:rPr>
          <w:sz w:val="18"/>
          <w:lang w:val="it-IT"/>
        </w:rPr>
        <w:t>, Hoepli, Milan, 2016.</w:t>
      </w:r>
    </w:p>
    <w:p w14:paraId="51EEDDB6" w14:textId="77777777" w:rsidR="003B7194" w:rsidRPr="00B45A7E" w:rsidRDefault="003B7194" w:rsidP="003B7194">
      <w:pPr>
        <w:tabs>
          <w:tab w:val="clear" w:pos="284"/>
        </w:tabs>
        <w:spacing w:line="240" w:lineRule="auto"/>
        <w:ind w:left="284" w:hanging="284"/>
        <w:rPr>
          <w:noProof/>
          <w:sz w:val="18"/>
          <w:lang w:val="it-IT"/>
        </w:rPr>
      </w:pPr>
      <w:r w:rsidRPr="00B45A7E">
        <w:rPr>
          <w:smallCaps/>
          <w:sz w:val="16"/>
          <w:lang w:val="it-IT"/>
        </w:rPr>
        <w:t>C. Cevese-Ju. Dobrovolskaja</w:t>
      </w:r>
      <w:r w:rsidRPr="00B45A7E">
        <w:rPr>
          <w:sz w:val="18"/>
          <w:lang w:val="it-IT"/>
        </w:rPr>
        <w:t>,</w:t>
      </w:r>
      <w:r w:rsidRPr="00B45A7E">
        <w:rPr>
          <w:i/>
          <w:sz w:val="18"/>
          <w:lang w:val="it-IT"/>
        </w:rPr>
        <w:t xml:space="preserve"> Sintassi russa: teoria ed esercizi,</w:t>
      </w:r>
      <w:r w:rsidRPr="00B45A7E">
        <w:rPr>
          <w:sz w:val="18"/>
          <w:lang w:val="it-IT"/>
        </w:rPr>
        <w:t xml:space="preserve"> Hoepli, Milan, 2004. </w:t>
      </w:r>
    </w:p>
    <w:p w14:paraId="53BC5F5D" w14:textId="77777777" w:rsidR="003B7194" w:rsidRPr="009B03D5" w:rsidRDefault="003B7194" w:rsidP="003B7194">
      <w:pPr>
        <w:pStyle w:val="Testo2"/>
        <w:ind w:firstLine="0"/>
        <w:rPr>
          <w:iCs/>
          <w:lang w:val="en-US"/>
        </w:rPr>
      </w:pPr>
      <w:r w:rsidRPr="00B45A7E">
        <w:rPr>
          <w:smallCaps/>
          <w:sz w:val="16"/>
          <w:lang w:val="it-IT"/>
        </w:rPr>
        <w:t xml:space="preserve">I.S. ivanova, </w:t>
      </w:r>
      <w:r w:rsidRPr="00B45A7E">
        <w:rPr>
          <w:i/>
          <w:lang w:val="it-IT"/>
        </w:rPr>
        <w:t xml:space="preserve">Russkij jayzk. </w:t>
      </w:r>
      <w:r w:rsidRPr="009B03D5">
        <w:rPr>
          <w:i/>
          <w:lang w:val="en-US"/>
        </w:rPr>
        <w:t>Praktičeskij sintaksis</w:t>
      </w:r>
      <w:r w:rsidRPr="009B03D5">
        <w:rPr>
          <w:lang w:val="en-US"/>
        </w:rPr>
        <w:t>, Russkij Jazyk, Moscow, 2004.</w:t>
      </w:r>
    </w:p>
    <w:p w14:paraId="7CA3613A" w14:textId="77777777" w:rsidR="003B7194" w:rsidRPr="00D522CD" w:rsidRDefault="003B7194" w:rsidP="003B7194">
      <w:pPr>
        <w:tabs>
          <w:tab w:val="clear" w:pos="284"/>
        </w:tabs>
        <w:spacing w:before="240" w:after="120" w:line="240" w:lineRule="auto"/>
        <w:ind w:left="284" w:hanging="284"/>
        <w:rPr>
          <w:b/>
          <w:i/>
          <w:sz w:val="18"/>
        </w:rPr>
      </w:pPr>
      <w:r>
        <w:rPr>
          <w:b/>
          <w:i/>
          <w:sz w:val="18"/>
        </w:rPr>
        <w:t>TEACHING METHOD</w:t>
      </w:r>
    </w:p>
    <w:p w14:paraId="22D5E43C" w14:textId="77777777" w:rsidR="003B7194" w:rsidRPr="00D522CD" w:rsidRDefault="003B7194" w:rsidP="003B7194">
      <w:pPr>
        <w:pStyle w:val="Testo2"/>
      </w:pPr>
      <w:r>
        <w:t>The course will be based on lectures and practical activities.</w:t>
      </w:r>
    </w:p>
    <w:p w14:paraId="02A19683" w14:textId="77777777" w:rsidR="003B7194" w:rsidRPr="00D522CD" w:rsidRDefault="003B7194" w:rsidP="003B7194">
      <w:pPr>
        <w:pStyle w:val="Testo2"/>
        <w:rPr>
          <w:rFonts w:eastAsia="Arial Unicode MS"/>
          <w:color w:val="000000" w:themeColor="text1"/>
        </w:rPr>
      </w:pPr>
      <w:r>
        <w:rPr>
          <w:color w:val="000000" w:themeColor="text1"/>
        </w:rPr>
        <w:t xml:space="preserve">In addition – as part of the teaching innovation oriented towards </w:t>
      </w:r>
      <w:r>
        <w:rPr>
          <w:i/>
          <w:iCs/>
          <w:color w:val="000000" w:themeColor="text1"/>
        </w:rPr>
        <w:t>blended learning</w:t>
      </w:r>
      <w:r>
        <w:rPr>
          <w:color w:val="000000" w:themeColor="text1"/>
        </w:rPr>
        <w:t xml:space="preserve"> – students will have the opportunity to carry out ongoing activities on authentic Russian texts thanks to the use of the online open platform REVITA (https://revita.cs.helsinki.fi), in order </w:t>
      </w:r>
      <w:r>
        <w:rPr>
          <w:color w:val="000000" w:themeColor="text1"/>
        </w:rPr>
        <w:lastRenderedPageBreak/>
        <w:t>to improve their Russian writing and listening skills, as well as their knowledge of the Russian vocabulary. Students will monitor this activity on their own, thanks to the self-assessment tools available on the platform.</w:t>
      </w:r>
    </w:p>
    <w:p w14:paraId="0C17C25C" w14:textId="77777777" w:rsidR="003B7194" w:rsidRPr="00D522CD" w:rsidRDefault="003B7194" w:rsidP="003B7194">
      <w:pPr>
        <w:keepNext/>
        <w:spacing w:before="240" w:after="120"/>
        <w:rPr>
          <w:b/>
          <w:i/>
          <w:sz w:val="18"/>
        </w:rPr>
      </w:pPr>
      <w:r>
        <w:rPr>
          <w:b/>
          <w:i/>
          <w:sz w:val="18"/>
        </w:rPr>
        <w:t>ASSESSMENT METHOD AND CRITERIA</w:t>
      </w:r>
    </w:p>
    <w:p w14:paraId="2AB5AB99" w14:textId="2990B98A" w:rsidR="003B7194" w:rsidRPr="001F6581" w:rsidRDefault="003B7194" w:rsidP="001F6581">
      <w:pPr>
        <w:pStyle w:val="Testo2"/>
        <w:rPr>
          <w:strike/>
        </w:rPr>
      </w:pPr>
      <w:r>
        <w:t xml:space="preserve">The Russian Language Practical Activities will be assessed through final written and oral language exams, divided into: </w:t>
      </w:r>
    </w:p>
    <w:p w14:paraId="1684E208" w14:textId="77777777" w:rsidR="003B7194" w:rsidRPr="00D522CD" w:rsidRDefault="003B7194" w:rsidP="003B7194">
      <w:pPr>
        <w:spacing w:before="120"/>
        <w:ind w:firstLine="284"/>
        <w:rPr>
          <w:i/>
          <w:noProof/>
          <w:sz w:val="18"/>
        </w:rPr>
      </w:pPr>
      <w:r>
        <w:rPr>
          <w:i/>
          <w:sz w:val="18"/>
        </w:rPr>
        <w:t>A written exam</w:t>
      </w:r>
    </w:p>
    <w:p w14:paraId="02E00A80" w14:textId="02D1BC46" w:rsidR="003B7194" w:rsidRPr="00D522CD" w:rsidRDefault="003B7194" w:rsidP="003B7194">
      <w:pPr>
        <w:pStyle w:val="Testo2"/>
      </w:pPr>
      <w:r>
        <w:t>–</w:t>
      </w:r>
      <w:r>
        <w:tab/>
        <w:t>Fill-in-the-blank</w:t>
      </w:r>
      <w:r w:rsidR="002315AB">
        <w:t>s</w:t>
      </w:r>
      <w:r>
        <w:t xml:space="preserve"> vocabulary and grammar test.</w:t>
      </w:r>
    </w:p>
    <w:p w14:paraId="67FF8FD0" w14:textId="6CCE2056" w:rsidR="003B7194" w:rsidRPr="00D522CD" w:rsidRDefault="003B7194" w:rsidP="003B7194">
      <w:pPr>
        <w:pStyle w:val="Testo2"/>
      </w:pPr>
      <w:r>
        <w:t>–</w:t>
      </w:r>
      <w:r>
        <w:tab/>
        <w:t xml:space="preserve">Writing of a text in Russian of at </w:t>
      </w:r>
      <w:r w:rsidR="002315AB">
        <w:t>about</w:t>
      </w:r>
      <w:r>
        <w:t xml:space="preserve"> 250-300 words.</w:t>
      </w:r>
    </w:p>
    <w:p w14:paraId="523D0B0F" w14:textId="03DB94EC" w:rsidR="003B7194" w:rsidRPr="00D522CD" w:rsidRDefault="003B7194" w:rsidP="003B7194">
      <w:pPr>
        <w:pStyle w:val="Testo2"/>
      </w:pPr>
      <w:r>
        <w:t>–</w:t>
      </w:r>
      <w:r>
        <w:tab/>
        <w:t xml:space="preserve">Translation, from Italian into Russian, of a text of about 150 words on </w:t>
      </w:r>
      <w:r w:rsidR="002315AB">
        <w:t>current</w:t>
      </w:r>
      <w:r>
        <w:t xml:space="preserve"> issues.</w:t>
      </w:r>
    </w:p>
    <w:p w14:paraId="0ADE2FE5" w14:textId="2192E460" w:rsidR="003B7194" w:rsidRPr="00D522CD" w:rsidRDefault="003B7194" w:rsidP="003B7194">
      <w:pPr>
        <w:pStyle w:val="Testo2"/>
      </w:pPr>
      <w:r>
        <w:t>–</w:t>
      </w:r>
      <w:r>
        <w:tab/>
      </w:r>
      <w:r w:rsidR="002315AB">
        <w:t>T</w:t>
      </w:r>
      <w:r>
        <w:t xml:space="preserve">ranslation, from Russian into Italian, of a text of about 160 words on </w:t>
      </w:r>
      <w:r w:rsidR="002315AB">
        <w:t>current</w:t>
      </w:r>
      <w:r>
        <w:t xml:space="preserve"> issues.</w:t>
      </w:r>
    </w:p>
    <w:p w14:paraId="08E017D2" w14:textId="77777777" w:rsidR="003B7194" w:rsidRPr="00D522CD" w:rsidRDefault="003B7194" w:rsidP="003B7194">
      <w:pPr>
        <w:pStyle w:val="Testo2"/>
      </w:pPr>
      <w:r>
        <w:t xml:space="preserve">The written exam will be the same for all curricula. Duration of the exam: about 5 hours. Students will be allowed to use bilingual and monolingual dictionaries for the translations and the writing production. </w:t>
      </w:r>
    </w:p>
    <w:p w14:paraId="17FE8C89" w14:textId="26CF4967" w:rsidR="003B7194" w:rsidRPr="00D522CD" w:rsidRDefault="003B7194" w:rsidP="003B7194">
      <w:pPr>
        <w:pStyle w:val="Testo2"/>
        <w:rPr>
          <w:rFonts w:eastAsia="Arial Unicode MS"/>
        </w:rPr>
      </w:pPr>
      <w:r>
        <w:t xml:space="preserve">The four parts of the written exam have the same weight and will be assessed with a mark from 1 to 30. The maximum final mark, resulting from the average of the four parts, is 30/30. Furthermore, the assessment will take into account </w:t>
      </w:r>
      <w:r w:rsidR="00731B0A">
        <w:t xml:space="preserve">attendance and skills acquired by </w:t>
      </w:r>
      <w:r>
        <w:t xml:space="preserve">the students’ </w:t>
      </w:r>
      <w:r w:rsidR="00731B0A">
        <w:t xml:space="preserve">on </w:t>
      </w:r>
      <w:r>
        <w:t>the topics examined in class by the lecturer and carry</w:t>
      </w:r>
      <w:r w:rsidR="00731B0A">
        <w:t>ing</w:t>
      </w:r>
      <w:r>
        <w:t xml:space="preserve"> out their individual tasks at home; this will be evaluated during the academic year through tests and exercises.</w:t>
      </w:r>
    </w:p>
    <w:p w14:paraId="1B6234EB" w14:textId="77777777" w:rsidR="003B7194" w:rsidRPr="00D522CD" w:rsidRDefault="003B7194" w:rsidP="003B7194">
      <w:pPr>
        <w:spacing w:before="120"/>
        <w:ind w:firstLine="284"/>
        <w:rPr>
          <w:i/>
          <w:noProof/>
          <w:sz w:val="18"/>
        </w:rPr>
      </w:pPr>
      <w:r>
        <w:rPr>
          <w:i/>
          <w:sz w:val="18"/>
        </w:rPr>
        <w:t>An oral exam</w:t>
      </w:r>
    </w:p>
    <w:p w14:paraId="2194EA59" w14:textId="2BFA282D" w:rsidR="003B7194" w:rsidRPr="00D522CD" w:rsidRDefault="003B7194" w:rsidP="003B7194">
      <w:pPr>
        <w:pStyle w:val="Testo2"/>
      </w:pPr>
      <w:r>
        <w:t xml:space="preserve">During the oral exam, students </w:t>
      </w:r>
      <w:r w:rsidR="00642533">
        <w:t>will have</w:t>
      </w:r>
      <w:r>
        <w:t xml:space="preserve"> to carry on a conversation, that is to say answer questions based on authentic texts in Russian that they have studied at home (about 150 pages, never translated into Italian), specified by the lecturer during the course. In addition, </w:t>
      </w:r>
      <w:r w:rsidR="00642533">
        <w:t>they will have</w:t>
      </w:r>
      <w:r>
        <w:t xml:space="preserve"> to read and translate a text in Russian that that will be proposed during the exam and that they see for the first time. The assessment of the oral exam will take into account knowledge of the vocabulary (35% of the final mark), correct use of grammar, pronunciation, and accentuation (30% of the final mark), </w:t>
      </w:r>
      <w:r w:rsidR="00731B0A">
        <w:t>content presentation</w:t>
      </w:r>
      <w:r>
        <w:t xml:space="preserve"> and communicative interaction (35% of the final mark).</w:t>
      </w:r>
    </w:p>
    <w:p w14:paraId="68EF1D0A" w14:textId="77777777" w:rsidR="003B7194" w:rsidRPr="00D522CD" w:rsidRDefault="003B7194" w:rsidP="003B7194">
      <w:pPr>
        <w:keepNext/>
        <w:spacing w:before="240" w:after="120"/>
        <w:rPr>
          <w:b/>
          <w:i/>
          <w:sz w:val="18"/>
        </w:rPr>
      </w:pPr>
      <w:r>
        <w:rPr>
          <w:b/>
          <w:i/>
          <w:sz w:val="18"/>
        </w:rPr>
        <w:t>NOTES AND PREREQUISITES</w:t>
      </w:r>
    </w:p>
    <w:p w14:paraId="3839F820" w14:textId="77777777" w:rsidR="003B7194" w:rsidRPr="00D522CD" w:rsidRDefault="003B7194" w:rsidP="003B7194">
      <w:pPr>
        <w:pStyle w:val="Testo2"/>
        <w:rPr>
          <w:rFonts w:eastAsia="Arial Unicode MS"/>
          <w:u w:color="000000"/>
        </w:rPr>
      </w:pPr>
      <w:r>
        <w:t>Students should have a good knowledge of the Russian written and oral language at an intermediate level.</w:t>
      </w:r>
    </w:p>
    <w:bookmarkEnd w:id="21"/>
    <w:p w14:paraId="7B74F507" w14:textId="77777777" w:rsidR="004A7585" w:rsidRPr="00EF6AF2" w:rsidRDefault="004A7585" w:rsidP="004A7585">
      <w:pPr>
        <w:pStyle w:val="Testo2"/>
        <w:rPr>
          <w:noProof w:val="0"/>
        </w:rPr>
      </w:pPr>
      <w:r>
        <w:t>Further information can be found on the lecturer's webpage at http://docenti.unicatt.it/web/searchByName.do?language=ENG or on the Faculty notice board.</w:t>
      </w:r>
    </w:p>
    <w:p w14:paraId="15615EDF" w14:textId="0AE7D8CD" w:rsidR="002B4CDE" w:rsidRPr="003B7194" w:rsidRDefault="002B4CDE" w:rsidP="004A7585">
      <w:pPr>
        <w:spacing w:before="120"/>
        <w:ind w:firstLine="284"/>
      </w:pPr>
    </w:p>
    <w:sectPr w:rsidR="002B4CDE" w:rsidRPr="003B719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8981" w14:textId="77777777" w:rsidR="009342DE" w:rsidRDefault="009342DE" w:rsidP="00DA1297">
      <w:pPr>
        <w:spacing w:line="240" w:lineRule="auto"/>
      </w:pPr>
      <w:r>
        <w:separator/>
      </w:r>
    </w:p>
  </w:endnote>
  <w:endnote w:type="continuationSeparator" w:id="0">
    <w:p w14:paraId="319AB8DD" w14:textId="77777777" w:rsidR="009342DE" w:rsidRDefault="009342DE" w:rsidP="00DA1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30B2" w14:textId="77777777" w:rsidR="009342DE" w:rsidRDefault="009342DE" w:rsidP="00DA1297">
      <w:pPr>
        <w:spacing w:line="240" w:lineRule="auto"/>
      </w:pPr>
      <w:r>
        <w:separator/>
      </w:r>
    </w:p>
  </w:footnote>
  <w:footnote w:type="continuationSeparator" w:id="0">
    <w:p w14:paraId="05A1B422" w14:textId="77777777" w:rsidR="009342DE" w:rsidRDefault="009342DE" w:rsidP="00DA12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027"/>
    <w:multiLevelType w:val="hybridMultilevel"/>
    <w:tmpl w:val="785A9F96"/>
    <w:lvl w:ilvl="0" w:tplc="CADABA06">
      <w:start w:val="1"/>
      <w:numFmt w:val="bullet"/>
      <w:lvlText w:val="§"/>
      <w:lvlJc w:val="left"/>
      <w:pPr>
        <w:tabs>
          <w:tab w:val="num" w:pos="720"/>
        </w:tabs>
        <w:ind w:left="720" w:hanging="360"/>
      </w:pPr>
      <w:rPr>
        <w:rFonts w:ascii="Wingdings" w:hAnsi="Wingdings" w:hint="default"/>
      </w:rPr>
    </w:lvl>
    <w:lvl w:ilvl="1" w:tplc="253600D2" w:tentative="1">
      <w:start w:val="1"/>
      <w:numFmt w:val="bullet"/>
      <w:lvlText w:val="§"/>
      <w:lvlJc w:val="left"/>
      <w:pPr>
        <w:tabs>
          <w:tab w:val="num" w:pos="1440"/>
        </w:tabs>
        <w:ind w:left="1440" w:hanging="360"/>
      </w:pPr>
      <w:rPr>
        <w:rFonts w:ascii="Wingdings" w:hAnsi="Wingdings" w:hint="default"/>
      </w:rPr>
    </w:lvl>
    <w:lvl w:ilvl="2" w:tplc="C556FCD4" w:tentative="1">
      <w:start w:val="1"/>
      <w:numFmt w:val="bullet"/>
      <w:lvlText w:val="§"/>
      <w:lvlJc w:val="left"/>
      <w:pPr>
        <w:tabs>
          <w:tab w:val="num" w:pos="2160"/>
        </w:tabs>
        <w:ind w:left="2160" w:hanging="360"/>
      </w:pPr>
      <w:rPr>
        <w:rFonts w:ascii="Wingdings" w:hAnsi="Wingdings" w:hint="default"/>
      </w:rPr>
    </w:lvl>
    <w:lvl w:ilvl="3" w:tplc="E7B258D6" w:tentative="1">
      <w:start w:val="1"/>
      <w:numFmt w:val="bullet"/>
      <w:lvlText w:val="§"/>
      <w:lvlJc w:val="left"/>
      <w:pPr>
        <w:tabs>
          <w:tab w:val="num" w:pos="2880"/>
        </w:tabs>
        <w:ind w:left="2880" w:hanging="360"/>
      </w:pPr>
      <w:rPr>
        <w:rFonts w:ascii="Wingdings" w:hAnsi="Wingdings" w:hint="default"/>
      </w:rPr>
    </w:lvl>
    <w:lvl w:ilvl="4" w:tplc="9E3E36F0" w:tentative="1">
      <w:start w:val="1"/>
      <w:numFmt w:val="bullet"/>
      <w:lvlText w:val="§"/>
      <w:lvlJc w:val="left"/>
      <w:pPr>
        <w:tabs>
          <w:tab w:val="num" w:pos="3600"/>
        </w:tabs>
        <w:ind w:left="3600" w:hanging="360"/>
      </w:pPr>
      <w:rPr>
        <w:rFonts w:ascii="Wingdings" w:hAnsi="Wingdings" w:hint="default"/>
      </w:rPr>
    </w:lvl>
    <w:lvl w:ilvl="5" w:tplc="200A83B8" w:tentative="1">
      <w:start w:val="1"/>
      <w:numFmt w:val="bullet"/>
      <w:lvlText w:val="§"/>
      <w:lvlJc w:val="left"/>
      <w:pPr>
        <w:tabs>
          <w:tab w:val="num" w:pos="4320"/>
        </w:tabs>
        <w:ind w:left="4320" w:hanging="360"/>
      </w:pPr>
      <w:rPr>
        <w:rFonts w:ascii="Wingdings" w:hAnsi="Wingdings" w:hint="default"/>
      </w:rPr>
    </w:lvl>
    <w:lvl w:ilvl="6" w:tplc="BE649104" w:tentative="1">
      <w:start w:val="1"/>
      <w:numFmt w:val="bullet"/>
      <w:lvlText w:val="§"/>
      <w:lvlJc w:val="left"/>
      <w:pPr>
        <w:tabs>
          <w:tab w:val="num" w:pos="5040"/>
        </w:tabs>
        <w:ind w:left="5040" w:hanging="360"/>
      </w:pPr>
      <w:rPr>
        <w:rFonts w:ascii="Wingdings" w:hAnsi="Wingdings" w:hint="default"/>
      </w:rPr>
    </w:lvl>
    <w:lvl w:ilvl="7" w:tplc="CE1225AE" w:tentative="1">
      <w:start w:val="1"/>
      <w:numFmt w:val="bullet"/>
      <w:lvlText w:val="§"/>
      <w:lvlJc w:val="left"/>
      <w:pPr>
        <w:tabs>
          <w:tab w:val="num" w:pos="5760"/>
        </w:tabs>
        <w:ind w:left="5760" w:hanging="360"/>
      </w:pPr>
      <w:rPr>
        <w:rFonts w:ascii="Wingdings" w:hAnsi="Wingdings" w:hint="default"/>
      </w:rPr>
    </w:lvl>
    <w:lvl w:ilvl="8" w:tplc="07C8C0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27DA"/>
    <w:multiLevelType w:val="hybridMultilevel"/>
    <w:tmpl w:val="11D6AB54"/>
    <w:lvl w:ilvl="0" w:tplc="406E178C">
      <w:start w:val="1"/>
      <w:numFmt w:val="bullet"/>
      <w:lvlText w:val="§"/>
      <w:lvlJc w:val="left"/>
      <w:pPr>
        <w:tabs>
          <w:tab w:val="num" w:pos="720"/>
        </w:tabs>
        <w:ind w:left="720" w:hanging="360"/>
      </w:pPr>
      <w:rPr>
        <w:rFonts w:ascii="Wingdings" w:hAnsi="Wingdings" w:hint="default"/>
      </w:rPr>
    </w:lvl>
    <w:lvl w:ilvl="1" w:tplc="A7EA5492" w:tentative="1">
      <w:start w:val="1"/>
      <w:numFmt w:val="bullet"/>
      <w:lvlText w:val="§"/>
      <w:lvlJc w:val="left"/>
      <w:pPr>
        <w:tabs>
          <w:tab w:val="num" w:pos="1440"/>
        </w:tabs>
        <w:ind w:left="1440" w:hanging="360"/>
      </w:pPr>
      <w:rPr>
        <w:rFonts w:ascii="Wingdings" w:hAnsi="Wingdings" w:hint="default"/>
      </w:rPr>
    </w:lvl>
    <w:lvl w:ilvl="2" w:tplc="C44E8174" w:tentative="1">
      <w:start w:val="1"/>
      <w:numFmt w:val="bullet"/>
      <w:lvlText w:val="§"/>
      <w:lvlJc w:val="left"/>
      <w:pPr>
        <w:tabs>
          <w:tab w:val="num" w:pos="2160"/>
        </w:tabs>
        <w:ind w:left="2160" w:hanging="360"/>
      </w:pPr>
      <w:rPr>
        <w:rFonts w:ascii="Wingdings" w:hAnsi="Wingdings" w:hint="default"/>
      </w:rPr>
    </w:lvl>
    <w:lvl w:ilvl="3" w:tplc="9D9A94B0" w:tentative="1">
      <w:start w:val="1"/>
      <w:numFmt w:val="bullet"/>
      <w:lvlText w:val="§"/>
      <w:lvlJc w:val="left"/>
      <w:pPr>
        <w:tabs>
          <w:tab w:val="num" w:pos="2880"/>
        </w:tabs>
        <w:ind w:left="2880" w:hanging="360"/>
      </w:pPr>
      <w:rPr>
        <w:rFonts w:ascii="Wingdings" w:hAnsi="Wingdings" w:hint="default"/>
      </w:rPr>
    </w:lvl>
    <w:lvl w:ilvl="4" w:tplc="9EA6D33A" w:tentative="1">
      <w:start w:val="1"/>
      <w:numFmt w:val="bullet"/>
      <w:lvlText w:val="§"/>
      <w:lvlJc w:val="left"/>
      <w:pPr>
        <w:tabs>
          <w:tab w:val="num" w:pos="3600"/>
        </w:tabs>
        <w:ind w:left="3600" w:hanging="360"/>
      </w:pPr>
      <w:rPr>
        <w:rFonts w:ascii="Wingdings" w:hAnsi="Wingdings" w:hint="default"/>
      </w:rPr>
    </w:lvl>
    <w:lvl w:ilvl="5" w:tplc="D87E0916" w:tentative="1">
      <w:start w:val="1"/>
      <w:numFmt w:val="bullet"/>
      <w:lvlText w:val="§"/>
      <w:lvlJc w:val="left"/>
      <w:pPr>
        <w:tabs>
          <w:tab w:val="num" w:pos="4320"/>
        </w:tabs>
        <w:ind w:left="4320" w:hanging="360"/>
      </w:pPr>
      <w:rPr>
        <w:rFonts w:ascii="Wingdings" w:hAnsi="Wingdings" w:hint="default"/>
      </w:rPr>
    </w:lvl>
    <w:lvl w:ilvl="6" w:tplc="D9B48AE2" w:tentative="1">
      <w:start w:val="1"/>
      <w:numFmt w:val="bullet"/>
      <w:lvlText w:val="§"/>
      <w:lvlJc w:val="left"/>
      <w:pPr>
        <w:tabs>
          <w:tab w:val="num" w:pos="5040"/>
        </w:tabs>
        <w:ind w:left="5040" w:hanging="360"/>
      </w:pPr>
      <w:rPr>
        <w:rFonts w:ascii="Wingdings" w:hAnsi="Wingdings" w:hint="default"/>
      </w:rPr>
    </w:lvl>
    <w:lvl w:ilvl="7" w:tplc="712E6846" w:tentative="1">
      <w:start w:val="1"/>
      <w:numFmt w:val="bullet"/>
      <w:lvlText w:val="§"/>
      <w:lvlJc w:val="left"/>
      <w:pPr>
        <w:tabs>
          <w:tab w:val="num" w:pos="5760"/>
        </w:tabs>
        <w:ind w:left="5760" w:hanging="360"/>
      </w:pPr>
      <w:rPr>
        <w:rFonts w:ascii="Wingdings" w:hAnsi="Wingdings" w:hint="default"/>
      </w:rPr>
    </w:lvl>
    <w:lvl w:ilvl="8" w:tplc="AB6835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3977"/>
    <w:multiLevelType w:val="hybridMultilevel"/>
    <w:tmpl w:val="53C86F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FB612C"/>
    <w:multiLevelType w:val="hybridMultilevel"/>
    <w:tmpl w:val="40A4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71C35"/>
    <w:multiLevelType w:val="hybridMultilevel"/>
    <w:tmpl w:val="99AA8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7D5223"/>
    <w:multiLevelType w:val="hybridMultilevel"/>
    <w:tmpl w:val="85044AAE"/>
    <w:lvl w:ilvl="0" w:tplc="8DC2B46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6A42888"/>
    <w:multiLevelType w:val="hybridMultilevel"/>
    <w:tmpl w:val="830007C6"/>
    <w:lvl w:ilvl="0" w:tplc="35B828CC">
      <w:start w:val="1"/>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AC262B"/>
    <w:multiLevelType w:val="hybridMultilevel"/>
    <w:tmpl w:val="F68614C6"/>
    <w:lvl w:ilvl="0" w:tplc="3F50583A">
      <w:start w:val="1"/>
      <w:numFmt w:val="bullet"/>
      <w:lvlText w:val="§"/>
      <w:lvlJc w:val="left"/>
      <w:pPr>
        <w:tabs>
          <w:tab w:val="num" w:pos="720"/>
        </w:tabs>
        <w:ind w:left="720" w:hanging="360"/>
      </w:pPr>
      <w:rPr>
        <w:rFonts w:ascii="Wingdings" w:hAnsi="Wingdings" w:hint="default"/>
      </w:rPr>
    </w:lvl>
    <w:lvl w:ilvl="1" w:tplc="09D0F44E" w:tentative="1">
      <w:start w:val="1"/>
      <w:numFmt w:val="bullet"/>
      <w:lvlText w:val="§"/>
      <w:lvlJc w:val="left"/>
      <w:pPr>
        <w:tabs>
          <w:tab w:val="num" w:pos="1440"/>
        </w:tabs>
        <w:ind w:left="1440" w:hanging="360"/>
      </w:pPr>
      <w:rPr>
        <w:rFonts w:ascii="Wingdings" w:hAnsi="Wingdings" w:hint="default"/>
      </w:rPr>
    </w:lvl>
    <w:lvl w:ilvl="2" w:tplc="1AF46296" w:tentative="1">
      <w:start w:val="1"/>
      <w:numFmt w:val="bullet"/>
      <w:lvlText w:val="§"/>
      <w:lvlJc w:val="left"/>
      <w:pPr>
        <w:tabs>
          <w:tab w:val="num" w:pos="2160"/>
        </w:tabs>
        <w:ind w:left="2160" w:hanging="360"/>
      </w:pPr>
      <w:rPr>
        <w:rFonts w:ascii="Wingdings" w:hAnsi="Wingdings" w:hint="default"/>
      </w:rPr>
    </w:lvl>
    <w:lvl w:ilvl="3" w:tplc="6DEA375C" w:tentative="1">
      <w:start w:val="1"/>
      <w:numFmt w:val="bullet"/>
      <w:lvlText w:val="§"/>
      <w:lvlJc w:val="left"/>
      <w:pPr>
        <w:tabs>
          <w:tab w:val="num" w:pos="2880"/>
        </w:tabs>
        <w:ind w:left="2880" w:hanging="360"/>
      </w:pPr>
      <w:rPr>
        <w:rFonts w:ascii="Wingdings" w:hAnsi="Wingdings" w:hint="default"/>
      </w:rPr>
    </w:lvl>
    <w:lvl w:ilvl="4" w:tplc="37EA80B6" w:tentative="1">
      <w:start w:val="1"/>
      <w:numFmt w:val="bullet"/>
      <w:lvlText w:val="§"/>
      <w:lvlJc w:val="left"/>
      <w:pPr>
        <w:tabs>
          <w:tab w:val="num" w:pos="3600"/>
        </w:tabs>
        <w:ind w:left="3600" w:hanging="360"/>
      </w:pPr>
      <w:rPr>
        <w:rFonts w:ascii="Wingdings" w:hAnsi="Wingdings" w:hint="default"/>
      </w:rPr>
    </w:lvl>
    <w:lvl w:ilvl="5" w:tplc="6C18535E" w:tentative="1">
      <w:start w:val="1"/>
      <w:numFmt w:val="bullet"/>
      <w:lvlText w:val="§"/>
      <w:lvlJc w:val="left"/>
      <w:pPr>
        <w:tabs>
          <w:tab w:val="num" w:pos="4320"/>
        </w:tabs>
        <w:ind w:left="4320" w:hanging="360"/>
      </w:pPr>
      <w:rPr>
        <w:rFonts w:ascii="Wingdings" w:hAnsi="Wingdings" w:hint="default"/>
      </w:rPr>
    </w:lvl>
    <w:lvl w:ilvl="6" w:tplc="A1802CC6" w:tentative="1">
      <w:start w:val="1"/>
      <w:numFmt w:val="bullet"/>
      <w:lvlText w:val="§"/>
      <w:lvlJc w:val="left"/>
      <w:pPr>
        <w:tabs>
          <w:tab w:val="num" w:pos="5040"/>
        </w:tabs>
        <w:ind w:left="5040" w:hanging="360"/>
      </w:pPr>
      <w:rPr>
        <w:rFonts w:ascii="Wingdings" w:hAnsi="Wingdings" w:hint="default"/>
      </w:rPr>
    </w:lvl>
    <w:lvl w:ilvl="7" w:tplc="103E86D0" w:tentative="1">
      <w:start w:val="1"/>
      <w:numFmt w:val="bullet"/>
      <w:lvlText w:val="§"/>
      <w:lvlJc w:val="left"/>
      <w:pPr>
        <w:tabs>
          <w:tab w:val="num" w:pos="5760"/>
        </w:tabs>
        <w:ind w:left="5760" w:hanging="360"/>
      </w:pPr>
      <w:rPr>
        <w:rFonts w:ascii="Wingdings" w:hAnsi="Wingdings" w:hint="default"/>
      </w:rPr>
    </w:lvl>
    <w:lvl w:ilvl="8" w:tplc="4CCCC2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40414"/>
    <w:multiLevelType w:val="hybridMultilevel"/>
    <w:tmpl w:val="F20434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DA2E7B"/>
    <w:multiLevelType w:val="hybridMultilevel"/>
    <w:tmpl w:val="E22E9A8A"/>
    <w:lvl w:ilvl="0" w:tplc="3606CF3E">
      <w:start w:val="1"/>
      <w:numFmt w:val="bullet"/>
      <w:lvlText w:val="§"/>
      <w:lvlJc w:val="left"/>
      <w:pPr>
        <w:tabs>
          <w:tab w:val="num" w:pos="720"/>
        </w:tabs>
        <w:ind w:left="720" w:hanging="360"/>
      </w:pPr>
      <w:rPr>
        <w:rFonts w:ascii="Wingdings" w:hAnsi="Wingdings" w:hint="default"/>
      </w:rPr>
    </w:lvl>
    <w:lvl w:ilvl="1" w:tplc="10A87078" w:tentative="1">
      <w:start w:val="1"/>
      <w:numFmt w:val="bullet"/>
      <w:lvlText w:val="§"/>
      <w:lvlJc w:val="left"/>
      <w:pPr>
        <w:tabs>
          <w:tab w:val="num" w:pos="1440"/>
        </w:tabs>
        <w:ind w:left="1440" w:hanging="360"/>
      </w:pPr>
      <w:rPr>
        <w:rFonts w:ascii="Wingdings" w:hAnsi="Wingdings" w:hint="default"/>
      </w:rPr>
    </w:lvl>
    <w:lvl w:ilvl="2" w:tplc="47CA6552" w:tentative="1">
      <w:start w:val="1"/>
      <w:numFmt w:val="bullet"/>
      <w:lvlText w:val="§"/>
      <w:lvlJc w:val="left"/>
      <w:pPr>
        <w:tabs>
          <w:tab w:val="num" w:pos="2160"/>
        </w:tabs>
        <w:ind w:left="2160" w:hanging="360"/>
      </w:pPr>
      <w:rPr>
        <w:rFonts w:ascii="Wingdings" w:hAnsi="Wingdings" w:hint="default"/>
      </w:rPr>
    </w:lvl>
    <w:lvl w:ilvl="3" w:tplc="5FDE31BA" w:tentative="1">
      <w:start w:val="1"/>
      <w:numFmt w:val="bullet"/>
      <w:lvlText w:val="§"/>
      <w:lvlJc w:val="left"/>
      <w:pPr>
        <w:tabs>
          <w:tab w:val="num" w:pos="2880"/>
        </w:tabs>
        <w:ind w:left="2880" w:hanging="360"/>
      </w:pPr>
      <w:rPr>
        <w:rFonts w:ascii="Wingdings" w:hAnsi="Wingdings" w:hint="default"/>
      </w:rPr>
    </w:lvl>
    <w:lvl w:ilvl="4" w:tplc="1ECCDB58" w:tentative="1">
      <w:start w:val="1"/>
      <w:numFmt w:val="bullet"/>
      <w:lvlText w:val="§"/>
      <w:lvlJc w:val="left"/>
      <w:pPr>
        <w:tabs>
          <w:tab w:val="num" w:pos="3600"/>
        </w:tabs>
        <w:ind w:left="3600" w:hanging="360"/>
      </w:pPr>
      <w:rPr>
        <w:rFonts w:ascii="Wingdings" w:hAnsi="Wingdings" w:hint="default"/>
      </w:rPr>
    </w:lvl>
    <w:lvl w:ilvl="5" w:tplc="82081576" w:tentative="1">
      <w:start w:val="1"/>
      <w:numFmt w:val="bullet"/>
      <w:lvlText w:val="§"/>
      <w:lvlJc w:val="left"/>
      <w:pPr>
        <w:tabs>
          <w:tab w:val="num" w:pos="4320"/>
        </w:tabs>
        <w:ind w:left="4320" w:hanging="360"/>
      </w:pPr>
      <w:rPr>
        <w:rFonts w:ascii="Wingdings" w:hAnsi="Wingdings" w:hint="default"/>
      </w:rPr>
    </w:lvl>
    <w:lvl w:ilvl="6" w:tplc="91DAEF44" w:tentative="1">
      <w:start w:val="1"/>
      <w:numFmt w:val="bullet"/>
      <w:lvlText w:val="§"/>
      <w:lvlJc w:val="left"/>
      <w:pPr>
        <w:tabs>
          <w:tab w:val="num" w:pos="5040"/>
        </w:tabs>
        <w:ind w:left="5040" w:hanging="360"/>
      </w:pPr>
      <w:rPr>
        <w:rFonts w:ascii="Wingdings" w:hAnsi="Wingdings" w:hint="default"/>
      </w:rPr>
    </w:lvl>
    <w:lvl w:ilvl="7" w:tplc="B20E610C" w:tentative="1">
      <w:start w:val="1"/>
      <w:numFmt w:val="bullet"/>
      <w:lvlText w:val="§"/>
      <w:lvlJc w:val="left"/>
      <w:pPr>
        <w:tabs>
          <w:tab w:val="num" w:pos="5760"/>
        </w:tabs>
        <w:ind w:left="5760" w:hanging="360"/>
      </w:pPr>
      <w:rPr>
        <w:rFonts w:ascii="Wingdings" w:hAnsi="Wingdings" w:hint="default"/>
      </w:rPr>
    </w:lvl>
    <w:lvl w:ilvl="8" w:tplc="83221B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103E1F"/>
    <w:multiLevelType w:val="hybridMultilevel"/>
    <w:tmpl w:val="D1CE56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72719"/>
    <w:multiLevelType w:val="hybridMultilevel"/>
    <w:tmpl w:val="29EA7582"/>
    <w:lvl w:ilvl="0" w:tplc="76DC32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8460732"/>
    <w:multiLevelType w:val="hybridMultilevel"/>
    <w:tmpl w:val="C1743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1866414">
    <w:abstractNumId w:val="10"/>
  </w:num>
  <w:num w:numId="2" w16cid:durableId="1088387227">
    <w:abstractNumId w:val="3"/>
  </w:num>
  <w:num w:numId="3" w16cid:durableId="1348947976">
    <w:abstractNumId w:val="12"/>
  </w:num>
  <w:num w:numId="4" w16cid:durableId="373582652">
    <w:abstractNumId w:val="5"/>
  </w:num>
  <w:num w:numId="5" w16cid:durableId="283466615">
    <w:abstractNumId w:val="2"/>
  </w:num>
  <w:num w:numId="6" w16cid:durableId="1242644736">
    <w:abstractNumId w:val="8"/>
  </w:num>
  <w:num w:numId="7" w16cid:durableId="532379441">
    <w:abstractNumId w:val="6"/>
  </w:num>
  <w:num w:numId="8" w16cid:durableId="946424384">
    <w:abstractNumId w:val="1"/>
  </w:num>
  <w:num w:numId="9" w16cid:durableId="1111045575">
    <w:abstractNumId w:val="7"/>
  </w:num>
  <w:num w:numId="10" w16cid:durableId="150146552">
    <w:abstractNumId w:val="0"/>
  </w:num>
  <w:num w:numId="11" w16cid:durableId="697317638">
    <w:abstractNumId w:val="9"/>
  </w:num>
  <w:num w:numId="12" w16cid:durableId="445973217">
    <w:abstractNumId w:val="4"/>
  </w:num>
  <w:num w:numId="13" w16cid:durableId="1614295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16"/>
    <w:rsid w:val="00010CDD"/>
    <w:rsid w:val="00021654"/>
    <w:rsid w:val="00024D8A"/>
    <w:rsid w:val="00030E03"/>
    <w:rsid w:val="00044E3C"/>
    <w:rsid w:val="000809ED"/>
    <w:rsid w:val="00081BDE"/>
    <w:rsid w:val="000854C6"/>
    <w:rsid w:val="000A0A69"/>
    <w:rsid w:val="000C251B"/>
    <w:rsid w:val="000D1254"/>
    <w:rsid w:val="000D5CC8"/>
    <w:rsid w:val="000F31AA"/>
    <w:rsid w:val="00170A73"/>
    <w:rsid w:val="00187B99"/>
    <w:rsid w:val="001D6950"/>
    <w:rsid w:val="001F6581"/>
    <w:rsid w:val="001F6FD0"/>
    <w:rsid w:val="00201016"/>
    <w:rsid w:val="002014DD"/>
    <w:rsid w:val="0020502B"/>
    <w:rsid w:val="0021372E"/>
    <w:rsid w:val="00215716"/>
    <w:rsid w:val="002315AB"/>
    <w:rsid w:val="00260E24"/>
    <w:rsid w:val="00266DA4"/>
    <w:rsid w:val="00282CC3"/>
    <w:rsid w:val="002A2EF0"/>
    <w:rsid w:val="002A697F"/>
    <w:rsid w:val="002B24B8"/>
    <w:rsid w:val="002B4CDE"/>
    <w:rsid w:val="002D5E17"/>
    <w:rsid w:val="00301097"/>
    <w:rsid w:val="0032534E"/>
    <w:rsid w:val="003430B3"/>
    <w:rsid w:val="003449EF"/>
    <w:rsid w:val="00351570"/>
    <w:rsid w:val="003700EB"/>
    <w:rsid w:val="003B7194"/>
    <w:rsid w:val="003D0EA7"/>
    <w:rsid w:val="003D3359"/>
    <w:rsid w:val="003D7BDB"/>
    <w:rsid w:val="003E3BBD"/>
    <w:rsid w:val="003F5150"/>
    <w:rsid w:val="00422896"/>
    <w:rsid w:val="0042646D"/>
    <w:rsid w:val="0043251F"/>
    <w:rsid w:val="004966EF"/>
    <w:rsid w:val="004A2B10"/>
    <w:rsid w:val="004A7585"/>
    <w:rsid w:val="004D1217"/>
    <w:rsid w:val="004D6008"/>
    <w:rsid w:val="005279A6"/>
    <w:rsid w:val="00563CB4"/>
    <w:rsid w:val="00582102"/>
    <w:rsid w:val="005D1C2B"/>
    <w:rsid w:val="005E06CA"/>
    <w:rsid w:val="005E7829"/>
    <w:rsid w:val="005F364A"/>
    <w:rsid w:val="00602C66"/>
    <w:rsid w:val="006340C1"/>
    <w:rsid w:val="00640794"/>
    <w:rsid w:val="00642533"/>
    <w:rsid w:val="0068247B"/>
    <w:rsid w:val="006B53F8"/>
    <w:rsid w:val="006B7AEC"/>
    <w:rsid w:val="006D7C6A"/>
    <w:rsid w:val="006F1772"/>
    <w:rsid w:val="006F5269"/>
    <w:rsid w:val="00705A32"/>
    <w:rsid w:val="00731B0A"/>
    <w:rsid w:val="007B23E6"/>
    <w:rsid w:val="007C4898"/>
    <w:rsid w:val="007E0FD9"/>
    <w:rsid w:val="007E6249"/>
    <w:rsid w:val="007F34D9"/>
    <w:rsid w:val="007F7549"/>
    <w:rsid w:val="00837367"/>
    <w:rsid w:val="00845A0D"/>
    <w:rsid w:val="00860E24"/>
    <w:rsid w:val="008743F2"/>
    <w:rsid w:val="00886B5E"/>
    <w:rsid w:val="008942E7"/>
    <w:rsid w:val="008A1204"/>
    <w:rsid w:val="008E07BC"/>
    <w:rsid w:val="008E42DA"/>
    <w:rsid w:val="008F2867"/>
    <w:rsid w:val="008F6366"/>
    <w:rsid w:val="00900CCA"/>
    <w:rsid w:val="009126A2"/>
    <w:rsid w:val="00924B77"/>
    <w:rsid w:val="00930501"/>
    <w:rsid w:val="009342DE"/>
    <w:rsid w:val="00940DA2"/>
    <w:rsid w:val="00950472"/>
    <w:rsid w:val="009534CF"/>
    <w:rsid w:val="00972F8E"/>
    <w:rsid w:val="00976898"/>
    <w:rsid w:val="009B03D5"/>
    <w:rsid w:val="009C6FC0"/>
    <w:rsid w:val="009D5EC9"/>
    <w:rsid w:val="009E055C"/>
    <w:rsid w:val="009E0644"/>
    <w:rsid w:val="009E7023"/>
    <w:rsid w:val="00A16358"/>
    <w:rsid w:val="00A215F8"/>
    <w:rsid w:val="00A23FC0"/>
    <w:rsid w:val="00A511F6"/>
    <w:rsid w:val="00A74F6F"/>
    <w:rsid w:val="00AB3FF1"/>
    <w:rsid w:val="00AD0C4A"/>
    <w:rsid w:val="00AD7557"/>
    <w:rsid w:val="00AE50F7"/>
    <w:rsid w:val="00AE5E1E"/>
    <w:rsid w:val="00AF2A69"/>
    <w:rsid w:val="00B01BD4"/>
    <w:rsid w:val="00B35E2F"/>
    <w:rsid w:val="00B4128D"/>
    <w:rsid w:val="00B45A7E"/>
    <w:rsid w:val="00B50C5D"/>
    <w:rsid w:val="00B51253"/>
    <w:rsid w:val="00B525CC"/>
    <w:rsid w:val="00B84816"/>
    <w:rsid w:val="00BD3B32"/>
    <w:rsid w:val="00BD7480"/>
    <w:rsid w:val="00BE24A4"/>
    <w:rsid w:val="00C10D09"/>
    <w:rsid w:val="00C32742"/>
    <w:rsid w:val="00C3426C"/>
    <w:rsid w:val="00C8060E"/>
    <w:rsid w:val="00C9480D"/>
    <w:rsid w:val="00CC2D19"/>
    <w:rsid w:val="00CC6E8A"/>
    <w:rsid w:val="00CE3D0B"/>
    <w:rsid w:val="00CF2795"/>
    <w:rsid w:val="00D12CD1"/>
    <w:rsid w:val="00D24C90"/>
    <w:rsid w:val="00D404F2"/>
    <w:rsid w:val="00DA1297"/>
    <w:rsid w:val="00DB6CB8"/>
    <w:rsid w:val="00DC313C"/>
    <w:rsid w:val="00DE3A13"/>
    <w:rsid w:val="00DF7A69"/>
    <w:rsid w:val="00E00F0C"/>
    <w:rsid w:val="00E111F2"/>
    <w:rsid w:val="00E1645D"/>
    <w:rsid w:val="00E35575"/>
    <w:rsid w:val="00E37AA3"/>
    <w:rsid w:val="00E5136E"/>
    <w:rsid w:val="00E607E6"/>
    <w:rsid w:val="00E715B7"/>
    <w:rsid w:val="00E742F7"/>
    <w:rsid w:val="00EC714F"/>
    <w:rsid w:val="00EE631C"/>
    <w:rsid w:val="00F06AD0"/>
    <w:rsid w:val="00F36652"/>
    <w:rsid w:val="00F832B5"/>
    <w:rsid w:val="00FA4168"/>
    <w:rsid w:val="00FC038D"/>
    <w:rsid w:val="00FE5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8C5D0"/>
  <w15:docId w15:val="{76DBC712-6444-BD43-85BC-307D805A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1016"/>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1016"/>
    <w:pPr>
      <w:tabs>
        <w:tab w:val="clear" w:pos="284"/>
      </w:tabs>
      <w:ind w:left="720"/>
      <w:contextualSpacing/>
    </w:pPr>
    <w:rPr>
      <w:rFonts w:ascii="Times New Roman" w:eastAsia="MS Mincho" w:hAnsi="Times New Roman"/>
      <w:szCs w:val="24"/>
    </w:rPr>
  </w:style>
  <w:style w:type="character" w:styleId="Rimandocommento">
    <w:name w:val="annotation reference"/>
    <w:basedOn w:val="Carpredefinitoparagrafo"/>
    <w:unhideWhenUsed/>
    <w:rsid w:val="00201016"/>
    <w:rPr>
      <w:sz w:val="18"/>
      <w:szCs w:val="18"/>
    </w:rPr>
  </w:style>
  <w:style w:type="paragraph" w:styleId="Testocommento">
    <w:name w:val="annotation text"/>
    <w:basedOn w:val="Normale"/>
    <w:link w:val="TestocommentoCarattere"/>
    <w:unhideWhenUsed/>
    <w:rsid w:val="00201016"/>
    <w:pPr>
      <w:spacing w:line="240" w:lineRule="auto"/>
    </w:pPr>
    <w:rPr>
      <w:sz w:val="24"/>
      <w:szCs w:val="24"/>
    </w:rPr>
  </w:style>
  <w:style w:type="character" w:customStyle="1" w:styleId="TestocommentoCarattere">
    <w:name w:val="Testo commento Carattere"/>
    <w:basedOn w:val="Carpredefinitoparagrafo"/>
    <w:link w:val="Testocommento"/>
    <w:rsid w:val="00201016"/>
    <w:rPr>
      <w:rFonts w:ascii="Times" w:hAnsi="Times"/>
      <w:sz w:val="24"/>
      <w:szCs w:val="24"/>
    </w:rPr>
  </w:style>
  <w:style w:type="character" w:customStyle="1" w:styleId="Testo2Carattere">
    <w:name w:val="Testo 2 Carattere"/>
    <w:link w:val="Testo2"/>
    <w:rsid w:val="00201016"/>
    <w:rPr>
      <w:rFonts w:ascii="Times" w:hAnsi="Times"/>
      <w:noProof/>
      <w:sz w:val="18"/>
    </w:rPr>
  </w:style>
  <w:style w:type="paragraph" w:styleId="Testofumetto">
    <w:name w:val="Balloon Text"/>
    <w:basedOn w:val="Normale"/>
    <w:link w:val="TestofumettoCarattere"/>
    <w:rsid w:val="002010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01016"/>
    <w:rPr>
      <w:rFonts w:ascii="Segoe UI" w:hAnsi="Segoe UI" w:cs="Segoe UI"/>
      <w:sz w:val="18"/>
      <w:szCs w:val="18"/>
    </w:rPr>
  </w:style>
  <w:style w:type="paragraph" w:customStyle="1" w:styleId="Normale1">
    <w:name w:val="Normale1"/>
    <w:rsid w:val="009126A2"/>
    <w:pPr>
      <w:spacing w:line="240" w:lineRule="exact"/>
      <w:jc w:val="both"/>
    </w:pPr>
    <w:rPr>
      <w:rFonts w:eastAsia="Arial Unicode MS" w:hAnsi="Arial Unicode MS" w:cs="Arial Unicode MS"/>
      <w:color w:val="000000"/>
      <w:u w:color="000000"/>
    </w:rPr>
  </w:style>
  <w:style w:type="paragraph" w:styleId="Titolosommario">
    <w:name w:val="TOC Heading"/>
    <w:basedOn w:val="Titolo1"/>
    <w:next w:val="Normale"/>
    <w:uiPriority w:val="39"/>
    <w:unhideWhenUsed/>
    <w:qFormat/>
    <w:rsid w:val="0058210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2">
    <w:name w:val="toc 2"/>
    <w:basedOn w:val="Normale"/>
    <w:next w:val="Normale"/>
    <w:autoRedefine/>
    <w:uiPriority w:val="39"/>
    <w:rsid w:val="00582102"/>
    <w:pPr>
      <w:tabs>
        <w:tab w:val="clear" w:pos="284"/>
      </w:tabs>
      <w:spacing w:after="100"/>
      <w:ind w:left="200"/>
    </w:pPr>
  </w:style>
  <w:style w:type="paragraph" w:styleId="Sommario1">
    <w:name w:val="toc 1"/>
    <w:basedOn w:val="Normale"/>
    <w:next w:val="Normale"/>
    <w:autoRedefine/>
    <w:uiPriority w:val="39"/>
    <w:rsid w:val="007F34D9"/>
    <w:pPr>
      <w:tabs>
        <w:tab w:val="clear" w:pos="284"/>
        <w:tab w:val="right" w:pos="6680"/>
      </w:tabs>
    </w:pPr>
  </w:style>
  <w:style w:type="character" w:styleId="Collegamentoipertestuale">
    <w:name w:val="Hyperlink"/>
    <w:basedOn w:val="Carpredefinitoparagrafo"/>
    <w:uiPriority w:val="99"/>
    <w:unhideWhenUsed/>
    <w:rsid w:val="00582102"/>
    <w:rPr>
      <w:color w:val="0563C1" w:themeColor="hyperlink"/>
      <w:u w:val="single"/>
    </w:rPr>
  </w:style>
  <w:style w:type="paragraph" w:styleId="Testonotaapidipagina">
    <w:name w:val="footnote text"/>
    <w:basedOn w:val="Normale"/>
    <w:link w:val="TestonotaapidipaginaCarattere"/>
    <w:rsid w:val="00DA1297"/>
    <w:pPr>
      <w:spacing w:line="240" w:lineRule="auto"/>
    </w:pPr>
  </w:style>
  <w:style w:type="character" w:customStyle="1" w:styleId="TestonotaapidipaginaCarattere">
    <w:name w:val="Testo nota a piè di pagina Carattere"/>
    <w:basedOn w:val="Carpredefinitoparagrafo"/>
    <w:link w:val="Testonotaapidipagina"/>
    <w:rsid w:val="00DA1297"/>
    <w:rPr>
      <w:rFonts w:ascii="Times" w:hAnsi="Times"/>
    </w:rPr>
  </w:style>
  <w:style w:type="character" w:styleId="Rimandonotaapidipagina">
    <w:name w:val="footnote reference"/>
    <w:basedOn w:val="Carpredefinitoparagrafo"/>
    <w:rsid w:val="00DA1297"/>
    <w:rPr>
      <w:vertAlign w:val="superscript"/>
    </w:rPr>
  </w:style>
  <w:style w:type="paragraph" w:styleId="NormaleWeb">
    <w:name w:val="Normal (Web)"/>
    <w:basedOn w:val="Normale"/>
    <w:uiPriority w:val="99"/>
    <w:semiHidden/>
    <w:unhideWhenUsed/>
    <w:rsid w:val="00860E24"/>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visitato">
    <w:name w:val="FollowedHyperlink"/>
    <w:basedOn w:val="Carpredefinitoparagrafo"/>
    <w:semiHidden/>
    <w:unhideWhenUsed/>
    <w:rsid w:val="003F5150"/>
    <w:rPr>
      <w:color w:val="954F72" w:themeColor="followedHyperlink"/>
      <w:u w:val="single"/>
    </w:rPr>
  </w:style>
  <w:style w:type="character" w:customStyle="1" w:styleId="Menzionenonrisolta1">
    <w:name w:val="Menzione non risolta1"/>
    <w:basedOn w:val="Carpredefinitoparagrafo"/>
    <w:uiPriority w:val="99"/>
    <w:semiHidden/>
    <w:unhideWhenUsed/>
    <w:rsid w:val="003F5150"/>
    <w:rPr>
      <w:color w:val="605E5C"/>
      <w:shd w:val="clear" w:color="auto" w:fill="E1DFDD"/>
    </w:rPr>
  </w:style>
  <w:style w:type="paragraph" w:styleId="Soggettocommento">
    <w:name w:val="annotation subject"/>
    <w:basedOn w:val="Testocommento"/>
    <w:next w:val="Testocommento"/>
    <w:link w:val="SoggettocommentoCarattere"/>
    <w:semiHidden/>
    <w:unhideWhenUsed/>
    <w:rsid w:val="000A0A69"/>
    <w:rPr>
      <w:b/>
      <w:bCs/>
      <w:sz w:val="20"/>
      <w:szCs w:val="20"/>
    </w:rPr>
  </w:style>
  <w:style w:type="character" w:customStyle="1" w:styleId="SoggettocommentoCarattere">
    <w:name w:val="Soggetto commento Carattere"/>
    <w:basedOn w:val="TestocommentoCarattere"/>
    <w:link w:val="Soggettocommento"/>
    <w:semiHidden/>
    <w:rsid w:val="000A0A69"/>
    <w:rPr>
      <w:rFonts w:ascii="Times" w:hAnsi="Times"/>
      <w:b/>
      <w:bCs/>
      <w:sz w:val="24"/>
      <w:szCs w:val="24"/>
    </w:rPr>
  </w:style>
  <w:style w:type="paragraph" w:styleId="Revisione">
    <w:name w:val="Revision"/>
    <w:hidden/>
    <w:uiPriority w:val="99"/>
    <w:semiHidden/>
    <w:rsid w:val="003D0EA7"/>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4905">
      <w:bodyDiv w:val="1"/>
      <w:marLeft w:val="0"/>
      <w:marRight w:val="0"/>
      <w:marTop w:val="0"/>
      <w:marBottom w:val="0"/>
      <w:divBdr>
        <w:top w:val="none" w:sz="0" w:space="0" w:color="auto"/>
        <w:left w:val="none" w:sz="0" w:space="0" w:color="auto"/>
        <w:bottom w:val="none" w:sz="0" w:space="0" w:color="auto"/>
        <w:right w:val="none" w:sz="0" w:space="0" w:color="auto"/>
      </w:divBdr>
      <w:divsChild>
        <w:div w:id="2010214855">
          <w:marLeft w:val="288"/>
          <w:marRight w:val="0"/>
          <w:marTop w:val="240"/>
          <w:marBottom w:val="0"/>
          <w:divBdr>
            <w:top w:val="none" w:sz="0" w:space="0" w:color="auto"/>
            <w:left w:val="none" w:sz="0" w:space="0" w:color="auto"/>
            <w:bottom w:val="none" w:sz="0" w:space="0" w:color="auto"/>
            <w:right w:val="none" w:sz="0" w:space="0" w:color="auto"/>
          </w:divBdr>
        </w:div>
      </w:divsChild>
    </w:div>
    <w:div w:id="183441144">
      <w:bodyDiv w:val="1"/>
      <w:marLeft w:val="0"/>
      <w:marRight w:val="0"/>
      <w:marTop w:val="0"/>
      <w:marBottom w:val="0"/>
      <w:divBdr>
        <w:top w:val="none" w:sz="0" w:space="0" w:color="auto"/>
        <w:left w:val="none" w:sz="0" w:space="0" w:color="auto"/>
        <w:bottom w:val="none" w:sz="0" w:space="0" w:color="auto"/>
        <w:right w:val="none" w:sz="0" w:space="0" w:color="auto"/>
      </w:divBdr>
      <w:divsChild>
        <w:div w:id="2051803115">
          <w:marLeft w:val="288"/>
          <w:marRight w:val="0"/>
          <w:marTop w:val="240"/>
          <w:marBottom w:val="0"/>
          <w:divBdr>
            <w:top w:val="none" w:sz="0" w:space="0" w:color="auto"/>
            <w:left w:val="none" w:sz="0" w:space="0" w:color="auto"/>
            <w:bottom w:val="none" w:sz="0" w:space="0" w:color="auto"/>
            <w:right w:val="none" w:sz="0" w:space="0" w:color="auto"/>
          </w:divBdr>
        </w:div>
        <w:div w:id="72507642">
          <w:marLeft w:val="288"/>
          <w:marRight w:val="0"/>
          <w:marTop w:val="240"/>
          <w:marBottom w:val="0"/>
          <w:divBdr>
            <w:top w:val="none" w:sz="0" w:space="0" w:color="auto"/>
            <w:left w:val="none" w:sz="0" w:space="0" w:color="auto"/>
            <w:bottom w:val="none" w:sz="0" w:space="0" w:color="auto"/>
            <w:right w:val="none" w:sz="0" w:space="0" w:color="auto"/>
          </w:divBdr>
        </w:div>
      </w:divsChild>
    </w:div>
    <w:div w:id="265236168">
      <w:bodyDiv w:val="1"/>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sChild>
            <w:div w:id="1026368187">
              <w:marLeft w:val="0"/>
              <w:marRight w:val="0"/>
              <w:marTop w:val="0"/>
              <w:marBottom w:val="0"/>
              <w:divBdr>
                <w:top w:val="none" w:sz="0" w:space="0" w:color="auto"/>
                <w:left w:val="none" w:sz="0" w:space="0" w:color="auto"/>
                <w:bottom w:val="none" w:sz="0" w:space="0" w:color="auto"/>
                <w:right w:val="none" w:sz="0" w:space="0" w:color="auto"/>
              </w:divBdr>
              <w:divsChild>
                <w:div w:id="6051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775">
      <w:bodyDiv w:val="1"/>
      <w:marLeft w:val="0"/>
      <w:marRight w:val="0"/>
      <w:marTop w:val="0"/>
      <w:marBottom w:val="0"/>
      <w:divBdr>
        <w:top w:val="none" w:sz="0" w:space="0" w:color="auto"/>
        <w:left w:val="none" w:sz="0" w:space="0" w:color="auto"/>
        <w:bottom w:val="none" w:sz="0" w:space="0" w:color="auto"/>
        <w:right w:val="none" w:sz="0" w:space="0" w:color="auto"/>
      </w:divBdr>
      <w:divsChild>
        <w:div w:id="1136482728">
          <w:marLeft w:val="0"/>
          <w:marRight w:val="0"/>
          <w:marTop w:val="0"/>
          <w:marBottom w:val="0"/>
          <w:divBdr>
            <w:top w:val="none" w:sz="0" w:space="0" w:color="auto"/>
            <w:left w:val="none" w:sz="0" w:space="0" w:color="auto"/>
            <w:bottom w:val="none" w:sz="0" w:space="0" w:color="auto"/>
            <w:right w:val="none" w:sz="0" w:space="0" w:color="auto"/>
          </w:divBdr>
          <w:divsChild>
            <w:div w:id="1854414205">
              <w:marLeft w:val="0"/>
              <w:marRight w:val="0"/>
              <w:marTop w:val="0"/>
              <w:marBottom w:val="0"/>
              <w:divBdr>
                <w:top w:val="none" w:sz="0" w:space="0" w:color="auto"/>
                <w:left w:val="none" w:sz="0" w:space="0" w:color="auto"/>
                <w:bottom w:val="none" w:sz="0" w:space="0" w:color="auto"/>
                <w:right w:val="none" w:sz="0" w:space="0" w:color="auto"/>
              </w:divBdr>
              <w:divsChild>
                <w:div w:id="10352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740">
      <w:bodyDiv w:val="1"/>
      <w:marLeft w:val="0"/>
      <w:marRight w:val="0"/>
      <w:marTop w:val="0"/>
      <w:marBottom w:val="0"/>
      <w:divBdr>
        <w:top w:val="none" w:sz="0" w:space="0" w:color="auto"/>
        <w:left w:val="none" w:sz="0" w:space="0" w:color="auto"/>
        <w:bottom w:val="none" w:sz="0" w:space="0" w:color="auto"/>
        <w:right w:val="none" w:sz="0" w:space="0" w:color="auto"/>
      </w:divBdr>
    </w:div>
    <w:div w:id="712123579">
      <w:bodyDiv w:val="1"/>
      <w:marLeft w:val="0"/>
      <w:marRight w:val="0"/>
      <w:marTop w:val="0"/>
      <w:marBottom w:val="0"/>
      <w:divBdr>
        <w:top w:val="none" w:sz="0" w:space="0" w:color="auto"/>
        <w:left w:val="none" w:sz="0" w:space="0" w:color="auto"/>
        <w:bottom w:val="none" w:sz="0" w:space="0" w:color="auto"/>
        <w:right w:val="none" w:sz="0" w:space="0" w:color="auto"/>
      </w:divBdr>
    </w:div>
    <w:div w:id="780076359">
      <w:bodyDiv w:val="1"/>
      <w:marLeft w:val="0"/>
      <w:marRight w:val="0"/>
      <w:marTop w:val="0"/>
      <w:marBottom w:val="0"/>
      <w:divBdr>
        <w:top w:val="none" w:sz="0" w:space="0" w:color="auto"/>
        <w:left w:val="none" w:sz="0" w:space="0" w:color="auto"/>
        <w:bottom w:val="none" w:sz="0" w:space="0" w:color="auto"/>
        <w:right w:val="none" w:sz="0" w:space="0" w:color="auto"/>
      </w:divBdr>
      <w:divsChild>
        <w:div w:id="815145948">
          <w:marLeft w:val="0"/>
          <w:marRight w:val="0"/>
          <w:marTop w:val="0"/>
          <w:marBottom w:val="0"/>
          <w:divBdr>
            <w:top w:val="none" w:sz="0" w:space="0" w:color="auto"/>
            <w:left w:val="none" w:sz="0" w:space="0" w:color="auto"/>
            <w:bottom w:val="none" w:sz="0" w:space="0" w:color="auto"/>
            <w:right w:val="none" w:sz="0" w:space="0" w:color="auto"/>
          </w:divBdr>
          <w:divsChild>
            <w:div w:id="425418897">
              <w:marLeft w:val="0"/>
              <w:marRight w:val="0"/>
              <w:marTop w:val="0"/>
              <w:marBottom w:val="0"/>
              <w:divBdr>
                <w:top w:val="none" w:sz="0" w:space="0" w:color="auto"/>
                <w:left w:val="none" w:sz="0" w:space="0" w:color="auto"/>
                <w:bottom w:val="none" w:sz="0" w:space="0" w:color="auto"/>
                <w:right w:val="none" w:sz="0" w:space="0" w:color="auto"/>
              </w:divBdr>
              <w:divsChild>
                <w:div w:id="12951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4501">
      <w:bodyDiv w:val="1"/>
      <w:marLeft w:val="0"/>
      <w:marRight w:val="0"/>
      <w:marTop w:val="0"/>
      <w:marBottom w:val="0"/>
      <w:divBdr>
        <w:top w:val="none" w:sz="0" w:space="0" w:color="auto"/>
        <w:left w:val="none" w:sz="0" w:space="0" w:color="auto"/>
        <w:bottom w:val="none" w:sz="0" w:space="0" w:color="auto"/>
        <w:right w:val="none" w:sz="0" w:space="0" w:color="auto"/>
      </w:divBdr>
      <w:divsChild>
        <w:div w:id="2012829126">
          <w:marLeft w:val="288"/>
          <w:marRight w:val="0"/>
          <w:marTop w:val="240"/>
          <w:marBottom w:val="0"/>
          <w:divBdr>
            <w:top w:val="none" w:sz="0" w:space="0" w:color="auto"/>
            <w:left w:val="none" w:sz="0" w:space="0" w:color="auto"/>
            <w:bottom w:val="none" w:sz="0" w:space="0" w:color="auto"/>
            <w:right w:val="none" w:sz="0" w:space="0" w:color="auto"/>
          </w:divBdr>
        </w:div>
      </w:divsChild>
    </w:div>
    <w:div w:id="858854466">
      <w:bodyDiv w:val="1"/>
      <w:marLeft w:val="0"/>
      <w:marRight w:val="0"/>
      <w:marTop w:val="0"/>
      <w:marBottom w:val="0"/>
      <w:divBdr>
        <w:top w:val="none" w:sz="0" w:space="0" w:color="auto"/>
        <w:left w:val="none" w:sz="0" w:space="0" w:color="auto"/>
        <w:bottom w:val="none" w:sz="0" w:space="0" w:color="auto"/>
        <w:right w:val="none" w:sz="0" w:space="0" w:color="auto"/>
      </w:divBdr>
    </w:div>
    <w:div w:id="1026757516">
      <w:bodyDiv w:val="1"/>
      <w:marLeft w:val="0"/>
      <w:marRight w:val="0"/>
      <w:marTop w:val="0"/>
      <w:marBottom w:val="0"/>
      <w:divBdr>
        <w:top w:val="none" w:sz="0" w:space="0" w:color="auto"/>
        <w:left w:val="none" w:sz="0" w:space="0" w:color="auto"/>
        <w:bottom w:val="none" w:sz="0" w:space="0" w:color="auto"/>
        <w:right w:val="none" w:sz="0" w:space="0" w:color="auto"/>
      </w:divBdr>
      <w:divsChild>
        <w:div w:id="601303325">
          <w:marLeft w:val="288"/>
          <w:marRight w:val="0"/>
          <w:marTop w:val="240"/>
          <w:marBottom w:val="0"/>
          <w:divBdr>
            <w:top w:val="none" w:sz="0" w:space="0" w:color="auto"/>
            <w:left w:val="none" w:sz="0" w:space="0" w:color="auto"/>
            <w:bottom w:val="none" w:sz="0" w:space="0" w:color="auto"/>
            <w:right w:val="none" w:sz="0" w:space="0" w:color="auto"/>
          </w:divBdr>
        </w:div>
        <w:div w:id="873156704">
          <w:marLeft w:val="288"/>
          <w:marRight w:val="0"/>
          <w:marTop w:val="240"/>
          <w:marBottom w:val="0"/>
          <w:divBdr>
            <w:top w:val="none" w:sz="0" w:space="0" w:color="auto"/>
            <w:left w:val="none" w:sz="0" w:space="0" w:color="auto"/>
            <w:bottom w:val="none" w:sz="0" w:space="0" w:color="auto"/>
            <w:right w:val="none" w:sz="0" w:space="0" w:color="auto"/>
          </w:divBdr>
        </w:div>
        <w:div w:id="907617545">
          <w:marLeft w:val="288"/>
          <w:marRight w:val="0"/>
          <w:marTop w:val="240"/>
          <w:marBottom w:val="0"/>
          <w:divBdr>
            <w:top w:val="none" w:sz="0" w:space="0" w:color="auto"/>
            <w:left w:val="none" w:sz="0" w:space="0" w:color="auto"/>
            <w:bottom w:val="none" w:sz="0" w:space="0" w:color="auto"/>
            <w:right w:val="none" w:sz="0" w:space="0" w:color="auto"/>
          </w:divBdr>
        </w:div>
        <w:div w:id="1799910787">
          <w:marLeft w:val="288"/>
          <w:marRight w:val="0"/>
          <w:marTop w:val="240"/>
          <w:marBottom w:val="0"/>
          <w:divBdr>
            <w:top w:val="none" w:sz="0" w:space="0" w:color="auto"/>
            <w:left w:val="none" w:sz="0" w:space="0" w:color="auto"/>
            <w:bottom w:val="none" w:sz="0" w:space="0" w:color="auto"/>
            <w:right w:val="none" w:sz="0" w:space="0" w:color="auto"/>
          </w:divBdr>
        </w:div>
      </w:divsChild>
    </w:div>
    <w:div w:id="1029257880">
      <w:bodyDiv w:val="1"/>
      <w:marLeft w:val="0"/>
      <w:marRight w:val="0"/>
      <w:marTop w:val="0"/>
      <w:marBottom w:val="0"/>
      <w:divBdr>
        <w:top w:val="none" w:sz="0" w:space="0" w:color="auto"/>
        <w:left w:val="none" w:sz="0" w:space="0" w:color="auto"/>
        <w:bottom w:val="none" w:sz="0" w:space="0" w:color="auto"/>
        <w:right w:val="none" w:sz="0" w:space="0" w:color="auto"/>
      </w:divBdr>
    </w:div>
    <w:div w:id="1480341906">
      <w:bodyDiv w:val="1"/>
      <w:marLeft w:val="0"/>
      <w:marRight w:val="0"/>
      <w:marTop w:val="0"/>
      <w:marBottom w:val="0"/>
      <w:divBdr>
        <w:top w:val="none" w:sz="0" w:space="0" w:color="auto"/>
        <w:left w:val="none" w:sz="0" w:space="0" w:color="auto"/>
        <w:bottom w:val="none" w:sz="0" w:space="0" w:color="auto"/>
        <w:right w:val="none" w:sz="0" w:space="0" w:color="auto"/>
      </w:divBdr>
      <w:divsChild>
        <w:div w:id="209075593">
          <w:marLeft w:val="0"/>
          <w:marRight w:val="0"/>
          <w:marTop w:val="0"/>
          <w:marBottom w:val="0"/>
          <w:divBdr>
            <w:top w:val="none" w:sz="0" w:space="0" w:color="auto"/>
            <w:left w:val="none" w:sz="0" w:space="0" w:color="auto"/>
            <w:bottom w:val="none" w:sz="0" w:space="0" w:color="auto"/>
            <w:right w:val="none" w:sz="0" w:space="0" w:color="auto"/>
          </w:divBdr>
          <w:divsChild>
            <w:div w:id="1562208464">
              <w:marLeft w:val="0"/>
              <w:marRight w:val="0"/>
              <w:marTop w:val="0"/>
              <w:marBottom w:val="0"/>
              <w:divBdr>
                <w:top w:val="none" w:sz="0" w:space="0" w:color="auto"/>
                <w:left w:val="none" w:sz="0" w:space="0" w:color="auto"/>
                <w:bottom w:val="none" w:sz="0" w:space="0" w:color="auto"/>
                <w:right w:val="none" w:sz="0" w:space="0" w:color="auto"/>
              </w:divBdr>
              <w:divsChild>
                <w:div w:id="7890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42346">
      <w:bodyDiv w:val="1"/>
      <w:marLeft w:val="0"/>
      <w:marRight w:val="0"/>
      <w:marTop w:val="0"/>
      <w:marBottom w:val="0"/>
      <w:divBdr>
        <w:top w:val="none" w:sz="0" w:space="0" w:color="auto"/>
        <w:left w:val="none" w:sz="0" w:space="0" w:color="auto"/>
        <w:bottom w:val="none" w:sz="0" w:space="0" w:color="auto"/>
        <w:right w:val="none" w:sz="0" w:space="0" w:color="auto"/>
      </w:divBdr>
      <w:divsChild>
        <w:div w:id="10420594">
          <w:marLeft w:val="0"/>
          <w:marRight w:val="0"/>
          <w:marTop w:val="0"/>
          <w:marBottom w:val="0"/>
          <w:divBdr>
            <w:top w:val="none" w:sz="0" w:space="0" w:color="auto"/>
            <w:left w:val="none" w:sz="0" w:space="0" w:color="auto"/>
            <w:bottom w:val="none" w:sz="0" w:space="0" w:color="auto"/>
            <w:right w:val="none" w:sz="0" w:space="0" w:color="auto"/>
          </w:divBdr>
          <w:divsChild>
            <w:div w:id="622658540">
              <w:marLeft w:val="0"/>
              <w:marRight w:val="0"/>
              <w:marTop w:val="0"/>
              <w:marBottom w:val="0"/>
              <w:divBdr>
                <w:top w:val="none" w:sz="0" w:space="0" w:color="auto"/>
                <w:left w:val="none" w:sz="0" w:space="0" w:color="auto"/>
                <w:bottom w:val="none" w:sz="0" w:space="0" w:color="auto"/>
                <w:right w:val="none" w:sz="0" w:space="0" w:color="auto"/>
              </w:divBdr>
              <w:divsChild>
                <w:div w:id="4376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1526">
      <w:bodyDiv w:val="1"/>
      <w:marLeft w:val="0"/>
      <w:marRight w:val="0"/>
      <w:marTop w:val="0"/>
      <w:marBottom w:val="0"/>
      <w:divBdr>
        <w:top w:val="none" w:sz="0" w:space="0" w:color="auto"/>
        <w:left w:val="none" w:sz="0" w:space="0" w:color="auto"/>
        <w:bottom w:val="none" w:sz="0" w:space="0" w:color="auto"/>
        <w:right w:val="none" w:sz="0" w:space="0" w:color="auto"/>
      </w:divBdr>
    </w:div>
    <w:div w:id="2036224273">
      <w:bodyDiv w:val="1"/>
      <w:marLeft w:val="0"/>
      <w:marRight w:val="0"/>
      <w:marTop w:val="0"/>
      <w:marBottom w:val="0"/>
      <w:divBdr>
        <w:top w:val="none" w:sz="0" w:space="0" w:color="auto"/>
        <w:left w:val="none" w:sz="0" w:space="0" w:color="auto"/>
        <w:bottom w:val="none" w:sz="0" w:space="0" w:color="auto"/>
        <w:right w:val="none" w:sz="0" w:space="0" w:color="auto"/>
      </w:divBdr>
      <w:divsChild>
        <w:div w:id="239368681">
          <w:marLeft w:val="0"/>
          <w:marRight w:val="0"/>
          <w:marTop w:val="0"/>
          <w:marBottom w:val="0"/>
          <w:divBdr>
            <w:top w:val="none" w:sz="0" w:space="0" w:color="auto"/>
            <w:left w:val="none" w:sz="0" w:space="0" w:color="auto"/>
            <w:bottom w:val="none" w:sz="0" w:space="0" w:color="auto"/>
            <w:right w:val="none" w:sz="0" w:space="0" w:color="auto"/>
          </w:divBdr>
          <w:divsChild>
            <w:div w:id="1390180531">
              <w:marLeft w:val="0"/>
              <w:marRight w:val="0"/>
              <w:marTop w:val="0"/>
              <w:marBottom w:val="0"/>
              <w:divBdr>
                <w:top w:val="none" w:sz="0" w:space="0" w:color="auto"/>
                <w:left w:val="none" w:sz="0" w:space="0" w:color="auto"/>
                <w:bottom w:val="none" w:sz="0" w:space="0" w:color="auto"/>
                <w:right w:val="none" w:sz="0" w:space="0" w:color="auto"/>
              </w:divBdr>
              <w:divsChild>
                <w:div w:id="1616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4920">
      <w:bodyDiv w:val="1"/>
      <w:marLeft w:val="0"/>
      <w:marRight w:val="0"/>
      <w:marTop w:val="0"/>
      <w:marBottom w:val="0"/>
      <w:divBdr>
        <w:top w:val="none" w:sz="0" w:space="0" w:color="auto"/>
        <w:left w:val="none" w:sz="0" w:space="0" w:color="auto"/>
        <w:bottom w:val="none" w:sz="0" w:space="0" w:color="auto"/>
        <w:right w:val="none" w:sz="0" w:space="0" w:color="auto"/>
      </w:divBdr>
      <w:divsChild>
        <w:div w:id="2142528669">
          <w:marLeft w:val="0"/>
          <w:marRight w:val="0"/>
          <w:marTop w:val="0"/>
          <w:marBottom w:val="0"/>
          <w:divBdr>
            <w:top w:val="none" w:sz="0" w:space="0" w:color="auto"/>
            <w:left w:val="none" w:sz="0" w:space="0" w:color="auto"/>
            <w:bottom w:val="none" w:sz="0" w:space="0" w:color="auto"/>
            <w:right w:val="none" w:sz="0" w:space="0" w:color="auto"/>
          </w:divBdr>
          <w:divsChild>
            <w:div w:id="487941661">
              <w:marLeft w:val="0"/>
              <w:marRight w:val="0"/>
              <w:marTop w:val="0"/>
              <w:marBottom w:val="0"/>
              <w:divBdr>
                <w:top w:val="none" w:sz="0" w:space="0" w:color="auto"/>
                <w:left w:val="none" w:sz="0" w:space="0" w:color="auto"/>
                <w:bottom w:val="none" w:sz="0" w:space="0" w:color="auto"/>
                <w:right w:val="none" w:sz="0" w:space="0" w:color="auto"/>
              </w:divBdr>
              <w:divsChild>
                <w:div w:id="17469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7E3D-71E1-4558-BA0E-C43A270C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184</TotalTime>
  <Pages>6</Pages>
  <Words>1763</Words>
  <Characters>10088</Characters>
  <Application>Microsoft Office Word</Application>
  <DocSecurity>0</DocSecurity>
  <Lines>84</Lines>
  <Paragraphs>23</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U.C.S.C. MILANO</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12</cp:revision>
  <cp:lastPrinted>2003-03-27T10:42:00Z</cp:lastPrinted>
  <dcterms:created xsi:type="dcterms:W3CDTF">2023-07-06T09:03:00Z</dcterms:created>
  <dcterms:modified xsi:type="dcterms:W3CDTF">2024-01-10T10:54:00Z</dcterms:modified>
</cp:coreProperties>
</file>