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4928" w14:textId="77777777" w:rsidR="00C514EB" w:rsidRPr="00C32F15" w:rsidRDefault="001F6E38" w:rsidP="005A1724">
      <w:pPr>
        <w:pStyle w:val="Titolo1"/>
        <w:rPr>
          <w:lang w:val="en-US"/>
        </w:rPr>
      </w:pPr>
      <w:r w:rsidRPr="00C32F15">
        <w:rPr>
          <w:lang w:val="en-US"/>
        </w:rPr>
        <w:t>Comparative Foreign Policy</w:t>
      </w:r>
    </w:p>
    <w:p w14:paraId="76D93282" w14:textId="77777777" w:rsidR="0093008A" w:rsidRDefault="00033121" w:rsidP="00683541">
      <w:pPr>
        <w:pStyle w:val="Titolo2"/>
        <w:rPr>
          <w:lang w:val="en-US"/>
        </w:rPr>
      </w:pPr>
      <w:r w:rsidRPr="00C32F15">
        <w:rPr>
          <w:lang w:val="en-US"/>
        </w:rPr>
        <w:t>Prof. Stefano Procacci</w:t>
      </w:r>
    </w:p>
    <w:p w14:paraId="0573A129" w14:textId="4B6C1F60" w:rsidR="00EF7013" w:rsidRDefault="00EF7013" w:rsidP="00EF7013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3FFA6628" w14:textId="5E2C2294" w:rsidR="00033121" w:rsidRDefault="006F4CBF" w:rsidP="00033121">
      <w:pPr>
        <w:rPr>
          <w:lang w:val="en-GB"/>
        </w:rPr>
      </w:pPr>
      <w:r w:rsidRPr="00C32F15">
        <w:rPr>
          <w:lang w:val="en-GB"/>
        </w:rPr>
        <w:t>This course aims to offer students the tools necessary for understanding foreign policy within contemporary international relations</w:t>
      </w:r>
      <w:r w:rsidR="00033121" w:rsidRPr="00C32F15">
        <w:rPr>
          <w:lang w:val="en-GB"/>
        </w:rPr>
        <w:t xml:space="preserve">, </w:t>
      </w:r>
      <w:r w:rsidRPr="00546265">
        <w:rPr>
          <w:lang w:val="en-GB"/>
        </w:rPr>
        <w:t>while concentrating primarily on factors which affect the formulation</w:t>
      </w:r>
      <w:r w:rsidR="00C2418E" w:rsidRPr="00546265">
        <w:rPr>
          <w:lang w:val="en-GB"/>
        </w:rPr>
        <w:t xml:space="preserve">. </w:t>
      </w:r>
      <w:r w:rsidR="00546265" w:rsidRPr="00546265">
        <w:rPr>
          <w:lang w:val="en-GB"/>
        </w:rPr>
        <w:t xml:space="preserve">The study is based on </w:t>
      </w:r>
      <w:r w:rsidRPr="00546265">
        <w:rPr>
          <w:lang w:val="en-GB"/>
        </w:rPr>
        <w:t>comparative illustration of foreign policy in prominent countries within politics worldwide</w:t>
      </w:r>
      <w:r w:rsidRPr="00C32F15">
        <w:rPr>
          <w:lang w:val="en-GB"/>
        </w:rPr>
        <w:t>.</w:t>
      </w:r>
    </w:p>
    <w:p w14:paraId="042DD238" w14:textId="77777777" w:rsidR="00EF7013" w:rsidRDefault="00403126" w:rsidP="00EF7013">
      <w:pPr>
        <w:spacing w:before="120" w:after="120"/>
        <w:rPr>
          <w:lang w:val="en-GB"/>
        </w:rPr>
      </w:pPr>
      <w:r w:rsidRPr="00403126">
        <w:rPr>
          <w:lang w:val="en-GB"/>
        </w:rPr>
        <w:t>At the end of the course, students will be able to:</w:t>
      </w:r>
      <w:r>
        <w:rPr>
          <w:lang w:val="en-GB"/>
        </w:rPr>
        <w:t xml:space="preserve"> identify and describe the main steps of foreign policy elaboration and management; distinguish and classify the most important tools used by political actors; recognise the peculiarities of the different political regimes and cultures in foreign policy; carry out a critical analysis of the ethical and regulatory implications of foreign policy.</w:t>
      </w:r>
    </w:p>
    <w:p w14:paraId="6CE65EF8" w14:textId="21C70F54" w:rsidR="00403126" w:rsidRPr="00403126" w:rsidRDefault="00403126" w:rsidP="00A1539D">
      <w:pPr>
        <w:rPr>
          <w:lang w:val="en-GB"/>
        </w:rPr>
      </w:pPr>
      <w:r>
        <w:rPr>
          <w:lang w:val="en-GB"/>
        </w:rPr>
        <w:t xml:space="preserve">In addition, students will be able to: understand, </w:t>
      </w:r>
      <w:r w:rsidR="00546265">
        <w:rPr>
          <w:lang w:val="en-GB"/>
        </w:rPr>
        <w:t>analyse</w:t>
      </w:r>
      <w:r w:rsidR="00C2418E">
        <w:rPr>
          <w:lang w:val="en-GB"/>
        </w:rPr>
        <w:t xml:space="preserve"> </w:t>
      </w:r>
      <w:r>
        <w:rPr>
          <w:lang w:val="en-GB"/>
        </w:rPr>
        <w:t>and comment the official documents issued by governments and international organisations during their diplomatic activity; identify and analyse the different decision-making mechanisms and the relevant actors in policy-making; recognise specific objectives</w:t>
      </w:r>
      <w:r w:rsidR="00FC2482">
        <w:rPr>
          <w:lang w:val="en-GB"/>
        </w:rPr>
        <w:t>,</w:t>
      </w:r>
      <w:r>
        <w:rPr>
          <w:lang w:val="en-GB"/>
        </w:rPr>
        <w:t xml:space="preserve"> and the negotiation and compromise channels between actors.</w:t>
      </w:r>
    </w:p>
    <w:p w14:paraId="5CD64BE0" w14:textId="77777777" w:rsidR="00033121" w:rsidRPr="00C32F15" w:rsidRDefault="001F6E38" w:rsidP="00033121">
      <w:pPr>
        <w:spacing w:before="240" w:after="120"/>
        <w:rPr>
          <w:b/>
          <w:sz w:val="18"/>
          <w:lang w:val="en-GB"/>
        </w:rPr>
      </w:pPr>
      <w:r w:rsidRPr="00C32F15">
        <w:rPr>
          <w:b/>
          <w:i/>
          <w:sz w:val="18"/>
          <w:lang w:val="en-GB"/>
        </w:rPr>
        <w:t>COURSE CONTENT</w:t>
      </w:r>
    </w:p>
    <w:p w14:paraId="4190B309" w14:textId="77777777" w:rsidR="00B1317B" w:rsidRDefault="00033121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>Anal</w:t>
      </w:r>
      <w:r w:rsidR="002529A6" w:rsidRPr="00B1317B">
        <w:rPr>
          <w:lang w:val="en-GB"/>
        </w:rPr>
        <w:t>ysis of foreign policy</w:t>
      </w:r>
      <w:r w:rsidRPr="00B1317B">
        <w:rPr>
          <w:lang w:val="en-GB"/>
        </w:rPr>
        <w:t>: defini</w:t>
      </w:r>
      <w:r w:rsidR="002529A6" w:rsidRPr="00B1317B">
        <w:rPr>
          <w:lang w:val="en-GB"/>
        </w:rPr>
        <w:t>tion and objectives of research</w:t>
      </w:r>
      <w:r w:rsidRPr="00B1317B">
        <w:rPr>
          <w:lang w:val="en-GB"/>
        </w:rPr>
        <w:t xml:space="preserve">; </w:t>
      </w:r>
    </w:p>
    <w:p w14:paraId="68A5BDC9" w14:textId="77777777" w:rsidR="00B1317B" w:rsidRDefault="002529A6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>Theories of foreign policy</w:t>
      </w:r>
      <w:r w:rsidR="00033121" w:rsidRPr="00B1317B">
        <w:rPr>
          <w:lang w:val="en-GB"/>
        </w:rPr>
        <w:t>: sc</w:t>
      </w:r>
      <w:r w:rsidRPr="00B1317B">
        <w:rPr>
          <w:lang w:val="en-GB"/>
        </w:rPr>
        <w:t>hools and paradigms</w:t>
      </w:r>
      <w:r w:rsidR="00033121" w:rsidRPr="00B1317B">
        <w:rPr>
          <w:lang w:val="en-GB"/>
        </w:rPr>
        <w:t xml:space="preserve">; </w:t>
      </w:r>
    </w:p>
    <w:p w14:paraId="5FD5608F" w14:textId="77777777" w:rsidR="00B1317B" w:rsidRDefault="002529A6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>Foreign policy and the international system</w:t>
      </w:r>
      <w:r w:rsidR="00033121" w:rsidRPr="00B1317B">
        <w:rPr>
          <w:lang w:val="en-GB"/>
        </w:rPr>
        <w:t xml:space="preserve">: </w:t>
      </w:r>
      <w:r w:rsidRPr="00B1317B">
        <w:rPr>
          <w:lang w:val="en-GB"/>
        </w:rPr>
        <w:t>limitations set by interest and anarchy</w:t>
      </w:r>
      <w:r w:rsidR="00033121" w:rsidRPr="00B1317B">
        <w:rPr>
          <w:lang w:val="en-GB"/>
        </w:rPr>
        <w:t xml:space="preserve">; </w:t>
      </w:r>
    </w:p>
    <w:p w14:paraId="7541DE8D" w14:textId="77777777" w:rsidR="00B1317B" w:rsidRDefault="002529A6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>Domestic policy and foreign policy</w:t>
      </w:r>
      <w:r w:rsidR="00033121" w:rsidRPr="00B1317B">
        <w:rPr>
          <w:lang w:val="en-GB"/>
        </w:rPr>
        <w:t xml:space="preserve">; </w:t>
      </w:r>
      <w:r w:rsidRPr="00B1317B">
        <w:rPr>
          <w:lang w:val="en-GB"/>
        </w:rPr>
        <w:t xml:space="preserve">the objectives and methods of foreign policy; </w:t>
      </w:r>
    </w:p>
    <w:p w14:paraId="5979C431" w14:textId="77777777" w:rsidR="00B1317B" w:rsidRDefault="002529A6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 xml:space="preserve">History, diplomatic traditions and culture of </w:t>
      </w:r>
      <w:r w:rsidR="004745BB" w:rsidRPr="00B1317B">
        <w:rPr>
          <w:lang w:val="en-GB"/>
        </w:rPr>
        <w:t>society leaders</w:t>
      </w:r>
      <w:r w:rsidR="00033121" w:rsidRPr="00B1317B">
        <w:rPr>
          <w:lang w:val="en-GB"/>
        </w:rPr>
        <w:t xml:space="preserve">; </w:t>
      </w:r>
    </w:p>
    <w:p w14:paraId="27A4B4F4" w14:textId="0D3ECC79" w:rsidR="00B1317B" w:rsidRPr="0070106D" w:rsidRDefault="0070106D" w:rsidP="00B1317B">
      <w:pPr>
        <w:pStyle w:val="Standard"/>
        <w:numPr>
          <w:ilvl w:val="0"/>
          <w:numId w:val="5"/>
        </w:numPr>
        <w:spacing w:line="220" w:lineRule="exact"/>
      </w:pPr>
      <w:r w:rsidRPr="0070106D">
        <w:t>Psychological factors and decision-making mechanisms in foreign policy</w:t>
      </w:r>
      <w:r w:rsidR="00B1317B" w:rsidRPr="0070106D">
        <w:t>.</w:t>
      </w:r>
    </w:p>
    <w:p w14:paraId="530A5682" w14:textId="77777777" w:rsidR="00B1317B" w:rsidRDefault="004745BB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>Foreign policy of democratic states</w:t>
      </w:r>
      <w:r w:rsidR="00033121" w:rsidRPr="00B1317B">
        <w:rPr>
          <w:lang w:val="en-GB"/>
        </w:rPr>
        <w:t xml:space="preserve">; </w:t>
      </w:r>
    </w:p>
    <w:p w14:paraId="4232B766" w14:textId="77777777" w:rsidR="00B1317B" w:rsidRDefault="004745BB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>Identity</w:t>
      </w:r>
      <w:r w:rsidR="00033121" w:rsidRPr="00B1317B">
        <w:rPr>
          <w:lang w:val="en-GB"/>
        </w:rPr>
        <w:t>,</w:t>
      </w:r>
      <w:r w:rsidRPr="00B1317B">
        <w:rPr>
          <w:lang w:val="en-GB"/>
        </w:rPr>
        <w:t xml:space="preserve"> nationalism and foreign policy</w:t>
      </w:r>
      <w:r w:rsidR="00033121" w:rsidRPr="00B1317B">
        <w:rPr>
          <w:lang w:val="en-GB"/>
        </w:rPr>
        <w:t xml:space="preserve">; </w:t>
      </w:r>
    </w:p>
    <w:p w14:paraId="1451F806" w14:textId="77777777" w:rsidR="00B1317B" w:rsidRDefault="00033121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>G</w:t>
      </w:r>
      <w:r w:rsidR="004745BB" w:rsidRPr="00B1317B">
        <w:rPr>
          <w:lang w:val="en-GB"/>
        </w:rPr>
        <w:t>lobalisation and international public opinion</w:t>
      </w:r>
      <w:r w:rsidRPr="00B1317B">
        <w:rPr>
          <w:lang w:val="en-GB"/>
        </w:rPr>
        <w:t xml:space="preserve">; </w:t>
      </w:r>
    </w:p>
    <w:p w14:paraId="2429ACEA" w14:textId="2EB296DA" w:rsidR="00033121" w:rsidRPr="00B1317B" w:rsidRDefault="004745BB" w:rsidP="00B1317B">
      <w:pPr>
        <w:pStyle w:val="Paragrafoelenco"/>
        <w:numPr>
          <w:ilvl w:val="0"/>
          <w:numId w:val="5"/>
        </w:numPr>
        <w:rPr>
          <w:lang w:val="en-GB"/>
        </w:rPr>
      </w:pPr>
      <w:r w:rsidRPr="00B1317B">
        <w:rPr>
          <w:lang w:val="en-GB"/>
        </w:rPr>
        <w:t>Foreign policy of the leading players within the contemporary international system:</w:t>
      </w:r>
      <w:r w:rsidR="00033121" w:rsidRPr="00B1317B">
        <w:rPr>
          <w:lang w:val="en-GB"/>
        </w:rPr>
        <w:t xml:space="preserve"> </w:t>
      </w:r>
      <w:r w:rsidRPr="00B1317B">
        <w:rPr>
          <w:lang w:val="en-GB"/>
        </w:rPr>
        <w:t>comparative analysis</w:t>
      </w:r>
      <w:r w:rsidR="00033121" w:rsidRPr="00B1317B">
        <w:rPr>
          <w:lang w:val="en-GB"/>
        </w:rPr>
        <w:t>.</w:t>
      </w:r>
    </w:p>
    <w:p w14:paraId="6DDB4CFE" w14:textId="77777777" w:rsidR="00033121" w:rsidRPr="00A1539D" w:rsidRDefault="001F6E38" w:rsidP="00A1539D">
      <w:pPr>
        <w:spacing w:before="240" w:after="120"/>
        <w:rPr>
          <w:b/>
          <w:i/>
          <w:sz w:val="18"/>
          <w:lang w:val="en-GB"/>
        </w:rPr>
      </w:pPr>
      <w:r w:rsidRPr="00C32F15">
        <w:rPr>
          <w:b/>
          <w:i/>
          <w:sz w:val="18"/>
          <w:lang w:val="en-GB"/>
        </w:rPr>
        <w:t>READING LIST</w:t>
      </w:r>
    </w:p>
    <w:p w14:paraId="1125B120" w14:textId="6E054A9A" w:rsidR="00033121" w:rsidRDefault="00033121" w:rsidP="00E165C0">
      <w:pPr>
        <w:spacing w:line="240" w:lineRule="atLeast"/>
        <w:ind w:left="284" w:hanging="284"/>
        <w:rPr>
          <w:spacing w:val="-5"/>
          <w:sz w:val="18"/>
          <w:lang w:val="en-US"/>
        </w:rPr>
      </w:pPr>
      <w:r w:rsidRPr="00C32F15">
        <w:rPr>
          <w:smallCaps/>
          <w:spacing w:val="-5"/>
          <w:sz w:val="16"/>
          <w:lang w:val="en-US"/>
        </w:rPr>
        <w:lastRenderedPageBreak/>
        <w:t xml:space="preserve">S. Smith-A. Hadfield-T. Dunne </w:t>
      </w:r>
      <w:r w:rsidR="008B4B8F" w:rsidRPr="00C32F15">
        <w:rPr>
          <w:spacing w:val="-5"/>
          <w:sz w:val="18"/>
          <w:lang w:val="en-US"/>
        </w:rPr>
        <w:t>(edited by</w:t>
      </w:r>
      <w:r w:rsidRPr="00C32F15">
        <w:rPr>
          <w:spacing w:val="-5"/>
          <w:sz w:val="18"/>
          <w:lang w:val="en-US"/>
        </w:rPr>
        <w:t>),</w:t>
      </w:r>
      <w:r w:rsidRPr="00C32F15">
        <w:rPr>
          <w:i/>
          <w:spacing w:val="-5"/>
          <w:sz w:val="18"/>
          <w:lang w:val="en-US"/>
        </w:rPr>
        <w:t xml:space="preserve"> Foreign Policy: Theories,</w:t>
      </w:r>
      <w:r w:rsidRPr="00C32F15">
        <w:rPr>
          <w:spacing w:val="-5"/>
          <w:sz w:val="18"/>
          <w:lang w:val="en-US"/>
        </w:rPr>
        <w:t xml:space="preserve"> </w:t>
      </w:r>
      <w:r w:rsidRPr="00C32F15">
        <w:rPr>
          <w:i/>
          <w:spacing w:val="-5"/>
          <w:sz w:val="18"/>
          <w:lang w:val="en-US"/>
        </w:rPr>
        <w:t xml:space="preserve">Actors, Cases, </w:t>
      </w:r>
      <w:r w:rsidRPr="00C32F15">
        <w:rPr>
          <w:spacing w:val="-5"/>
          <w:sz w:val="18"/>
          <w:lang w:val="en-US"/>
        </w:rPr>
        <w:t>Oxford Univers</w:t>
      </w:r>
      <w:r w:rsidR="002529A6" w:rsidRPr="00C32F15">
        <w:rPr>
          <w:spacing w:val="-5"/>
          <w:sz w:val="18"/>
          <w:lang w:val="en-US"/>
        </w:rPr>
        <w:t>ity Press, 20</w:t>
      </w:r>
      <w:r w:rsidR="00C2418E">
        <w:rPr>
          <w:spacing w:val="-5"/>
          <w:sz w:val="18"/>
          <w:lang w:val="en-US"/>
        </w:rPr>
        <w:t>16</w:t>
      </w:r>
      <w:r w:rsidR="002529A6" w:rsidRPr="00C32F15">
        <w:rPr>
          <w:spacing w:val="-5"/>
          <w:sz w:val="18"/>
          <w:lang w:val="en-US"/>
        </w:rPr>
        <w:t xml:space="preserve"> (certain chapters only</w:t>
      </w:r>
      <w:r w:rsidRPr="00C32F15">
        <w:rPr>
          <w:spacing w:val="-5"/>
          <w:sz w:val="18"/>
          <w:lang w:val="en-US"/>
        </w:rPr>
        <w:t>).</w:t>
      </w:r>
    </w:p>
    <w:p w14:paraId="6E08CE0C" w14:textId="77777777" w:rsidR="00B2074F" w:rsidRDefault="00B2074F" w:rsidP="00B2074F">
      <w:pPr>
        <w:pStyle w:val="Testo1"/>
        <w:rPr>
          <w:lang w:val="en-US"/>
        </w:rPr>
      </w:pPr>
      <w:r w:rsidRPr="003C5030">
        <w:rPr>
          <w:smallCaps/>
          <w:sz w:val="16"/>
          <w:szCs w:val="16"/>
        </w:rPr>
        <w:t>A. Panebianco</w:t>
      </w:r>
      <w:r>
        <w:t xml:space="preserve">, </w:t>
      </w:r>
      <w:r w:rsidRPr="003C5030">
        <w:rPr>
          <w:i/>
        </w:rPr>
        <w:t>Guerrieri democratici: democrazie e politica di potenza</w:t>
      </w:r>
      <w:r>
        <w:t xml:space="preserve">, Il Mulino, Bologna, 1997, capp. </w:t>
      </w:r>
      <w:r w:rsidRPr="00683541">
        <w:rPr>
          <w:lang w:val="en-US"/>
        </w:rPr>
        <w:t>5 e 6.</w:t>
      </w:r>
    </w:p>
    <w:p w14:paraId="62D58FC1" w14:textId="77777777" w:rsidR="00FC7637" w:rsidRPr="00FC7637" w:rsidRDefault="00FC7637" w:rsidP="00FC7637">
      <w:pPr>
        <w:pStyle w:val="Testo1"/>
        <w:rPr>
          <w:szCs w:val="48"/>
          <w:lang w:val="en-US"/>
        </w:rPr>
      </w:pPr>
      <w:r w:rsidRPr="008045E5">
        <w:rPr>
          <w:smallCaps/>
          <w:sz w:val="16"/>
          <w:szCs w:val="16"/>
          <w:lang w:val="en-US"/>
        </w:rPr>
        <w:t xml:space="preserve">T. Risse-kappen, </w:t>
      </w:r>
      <w:r w:rsidRPr="008045E5">
        <w:rPr>
          <w:i/>
          <w:lang w:val="en-US"/>
        </w:rPr>
        <w:t>Public Opinion, Domestic Structure, and Foreign Policy in Liberal Democracies</w:t>
      </w:r>
      <w:r w:rsidRPr="008045E5">
        <w:rPr>
          <w:lang w:val="en-US"/>
        </w:rPr>
        <w:t>, World Politics, 43, 4, 1991.</w:t>
      </w:r>
    </w:p>
    <w:p w14:paraId="35F8C072" w14:textId="77777777" w:rsidR="00033121" w:rsidRPr="00241F4E" w:rsidRDefault="001F6E38" w:rsidP="00033121">
      <w:pPr>
        <w:spacing w:before="240" w:after="120" w:line="220" w:lineRule="exact"/>
        <w:rPr>
          <w:b/>
          <w:i/>
          <w:sz w:val="18"/>
          <w:lang w:val="en-US"/>
        </w:rPr>
      </w:pPr>
      <w:r w:rsidRPr="0093008A">
        <w:rPr>
          <w:b/>
          <w:i/>
          <w:sz w:val="18"/>
          <w:lang w:val="en-US"/>
        </w:rPr>
        <w:t>TEACHING METHOD</w:t>
      </w:r>
    </w:p>
    <w:p w14:paraId="22FBAD62" w14:textId="77777777" w:rsidR="00683541" w:rsidRPr="00EF7013" w:rsidRDefault="002529A6" w:rsidP="00EF7013">
      <w:pPr>
        <w:pStyle w:val="Testo2"/>
        <w:rPr>
          <w:lang w:val="en-GB"/>
        </w:rPr>
      </w:pPr>
      <w:r w:rsidRPr="00C32F15">
        <w:rPr>
          <w:lang w:val="en-US"/>
        </w:rPr>
        <w:t>Lectures</w:t>
      </w:r>
      <w:r w:rsidR="0042752B" w:rsidRPr="00C32F15">
        <w:rPr>
          <w:lang w:val="en-US"/>
        </w:rPr>
        <w:t xml:space="preserve"> </w:t>
      </w:r>
      <w:r w:rsidR="0042752B" w:rsidRPr="00C32F15">
        <w:rPr>
          <w:lang w:val="en-GB"/>
        </w:rPr>
        <w:t>integrated with presentations of case studies, which will be predominant.</w:t>
      </w:r>
    </w:p>
    <w:p w14:paraId="2C374585" w14:textId="77777777" w:rsidR="0042752B" w:rsidRPr="00EF7013" w:rsidRDefault="00EF7013" w:rsidP="00EF7013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5F72CCA4" w14:textId="77777777" w:rsidR="00EF7013" w:rsidRPr="00FC2482" w:rsidRDefault="0042752B" w:rsidP="00FC2482">
      <w:pPr>
        <w:pStyle w:val="Testo2"/>
        <w:rPr>
          <w:lang w:val="en-GB"/>
        </w:rPr>
      </w:pPr>
      <w:r w:rsidRPr="00C32F15">
        <w:rPr>
          <w:lang w:val="en-GB"/>
        </w:rPr>
        <w:t>The assessment consists of a written exam, which aims to ev</w:t>
      </w:r>
      <w:r w:rsidR="00B2074F">
        <w:rPr>
          <w:lang w:val="en-GB"/>
        </w:rPr>
        <w:t>aluate the following aspects:</w:t>
      </w:r>
      <w:r w:rsidRPr="00C32F15">
        <w:rPr>
          <w:lang w:val="en-GB"/>
        </w:rPr>
        <w:t xml:space="preserve"> the level of learning concerning the con</w:t>
      </w:r>
      <w:r w:rsidR="00B2074F">
        <w:rPr>
          <w:lang w:val="en-GB"/>
        </w:rPr>
        <w:t xml:space="preserve">tents of the discipline; and </w:t>
      </w:r>
      <w:r w:rsidRPr="00C32F15">
        <w:rPr>
          <w:lang w:val="en-GB"/>
        </w:rPr>
        <w:t>students’ acquisition of autonomous analytical skills.</w:t>
      </w:r>
      <w:r w:rsidR="00FC2482">
        <w:rPr>
          <w:lang w:val="en-GB"/>
        </w:rPr>
        <w:t xml:space="preserve"> </w:t>
      </w:r>
      <w:r w:rsidR="00FC2482" w:rsidRPr="00FC2482">
        <w:rPr>
          <w:lang w:val="en-GB"/>
        </w:rPr>
        <w:t>F</w:t>
      </w:r>
      <w:r w:rsidR="00FC2482">
        <w:rPr>
          <w:lang w:val="en-GB"/>
        </w:rPr>
        <w:t>or this reason, it will be</w:t>
      </w:r>
      <w:r w:rsidR="00FC2482" w:rsidRPr="00FC2482">
        <w:rPr>
          <w:lang w:val="en-GB"/>
        </w:rPr>
        <w:t xml:space="preserve"> based on different kind</w:t>
      </w:r>
      <w:r w:rsidR="00FC2482">
        <w:rPr>
          <w:lang w:val="en-GB"/>
        </w:rPr>
        <w:t>s</w:t>
      </w:r>
      <w:r w:rsidR="00FC2482" w:rsidRPr="00FC2482">
        <w:rPr>
          <w:lang w:val="en-GB"/>
        </w:rPr>
        <w:t xml:space="preserve"> of questions, aimed to evaluate: </w:t>
      </w:r>
      <w:r w:rsidR="00EF7013" w:rsidRPr="00FC2482">
        <w:rPr>
          <w:lang w:val="en-GB"/>
        </w:rPr>
        <w:t xml:space="preserve">1. </w:t>
      </w:r>
      <w:r w:rsidR="00FC2482" w:rsidRPr="00FC2482">
        <w:rPr>
          <w:lang w:val="en-GB"/>
        </w:rPr>
        <w:t>the learning of specific notions</w:t>
      </w:r>
      <w:r w:rsidR="00EF7013" w:rsidRPr="00FC2482">
        <w:rPr>
          <w:lang w:val="en-GB"/>
        </w:rPr>
        <w:t xml:space="preserve">; 2. </w:t>
      </w:r>
      <w:r w:rsidR="00FC2482" w:rsidRPr="00FC2482">
        <w:rPr>
          <w:lang w:val="en-GB"/>
        </w:rPr>
        <w:t>the ability to be concise in the presentation of the main aspects of a topic</w:t>
      </w:r>
      <w:r w:rsidR="00EF7013" w:rsidRPr="00FC2482">
        <w:rPr>
          <w:lang w:val="en-GB"/>
        </w:rPr>
        <w:t xml:space="preserve">; 3. </w:t>
      </w:r>
      <w:r w:rsidR="00FC2482" w:rsidRPr="00FC2482">
        <w:rPr>
          <w:lang w:val="en-GB"/>
        </w:rPr>
        <w:t xml:space="preserve">the </w:t>
      </w:r>
      <w:r w:rsidR="00FC2482">
        <w:rPr>
          <w:lang w:val="en-GB"/>
        </w:rPr>
        <w:t xml:space="preserve">accurate analysis of a specific case </w:t>
      </w:r>
      <w:r w:rsidR="00FC2482" w:rsidRPr="00FC2482">
        <w:rPr>
          <w:lang w:val="en-GB"/>
        </w:rPr>
        <w:t>stydy</w:t>
      </w:r>
      <w:r w:rsidR="00EF7013" w:rsidRPr="00FC2482">
        <w:rPr>
          <w:lang w:val="en-GB"/>
        </w:rPr>
        <w:t>.</w:t>
      </w:r>
      <w:r w:rsidR="00FC2482">
        <w:rPr>
          <w:lang w:val="en-GB"/>
        </w:rPr>
        <w:t xml:space="preserve"> </w:t>
      </w:r>
      <w:r w:rsidR="00FC2482" w:rsidRPr="00FC2482">
        <w:rPr>
          <w:lang w:val="en-GB"/>
        </w:rPr>
        <w:t xml:space="preserve">Each one of these three aspects will be tested through a specific open-ended question, that will be rated with a mark </w:t>
      </w:r>
      <w:r w:rsidR="00FC2482">
        <w:rPr>
          <w:lang w:val="en-GB"/>
        </w:rPr>
        <w:t xml:space="preserve">going </w:t>
      </w:r>
      <w:r w:rsidR="00FC2482" w:rsidRPr="00FC2482">
        <w:rPr>
          <w:lang w:val="en-GB"/>
        </w:rPr>
        <w:t xml:space="preserve">from 0 to 7 points </w:t>
      </w:r>
      <w:r w:rsidR="00FC2482">
        <w:rPr>
          <w:lang w:val="en-GB"/>
        </w:rPr>
        <w:t>(in the first case), from 0 to 10 points (in the second case), and from 0 to 13 points (in the third case).</w:t>
      </w:r>
    </w:p>
    <w:p w14:paraId="52219ACD" w14:textId="77777777" w:rsidR="00033121" w:rsidRPr="00FC2482" w:rsidRDefault="001F6E38" w:rsidP="00EF7013">
      <w:pPr>
        <w:pStyle w:val="Testo2"/>
        <w:spacing w:before="240" w:after="120"/>
        <w:ind w:firstLine="0"/>
        <w:rPr>
          <w:b/>
          <w:i/>
          <w:lang w:val="en-GB"/>
        </w:rPr>
      </w:pPr>
      <w:r w:rsidRPr="00FC2482">
        <w:rPr>
          <w:b/>
          <w:i/>
          <w:lang w:val="en-GB"/>
        </w:rPr>
        <w:t>NOTES</w:t>
      </w:r>
      <w:r w:rsidR="00A94018">
        <w:rPr>
          <w:b/>
          <w:i/>
          <w:lang w:val="en-GB"/>
        </w:rPr>
        <w:t xml:space="preserve"> AND PREREQUISITES</w:t>
      </w:r>
    </w:p>
    <w:p w14:paraId="688A31CE" w14:textId="30A21F65" w:rsidR="00024F97" w:rsidRPr="00FC2482" w:rsidRDefault="00FC2482" w:rsidP="00B1317B">
      <w:pPr>
        <w:spacing w:line="220" w:lineRule="exact"/>
        <w:ind w:firstLine="284"/>
        <w:rPr>
          <w:noProof/>
          <w:sz w:val="18"/>
          <w:lang w:val="en-GB"/>
        </w:rPr>
      </w:pPr>
      <w:r w:rsidRPr="00FC2482">
        <w:rPr>
          <w:noProof/>
          <w:sz w:val="18"/>
          <w:lang w:val="en-GB"/>
        </w:rPr>
        <w:t>There are no prerequisites for attending the course.</w:t>
      </w:r>
    </w:p>
    <w:p w14:paraId="18A59989" w14:textId="77777777" w:rsidR="00033121" w:rsidRPr="002529A6" w:rsidRDefault="00E165C0" w:rsidP="00E165C0">
      <w:pPr>
        <w:pStyle w:val="Testo2"/>
        <w:rPr>
          <w:lang w:val="en-GB"/>
        </w:rPr>
      </w:pPr>
      <w:r w:rsidRPr="00C32F15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033121" w:rsidRPr="002529A6" w:rsidSect="00E3277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250"/>
    <w:multiLevelType w:val="hybridMultilevel"/>
    <w:tmpl w:val="4DC05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4E16"/>
    <w:multiLevelType w:val="hybridMultilevel"/>
    <w:tmpl w:val="168EAD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42B"/>
    <w:multiLevelType w:val="hybridMultilevel"/>
    <w:tmpl w:val="13C841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0318"/>
    <w:multiLevelType w:val="hybridMultilevel"/>
    <w:tmpl w:val="445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6DEA"/>
    <w:multiLevelType w:val="hybridMultilevel"/>
    <w:tmpl w:val="F39E9C4A"/>
    <w:lvl w:ilvl="0" w:tplc="1402D898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17ED9"/>
    <w:multiLevelType w:val="multilevel"/>
    <w:tmpl w:val="1D50FA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77876429">
    <w:abstractNumId w:val="0"/>
  </w:num>
  <w:num w:numId="2" w16cid:durableId="35593112">
    <w:abstractNumId w:val="3"/>
  </w:num>
  <w:num w:numId="3" w16cid:durableId="320355861">
    <w:abstractNumId w:val="1"/>
  </w:num>
  <w:num w:numId="4" w16cid:durableId="367754587">
    <w:abstractNumId w:val="2"/>
  </w:num>
  <w:num w:numId="5" w16cid:durableId="1566910749">
    <w:abstractNumId w:val="4"/>
  </w:num>
  <w:num w:numId="6" w16cid:durableId="2130395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24"/>
    <w:rsid w:val="00024F97"/>
    <w:rsid w:val="00027068"/>
    <w:rsid w:val="00033121"/>
    <w:rsid w:val="001479D4"/>
    <w:rsid w:val="001F6E38"/>
    <w:rsid w:val="00241F4E"/>
    <w:rsid w:val="002529A6"/>
    <w:rsid w:val="003130FB"/>
    <w:rsid w:val="00403126"/>
    <w:rsid w:val="0042752B"/>
    <w:rsid w:val="004745BB"/>
    <w:rsid w:val="00510692"/>
    <w:rsid w:val="00546265"/>
    <w:rsid w:val="005A0CAC"/>
    <w:rsid w:val="005A1724"/>
    <w:rsid w:val="00683541"/>
    <w:rsid w:val="006F4CBF"/>
    <w:rsid w:val="0070106D"/>
    <w:rsid w:val="0080249F"/>
    <w:rsid w:val="00823503"/>
    <w:rsid w:val="00834E26"/>
    <w:rsid w:val="00835F66"/>
    <w:rsid w:val="008B4B8F"/>
    <w:rsid w:val="0093008A"/>
    <w:rsid w:val="00A1539D"/>
    <w:rsid w:val="00A94018"/>
    <w:rsid w:val="00AA419F"/>
    <w:rsid w:val="00B1317B"/>
    <w:rsid w:val="00B2074F"/>
    <w:rsid w:val="00C2418E"/>
    <w:rsid w:val="00C32F15"/>
    <w:rsid w:val="00C514EB"/>
    <w:rsid w:val="00C70B12"/>
    <w:rsid w:val="00C902D7"/>
    <w:rsid w:val="00D64C70"/>
    <w:rsid w:val="00DC16FD"/>
    <w:rsid w:val="00DC6E27"/>
    <w:rsid w:val="00DD3E78"/>
    <w:rsid w:val="00DE626E"/>
    <w:rsid w:val="00E165C0"/>
    <w:rsid w:val="00E32778"/>
    <w:rsid w:val="00EF41AF"/>
    <w:rsid w:val="00EF7013"/>
    <w:rsid w:val="00FC2482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1D7BC"/>
  <w15:docId w15:val="{631CEA04-9481-47B3-AAC4-BE2AAD43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277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823503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3277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E3277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29A6"/>
    <w:rPr>
      <w:color w:val="0000FF"/>
      <w:u w:val="single"/>
    </w:rPr>
  </w:style>
  <w:style w:type="paragraph" w:customStyle="1" w:styleId="Testo1">
    <w:name w:val="Testo 1"/>
    <w:rsid w:val="00E3277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3277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E165C0"/>
    <w:rPr>
      <w:rFonts w:ascii="Times" w:hAnsi="Times"/>
      <w:noProof/>
      <w:sz w:val="1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C32F15"/>
    <w:rPr>
      <w:rFonts w:ascii="Times" w:hAnsi="Times"/>
      <w:i/>
      <w:caps/>
      <w:noProof/>
      <w:sz w:val="18"/>
    </w:rPr>
  </w:style>
  <w:style w:type="paragraph" w:styleId="Corpotesto">
    <w:name w:val="Body Text"/>
    <w:basedOn w:val="Normale"/>
    <w:link w:val="CorpotestoCarattere"/>
    <w:rsid w:val="00546265"/>
    <w:pPr>
      <w:tabs>
        <w:tab w:val="clear" w:pos="284"/>
      </w:tabs>
      <w:suppressAutoHyphens/>
      <w:spacing w:after="120" w:line="240" w:lineRule="auto"/>
    </w:pPr>
    <w:rPr>
      <w:rFonts w:ascii="Times New Roman" w:hAnsi="Times New Roman"/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546265"/>
    <w:rPr>
      <w:kern w:val="1"/>
      <w:lang w:val="en-GB" w:eastAsia="ar-SA"/>
    </w:rPr>
  </w:style>
  <w:style w:type="paragraph" w:styleId="Paragrafoelenco">
    <w:name w:val="List Paragraph"/>
    <w:basedOn w:val="Normale"/>
    <w:uiPriority w:val="34"/>
    <w:qFormat/>
    <w:rsid w:val="00B1317B"/>
    <w:pPr>
      <w:ind w:left="720"/>
      <w:contextualSpacing/>
    </w:pPr>
  </w:style>
  <w:style w:type="paragraph" w:customStyle="1" w:styleId="Standard">
    <w:name w:val="Standard"/>
    <w:rsid w:val="00B1317B"/>
    <w:pPr>
      <w:tabs>
        <w:tab w:val="left" w:pos="284"/>
      </w:tabs>
      <w:suppressAutoHyphens/>
      <w:autoSpaceDN w:val="0"/>
      <w:spacing w:line="240" w:lineRule="exact"/>
      <w:jc w:val="both"/>
      <w:textAlignment w:val="baseline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475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4</cp:revision>
  <cp:lastPrinted>2011-06-14T10:16:00Z</cp:lastPrinted>
  <dcterms:created xsi:type="dcterms:W3CDTF">2023-07-03T08:54:00Z</dcterms:created>
  <dcterms:modified xsi:type="dcterms:W3CDTF">2024-01-10T10:54:00Z</dcterms:modified>
</cp:coreProperties>
</file>