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14EB" w:rsidRPr="00D65194" w:rsidRDefault="00633205" w:rsidP="00633205">
      <w:pPr>
        <w:pStyle w:val="Titolo1"/>
        <w:rPr>
          <w:noProof w:val="0"/>
          <w:lang w:val="en-US"/>
        </w:rPr>
      </w:pPr>
      <w:r w:rsidRPr="00192779">
        <w:rPr>
          <w:bCs/>
          <w:noProof w:val="0"/>
          <w:lang w:val="en-GB"/>
        </w:rPr>
        <w:t>Epistemology</w:t>
      </w:r>
    </w:p>
    <w:p w:rsidR="00633205" w:rsidRPr="00D65194" w:rsidRDefault="00633205" w:rsidP="00633205">
      <w:pPr>
        <w:pStyle w:val="Titolo2"/>
        <w:rPr>
          <w:noProof w:val="0"/>
          <w:lang w:val="en-US"/>
        </w:rPr>
      </w:pPr>
      <w:proofErr w:type="spellStart"/>
      <w:r w:rsidRPr="00192779">
        <w:rPr>
          <w:noProof w:val="0"/>
          <w:lang w:val="en-GB"/>
        </w:rPr>
        <w:t>Prof.</w:t>
      </w:r>
      <w:proofErr w:type="spellEnd"/>
      <w:r w:rsidRPr="00192779">
        <w:rPr>
          <w:noProof w:val="0"/>
          <w:lang w:val="en-GB"/>
        </w:rPr>
        <w:t xml:space="preserve"> Alessandro Giordani</w:t>
      </w:r>
    </w:p>
    <w:p w:rsidR="00714FFE" w:rsidRPr="00192779" w:rsidRDefault="00714FFE" w:rsidP="00714FFE">
      <w:pPr>
        <w:spacing w:before="240" w:after="120"/>
        <w:rPr>
          <w:rFonts w:ascii="Times New Roman" w:hAnsi="Times New Roman"/>
          <w:b/>
          <w:i/>
          <w:sz w:val="18"/>
        </w:rPr>
      </w:pPr>
      <w:r w:rsidRPr="00192779">
        <w:rPr>
          <w:b/>
          <w:bCs/>
          <w:i/>
          <w:iCs/>
          <w:sz w:val="18"/>
        </w:rPr>
        <w:t xml:space="preserve">COURSE AIMS AND INTENDED LEARNING OUTCOMES </w:t>
      </w:r>
    </w:p>
    <w:p w:rsidR="00AF7C58" w:rsidRPr="00192779" w:rsidRDefault="00AF7C58" w:rsidP="00633205">
      <w:r w:rsidRPr="00192779">
        <w:t>The aim of the course is to provide a general introduction to key concepts and issues in philosophy of science and epistemology, outlining models of knowledge and foundational theories discussed in contemporary debate. At the end of the course, students will be able to understand key concepts, justifications, mathematical theories, empirical theories and scientific explanations</w:t>
      </w:r>
      <w:r w:rsidR="00847E80" w:rsidRPr="00192779">
        <w:t>. They will be abl</w:t>
      </w:r>
      <w:r w:rsidR="00192779" w:rsidRPr="00192779">
        <w:t>e</w:t>
      </w:r>
      <w:r w:rsidR="00847E80" w:rsidRPr="00192779">
        <w:t xml:space="preserve"> to</w:t>
      </w:r>
      <w:r w:rsidRPr="00192779">
        <w:t xml:space="preserve"> </w:t>
      </w:r>
      <w:r w:rsidR="00847E80" w:rsidRPr="00192779">
        <w:t xml:space="preserve">identify the </w:t>
      </w:r>
      <w:proofErr w:type="spellStart"/>
      <w:r w:rsidR="00847E80" w:rsidRPr="00192779">
        <w:t>logicist</w:t>
      </w:r>
      <w:proofErr w:type="spellEnd"/>
      <w:r w:rsidRPr="00192779">
        <w:t xml:space="preserve"> and </w:t>
      </w:r>
      <w:proofErr w:type="spellStart"/>
      <w:r w:rsidRPr="00192779">
        <w:t>finitis</w:t>
      </w:r>
      <w:r w:rsidR="00847E80" w:rsidRPr="00192779">
        <w:t>t</w:t>
      </w:r>
      <w:proofErr w:type="spellEnd"/>
      <w:r w:rsidRPr="00192779">
        <w:t xml:space="preserve"> </w:t>
      </w:r>
      <w:r w:rsidR="00847E80" w:rsidRPr="00192779">
        <w:t xml:space="preserve">programmes </w:t>
      </w:r>
      <w:r w:rsidRPr="00192779">
        <w:t>in the philosophy of mathematics, as well as classic demarcation programmes in the philosophy of science.</w:t>
      </w:r>
    </w:p>
    <w:p w:rsidR="00633205" w:rsidRPr="00192779" w:rsidRDefault="00AF7C58" w:rsidP="00633205">
      <w:pPr>
        <w:spacing w:before="240" w:after="120"/>
        <w:rPr>
          <w:b/>
          <w:sz w:val="18"/>
        </w:rPr>
      </w:pPr>
      <w:r w:rsidRPr="00192779">
        <w:rPr>
          <w:b/>
          <w:bCs/>
          <w:i/>
          <w:iCs/>
          <w:sz w:val="18"/>
        </w:rPr>
        <w:t>COURSE CONTENT</w:t>
      </w:r>
    </w:p>
    <w:p w:rsidR="00633205" w:rsidRPr="00192779" w:rsidRDefault="00AF7C58" w:rsidP="000634CF">
      <w:pPr>
        <w:ind w:firstLine="284"/>
        <w:rPr>
          <w:i/>
        </w:rPr>
      </w:pPr>
      <w:r w:rsidRPr="00192779">
        <w:rPr>
          <w:i/>
          <w:iCs/>
        </w:rPr>
        <w:t>Introduction</w:t>
      </w:r>
    </w:p>
    <w:p w:rsidR="00633205" w:rsidRPr="00192779" w:rsidRDefault="00633205" w:rsidP="00633205">
      <w:r w:rsidRPr="00192779">
        <w:t>–</w:t>
      </w:r>
      <w:r w:rsidRPr="00192779">
        <w:tab/>
        <w:t>The concept of scientific knowledge.</w:t>
      </w:r>
    </w:p>
    <w:p w:rsidR="00633205" w:rsidRPr="00192779" w:rsidRDefault="00633205" w:rsidP="00633205">
      <w:r w:rsidRPr="00192779">
        <w:t>–</w:t>
      </w:r>
      <w:r w:rsidRPr="00192779">
        <w:tab/>
        <w:t>The concept of epistemic foundations.</w:t>
      </w:r>
    </w:p>
    <w:p w:rsidR="00633205" w:rsidRPr="00192779" w:rsidRDefault="00633205" w:rsidP="00633205">
      <w:r w:rsidRPr="00192779">
        <w:t>–</w:t>
      </w:r>
      <w:r w:rsidRPr="00192779">
        <w:tab/>
        <w:t>The concept of scientific theory.</w:t>
      </w:r>
    </w:p>
    <w:p w:rsidR="00633205" w:rsidRPr="00192779" w:rsidRDefault="00AF7C58" w:rsidP="000634CF">
      <w:pPr>
        <w:spacing w:before="120"/>
        <w:ind w:firstLine="284"/>
        <w:rPr>
          <w:smallCaps/>
          <w:sz w:val="18"/>
        </w:rPr>
      </w:pPr>
      <w:r w:rsidRPr="00192779">
        <w:rPr>
          <w:smallCaps/>
          <w:sz w:val="18"/>
        </w:rPr>
        <w:t>Part I</w:t>
      </w:r>
    </w:p>
    <w:p w:rsidR="00633205" w:rsidRPr="00192779" w:rsidRDefault="00AF7C58" w:rsidP="00633205">
      <w:pPr>
        <w:rPr>
          <w:i/>
        </w:rPr>
      </w:pPr>
      <w:r w:rsidRPr="00192779">
        <w:rPr>
          <w:i/>
          <w:iCs/>
        </w:rPr>
        <w:t>Eidetic Theories</w:t>
      </w:r>
    </w:p>
    <w:p w:rsidR="00633205" w:rsidRPr="00192779" w:rsidRDefault="00633205" w:rsidP="00633205">
      <w:r w:rsidRPr="00192779">
        <w:t>–</w:t>
      </w:r>
      <w:r w:rsidRPr="00192779">
        <w:tab/>
        <w:t>The distinctive traits of eidetic theories</w:t>
      </w:r>
    </w:p>
    <w:p w:rsidR="00633205" w:rsidRPr="00192779" w:rsidRDefault="00633205" w:rsidP="00633205">
      <w:r w:rsidRPr="00192779">
        <w:t>–</w:t>
      </w:r>
      <w:r w:rsidRPr="00192779">
        <w:tab/>
        <w:t>Problems with eidetic foundations.</w:t>
      </w:r>
    </w:p>
    <w:p w:rsidR="00633205" w:rsidRPr="00192779" w:rsidRDefault="00633205" w:rsidP="00633205">
      <w:r w:rsidRPr="00192779">
        <w:t>–</w:t>
      </w:r>
      <w:r w:rsidRPr="00192779">
        <w:tab/>
        <w:t>Foundational programs in mathematics</w:t>
      </w:r>
    </w:p>
    <w:p w:rsidR="00633205" w:rsidRPr="00192779" w:rsidRDefault="00AF7C58" w:rsidP="000634CF">
      <w:pPr>
        <w:spacing w:before="120"/>
        <w:ind w:firstLine="284"/>
        <w:rPr>
          <w:smallCaps/>
          <w:sz w:val="18"/>
        </w:rPr>
      </w:pPr>
      <w:r w:rsidRPr="00192779">
        <w:rPr>
          <w:smallCaps/>
          <w:sz w:val="18"/>
        </w:rPr>
        <w:t>Part II</w:t>
      </w:r>
    </w:p>
    <w:p w:rsidR="00633205" w:rsidRPr="00192779" w:rsidRDefault="00AF7C58" w:rsidP="00633205">
      <w:pPr>
        <w:rPr>
          <w:i/>
        </w:rPr>
      </w:pPr>
      <w:r w:rsidRPr="00192779">
        <w:rPr>
          <w:i/>
          <w:iCs/>
        </w:rPr>
        <w:t>Empirical Theories</w:t>
      </w:r>
    </w:p>
    <w:p w:rsidR="00633205" w:rsidRPr="00192779" w:rsidRDefault="00633205" w:rsidP="00633205">
      <w:r w:rsidRPr="00192779">
        <w:t>–</w:t>
      </w:r>
      <w:r w:rsidRPr="00192779">
        <w:tab/>
        <w:t>The distinctive traits of empirical theories</w:t>
      </w:r>
    </w:p>
    <w:p w:rsidR="00633205" w:rsidRPr="00192779" w:rsidRDefault="00633205" w:rsidP="00633205">
      <w:r w:rsidRPr="00192779">
        <w:t>–</w:t>
      </w:r>
      <w:r w:rsidRPr="00192779">
        <w:tab/>
        <w:t>Problems with empirical foundations.</w:t>
      </w:r>
    </w:p>
    <w:p w:rsidR="00633205" w:rsidRPr="00192779" w:rsidRDefault="00633205" w:rsidP="00633205">
      <w:r w:rsidRPr="00192779">
        <w:t>–</w:t>
      </w:r>
      <w:r w:rsidRPr="00192779">
        <w:tab/>
        <w:t xml:space="preserve">Demarcation programs and scientific progress. </w:t>
      </w:r>
    </w:p>
    <w:p w:rsidR="00633205" w:rsidRPr="00192779" w:rsidRDefault="004A08EB" w:rsidP="003C2DE7">
      <w:pPr>
        <w:spacing w:before="240" w:after="120"/>
        <w:rPr>
          <w:b/>
          <w:i/>
          <w:sz w:val="18"/>
        </w:rPr>
      </w:pPr>
      <w:r w:rsidRPr="00192779">
        <w:rPr>
          <w:b/>
          <w:bCs/>
          <w:i/>
          <w:iCs/>
          <w:sz w:val="18"/>
        </w:rPr>
        <w:t>READING LIST</w:t>
      </w:r>
    </w:p>
    <w:p w:rsidR="00633205" w:rsidRPr="00192779" w:rsidRDefault="004A08EB" w:rsidP="000634CF">
      <w:pPr>
        <w:pStyle w:val="Testo1"/>
        <w:ind w:left="0" w:firstLine="284"/>
        <w:rPr>
          <w:noProof w:val="0"/>
          <w:lang w:val="en-US"/>
        </w:rPr>
      </w:pPr>
      <w:r w:rsidRPr="00192779">
        <w:rPr>
          <w:noProof w:val="0"/>
          <w:lang w:val="en-GB"/>
        </w:rPr>
        <w:t>The course will be based on the following book:</w:t>
      </w:r>
    </w:p>
    <w:p w:rsidR="00633205" w:rsidRPr="00192779" w:rsidRDefault="00633205" w:rsidP="00F82BFA">
      <w:pPr>
        <w:pStyle w:val="Testo1"/>
        <w:spacing w:line="240" w:lineRule="atLeast"/>
        <w:rPr>
          <w:noProof w:val="0"/>
          <w:spacing w:val="-5"/>
        </w:rPr>
      </w:pPr>
      <w:r w:rsidRPr="00192779">
        <w:rPr>
          <w:smallCaps/>
          <w:noProof w:val="0"/>
          <w:sz w:val="16"/>
        </w:rPr>
        <w:t>A. Giordani,</w:t>
      </w:r>
      <w:r w:rsidRPr="00192779">
        <w:rPr>
          <w:i/>
          <w:iCs/>
          <w:noProof w:val="0"/>
        </w:rPr>
        <w:t xml:space="preserve"> Lezioni di Filosofia della Scienza,</w:t>
      </w:r>
      <w:r w:rsidRPr="00192779">
        <w:rPr>
          <w:noProof w:val="0"/>
        </w:rPr>
        <w:t xml:space="preserve"> </w:t>
      </w:r>
      <w:proofErr w:type="spellStart"/>
      <w:r w:rsidRPr="00192779">
        <w:rPr>
          <w:noProof w:val="0"/>
        </w:rPr>
        <w:t>EDUCatt</w:t>
      </w:r>
      <w:proofErr w:type="spellEnd"/>
      <w:r w:rsidRPr="00192779">
        <w:rPr>
          <w:noProof w:val="0"/>
        </w:rPr>
        <w:t>, Milan, 2010.</w:t>
      </w:r>
    </w:p>
    <w:p w:rsidR="00633205" w:rsidRPr="00192779" w:rsidRDefault="004A08EB" w:rsidP="000634CF">
      <w:pPr>
        <w:pStyle w:val="Testo1"/>
        <w:spacing w:before="120"/>
        <w:ind w:left="0" w:firstLine="284"/>
        <w:rPr>
          <w:noProof w:val="0"/>
          <w:lang w:val="en-US"/>
        </w:rPr>
      </w:pPr>
      <w:r w:rsidRPr="00192779">
        <w:rPr>
          <w:noProof w:val="0"/>
          <w:lang w:val="en-GB"/>
        </w:rPr>
        <w:t>Students are also advised to read the following:</w:t>
      </w:r>
    </w:p>
    <w:p w:rsidR="00C40C7D" w:rsidRPr="00192779" w:rsidRDefault="00C40C7D" w:rsidP="00C40C7D">
      <w:pPr>
        <w:pStyle w:val="Testo1"/>
        <w:spacing w:line="240" w:lineRule="atLeast"/>
        <w:rPr>
          <w:spacing w:val="-5"/>
        </w:rPr>
      </w:pPr>
      <w:bookmarkStart w:id="0" w:name="OLE_LINK1"/>
      <w:r w:rsidRPr="00192779">
        <w:rPr>
          <w:smallCaps/>
          <w:sz w:val="16"/>
        </w:rPr>
        <w:t>C. Cellucci,</w:t>
      </w:r>
      <w:r w:rsidRPr="00192779">
        <w:rPr>
          <w:i/>
          <w:iCs/>
        </w:rPr>
        <w:t xml:space="preserve"> La filosofia della matematica del Novecento,</w:t>
      </w:r>
      <w:r w:rsidRPr="00192779">
        <w:t xml:space="preserve"> Laterza, Bari 2007.</w:t>
      </w:r>
    </w:p>
    <w:p w:rsidR="00633205" w:rsidRPr="00192779" w:rsidRDefault="00633205" w:rsidP="00F82BFA">
      <w:pPr>
        <w:pStyle w:val="Testo1"/>
        <w:spacing w:line="240" w:lineRule="atLeast"/>
        <w:rPr>
          <w:noProof w:val="0"/>
          <w:spacing w:val="-5"/>
        </w:rPr>
      </w:pPr>
      <w:r w:rsidRPr="00192779">
        <w:rPr>
          <w:smallCaps/>
          <w:noProof w:val="0"/>
          <w:sz w:val="16"/>
        </w:rPr>
        <w:t>T. Kuhn,</w:t>
      </w:r>
      <w:r w:rsidRPr="00192779">
        <w:rPr>
          <w:i/>
          <w:iCs/>
          <w:noProof w:val="0"/>
        </w:rPr>
        <w:t xml:space="preserve"> La rivoluzione copernicana,</w:t>
      </w:r>
      <w:r w:rsidRPr="00192779">
        <w:rPr>
          <w:noProof w:val="0"/>
        </w:rPr>
        <w:t xml:space="preserve"> Einaudi, </w:t>
      </w:r>
      <w:proofErr w:type="spellStart"/>
      <w:r w:rsidRPr="00192779">
        <w:rPr>
          <w:noProof w:val="0"/>
        </w:rPr>
        <w:t>Turin</w:t>
      </w:r>
      <w:proofErr w:type="spellEnd"/>
      <w:r w:rsidRPr="00192779">
        <w:rPr>
          <w:noProof w:val="0"/>
        </w:rPr>
        <w:t>, 1972.</w:t>
      </w:r>
    </w:p>
    <w:bookmarkEnd w:id="0"/>
    <w:p w:rsidR="00633205" w:rsidRPr="00192779" w:rsidRDefault="00633205" w:rsidP="00F82BFA">
      <w:pPr>
        <w:pStyle w:val="Testo1"/>
        <w:spacing w:line="240" w:lineRule="atLeast"/>
        <w:rPr>
          <w:noProof w:val="0"/>
          <w:spacing w:val="-5"/>
        </w:rPr>
      </w:pPr>
      <w:r w:rsidRPr="00192779">
        <w:rPr>
          <w:smallCaps/>
          <w:noProof w:val="0"/>
          <w:sz w:val="16"/>
        </w:rPr>
        <w:t xml:space="preserve">J. </w:t>
      </w:r>
      <w:proofErr w:type="spellStart"/>
      <w:r w:rsidRPr="00192779">
        <w:rPr>
          <w:smallCaps/>
          <w:noProof w:val="0"/>
          <w:sz w:val="16"/>
        </w:rPr>
        <w:t>Ladyman</w:t>
      </w:r>
      <w:proofErr w:type="spellEnd"/>
      <w:r w:rsidRPr="00192779">
        <w:rPr>
          <w:smallCaps/>
          <w:noProof w:val="0"/>
          <w:sz w:val="16"/>
        </w:rPr>
        <w:t>,</w:t>
      </w:r>
      <w:r w:rsidRPr="00192779">
        <w:rPr>
          <w:i/>
          <w:iCs/>
          <w:noProof w:val="0"/>
        </w:rPr>
        <w:t xml:space="preserve"> Filosofia della scienza,</w:t>
      </w:r>
      <w:r w:rsidRPr="00192779">
        <w:rPr>
          <w:noProof w:val="0"/>
        </w:rPr>
        <w:t xml:space="preserve"> Carocci, Rome, 2007.</w:t>
      </w:r>
    </w:p>
    <w:p w:rsidR="00633205" w:rsidRPr="00192779" w:rsidRDefault="00633205" w:rsidP="00F82BFA">
      <w:pPr>
        <w:pStyle w:val="Testo1"/>
        <w:spacing w:line="240" w:lineRule="atLeast"/>
        <w:rPr>
          <w:noProof w:val="0"/>
          <w:spacing w:val="-5"/>
        </w:rPr>
      </w:pPr>
      <w:r w:rsidRPr="00192779">
        <w:rPr>
          <w:smallCaps/>
          <w:noProof w:val="0"/>
          <w:sz w:val="16"/>
        </w:rPr>
        <w:t>M. Buzzoni,</w:t>
      </w:r>
      <w:r w:rsidRPr="00192779">
        <w:rPr>
          <w:i/>
          <w:iCs/>
          <w:noProof w:val="0"/>
        </w:rPr>
        <w:t xml:space="preserve"> Filosofia della scienza,</w:t>
      </w:r>
      <w:r w:rsidRPr="00192779">
        <w:rPr>
          <w:noProof w:val="0"/>
        </w:rPr>
        <w:t xml:space="preserve"> La Scuola, Brescia, 2008.</w:t>
      </w:r>
    </w:p>
    <w:p w:rsidR="00633205" w:rsidRPr="00192779" w:rsidRDefault="004A08EB" w:rsidP="00633205">
      <w:pPr>
        <w:spacing w:before="240" w:after="120" w:line="220" w:lineRule="exact"/>
        <w:rPr>
          <w:b/>
          <w:i/>
          <w:sz w:val="18"/>
        </w:rPr>
      </w:pPr>
      <w:r w:rsidRPr="00192779">
        <w:rPr>
          <w:b/>
          <w:bCs/>
          <w:i/>
          <w:iCs/>
          <w:sz w:val="18"/>
        </w:rPr>
        <w:lastRenderedPageBreak/>
        <w:t>TEACHING METHOD</w:t>
      </w:r>
    </w:p>
    <w:p w:rsidR="00633205" w:rsidRPr="00192779" w:rsidRDefault="006C1345" w:rsidP="00633205">
      <w:pPr>
        <w:pStyle w:val="Testo2"/>
        <w:rPr>
          <w:noProof w:val="0"/>
          <w:lang w:val="en-US"/>
        </w:rPr>
      </w:pPr>
      <w:r w:rsidRPr="00192779">
        <w:rPr>
          <w:noProof w:val="0"/>
          <w:lang w:val="en-GB"/>
        </w:rPr>
        <w:t>Lectures in class.</w:t>
      </w:r>
    </w:p>
    <w:p w:rsidR="00714FFE" w:rsidRPr="00192779" w:rsidRDefault="00714FFE" w:rsidP="00714FFE">
      <w:pPr>
        <w:spacing w:before="240" w:after="120" w:line="220" w:lineRule="exact"/>
        <w:rPr>
          <w:rFonts w:ascii="Times New Roman" w:hAnsi="Times New Roman"/>
          <w:b/>
          <w:i/>
          <w:sz w:val="18"/>
        </w:rPr>
      </w:pPr>
      <w:r w:rsidRPr="00192779">
        <w:rPr>
          <w:b/>
          <w:bCs/>
          <w:i/>
          <w:iCs/>
          <w:sz w:val="18"/>
        </w:rPr>
        <w:t>ASSESSMENT METHOD AND CRITERIA</w:t>
      </w:r>
    </w:p>
    <w:p w:rsidR="00633205" w:rsidRPr="00192779" w:rsidRDefault="006C1345" w:rsidP="00C40C7D">
      <w:pPr>
        <w:pStyle w:val="Testo2"/>
        <w:rPr>
          <w:lang w:val="en-US"/>
        </w:rPr>
      </w:pPr>
      <w:r w:rsidRPr="00192779">
        <w:rPr>
          <w:lang w:val="en-GB"/>
        </w:rPr>
        <w:t xml:space="preserve">Students will be assessed on their acquired knowledge and skills by means of an oral exam. The test verifies the understanding of the concepts introduced during the course, the ability to identify the different kind of foundational theories in different disciplines and to critically analyse the arguments in support of a thesis in the field of philosophy of science. </w:t>
      </w:r>
    </w:p>
    <w:p w:rsidR="00714FFE" w:rsidRPr="00192779" w:rsidRDefault="00714FFE" w:rsidP="00714FFE">
      <w:pPr>
        <w:spacing w:before="240" w:after="120"/>
        <w:rPr>
          <w:rFonts w:ascii="Times New Roman" w:hAnsi="Times New Roman"/>
          <w:b/>
          <w:i/>
          <w:sz w:val="18"/>
        </w:rPr>
      </w:pPr>
      <w:r w:rsidRPr="00192779">
        <w:rPr>
          <w:b/>
          <w:bCs/>
          <w:i/>
          <w:iCs/>
          <w:sz w:val="18"/>
        </w:rPr>
        <w:t>NOTES AND PREREQUISITES</w:t>
      </w:r>
    </w:p>
    <w:p w:rsidR="00B558F6" w:rsidRPr="00D65194" w:rsidRDefault="006C1345" w:rsidP="00D65194">
      <w:pPr>
        <w:pStyle w:val="Testo2"/>
        <w:rPr>
          <w:lang w:val="en-GB"/>
        </w:rPr>
      </w:pPr>
      <w:r w:rsidRPr="00192779">
        <w:rPr>
          <w:lang w:val="en-GB"/>
        </w:rPr>
        <w:t xml:space="preserve">Prerequisites: there are no particular prerequisites. For those unfamiliar </w:t>
      </w:r>
      <w:r w:rsidR="00847E80" w:rsidRPr="00192779">
        <w:rPr>
          <w:lang w:val="en-GB"/>
        </w:rPr>
        <w:t xml:space="preserve">with </w:t>
      </w:r>
      <w:r w:rsidRPr="00192779">
        <w:rPr>
          <w:lang w:val="en-GB"/>
        </w:rPr>
        <w:t>philosophy and the contemporary history of philosoph</w:t>
      </w:r>
      <w:r w:rsidR="00847E80" w:rsidRPr="00192779">
        <w:rPr>
          <w:lang w:val="en-GB"/>
        </w:rPr>
        <w:t>y in particular, we recommend a</w:t>
      </w:r>
      <w:r w:rsidRPr="00192779">
        <w:rPr>
          <w:lang w:val="en-GB"/>
        </w:rPr>
        <w:t xml:space="preserve"> basic introduction, such as P. Kosso, </w:t>
      </w:r>
      <w:r w:rsidRPr="00192779">
        <w:rPr>
          <w:i/>
          <w:iCs/>
          <w:lang w:val="en-GB"/>
        </w:rPr>
        <w:t>Reading the Book of Nature: An Introduction to the Philosophy of Science,</w:t>
      </w:r>
      <w:r w:rsidRPr="00192779">
        <w:rPr>
          <w:lang w:val="en-GB"/>
        </w:rPr>
        <w:t xml:space="preserve"> Cambridge University Press, 1992, Italian translation </w:t>
      </w:r>
      <w:r w:rsidRPr="00192779">
        <w:rPr>
          <w:i/>
          <w:iCs/>
          <w:lang w:val="en-GB"/>
        </w:rPr>
        <w:t>Leggere il libro della natura</w:t>
      </w:r>
      <w:r w:rsidRPr="00192779">
        <w:rPr>
          <w:lang w:val="en-GB"/>
        </w:rPr>
        <w:t>, Il Mulino, 1994, or S. Okasha,</w:t>
      </w:r>
      <w:r w:rsidRPr="00192779">
        <w:rPr>
          <w:i/>
          <w:iCs/>
          <w:lang w:val="en-GB"/>
        </w:rPr>
        <w:t xml:space="preserve"> Philosophy of Science: A Very Short Introduction,</w:t>
      </w:r>
      <w:r w:rsidRPr="00192779">
        <w:rPr>
          <w:lang w:val="en-GB"/>
        </w:rPr>
        <w:t xml:space="preserve"> Oxford University Press, 2002, Italian translation </w:t>
      </w:r>
      <w:r w:rsidRPr="00192779">
        <w:rPr>
          <w:i/>
          <w:iCs/>
          <w:lang w:val="en-GB"/>
        </w:rPr>
        <w:t>Il primo libro di filosofia della scienza</w:t>
      </w:r>
      <w:r w:rsidRPr="00192779">
        <w:rPr>
          <w:lang w:val="en-GB"/>
        </w:rPr>
        <w:t>, Einaudi, 2006.</w:t>
      </w:r>
      <w:bookmarkStart w:id="1" w:name="_GoBack"/>
      <w:bookmarkEnd w:id="1"/>
    </w:p>
    <w:p w:rsidR="004A08EB" w:rsidRPr="00192779" w:rsidRDefault="00F82BFA" w:rsidP="00F82BFA">
      <w:pPr>
        <w:pStyle w:val="Testo2"/>
        <w:rPr>
          <w:lang w:val="en-US"/>
        </w:rPr>
      </w:pPr>
      <w:r w:rsidRPr="00192779">
        <w:rPr>
          <w:lang w:val="en-GB"/>
        </w:rPr>
        <w:t>Further information can be found on the lecturer's webpage at http://docenti.unicatt.it/web/searchByName.do?language=ENG, or on the Faculty notice board.</w:t>
      </w:r>
    </w:p>
    <w:sectPr w:rsidR="004A08EB" w:rsidRPr="00192779">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8F4E01"/>
    <w:multiLevelType w:val="hybridMultilevel"/>
    <w:tmpl w:val="EE409C3C"/>
    <w:lvl w:ilvl="0" w:tplc="7C30A49E">
      <w:start w:val="1"/>
      <w:numFmt w:val="bullet"/>
      <w:lvlText w:val="–"/>
      <w:lvlJc w:val="left"/>
      <w:pPr>
        <w:tabs>
          <w:tab w:val="num" w:pos="720"/>
        </w:tabs>
        <w:ind w:left="720" w:hanging="360"/>
      </w:pPr>
      <w:rPr>
        <w:rFonts w:ascii="Times" w:eastAsia="Times New Roman" w:hAnsi="Times" w:cs="Time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2B8F844A-D14E-4190-B4BB-F31EAB84631A}"/>
    <w:docVar w:name="dgnword-eventsink" w:val="35543280"/>
  </w:docVars>
  <w:rsids>
    <w:rsidRoot w:val="00633205"/>
    <w:rsid w:val="000634CF"/>
    <w:rsid w:val="000928F1"/>
    <w:rsid w:val="00192779"/>
    <w:rsid w:val="0026231B"/>
    <w:rsid w:val="003627C7"/>
    <w:rsid w:val="003C2DE7"/>
    <w:rsid w:val="00402111"/>
    <w:rsid w:val="004A08EB"/>
    <w:rsid w:val="005D7D55"/>
    <w:rsid w:val="00633205"/>
    <w:rsid w:val="006C1345"/>
    <w:rsid w:val="00714FFE"/>
    <w:rsid w:val="0080249F"/>
    <w:rsid w:val="00823503"/>
    <w:rsid w:val="00847E80"/>
    <w:rsid w:val="00967A5B"/>
    <w:rsid w:val="009D0FB8"/>
    <w:rsid w:val="00A51AAC"/>
    <w:rsid w:val="00AF7C58"/>
    <w:rsid w:val="00B558F6"/>
    <w:rsid w:val="00BB757B"/>
    <w:rsid w:val="00BD764C"/>
    <w:rsid w:val="00C40C7D"/>
    <w:rsid w:val="00C514EB"/>
    <w:rsid w:val="00D65194"/>
    <w:rsid w:val="00E17C08"/>
    <w:rsid w:val="00E453E0"/>
    <w:rsid w:val="00F56B82"/>
    <w:rsid w:val="00F82BFA"/>
    <w:rsid w:val="00FB3D7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E32472"/>
  <w15:docId w15:val="{BF19DDBF-090F-4AEE-A0A1-91E50F3F3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tabs>
        <w:tab w:val="left" w:pos="284"/>
      </w:tabs>
      <w:spacing w:line="240" w:lineRule="exact"/>
      <w:jc w:val="both"/>
    </w:pPr>
    <w:rPr>
      <w:rFonts w:ascii="Times" w:hAnsi="Times"/>
      <w:lang w:val="en-GB"/>
    </w:rPr>
  </w:style>
  <w:style w:type="paragraph" w:styleId="Titolo1">
    <w:name w:val="heading 1"/>
    <w:next w:val="Titolo2"/>
    <w:qFormat/>
    <w:rsid w:val="00823503"/>
    <w:pPr>
      <w:spacing w:before="480" w:line="240" w:lineRule="exact"/>
      <w:ind w:left="284" w:hanging="284"/>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paragraph" w:styleId="Titolo4">
    <w:name w:val="heading 4"/>
    <w:basedOn w:val="Normale"/>
    <w:next w:val="Normale"/>
    <w:link w:val="Titolo4Carattere"/>
    <w:qFormat/>
    <w:rsid w:val="004A08EB"/>
    <w:pPr>
      <w:keepNext/>
      <w:spacing w:before="240" w:after="60"/>
      <w:outlineLvl w:val="3"/>
    </w:pPr>
    <w:rPr>
      <w:rFonts w:ascii="Calibri" w:eastAsia="MS Mincho" w:hAnsi="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link w:val="Titolo4"/>
    <w:semiHidden/>
    <w:rsid w:val="004A08EB"/>
    <w:rPr>
      <w:rFonts w:ascii="Calibri" w:eastAsia="MS Mincho" w:hAnsi="Calibri" w:cs="Times New Roman"/>
      <w:b/>
      <w:bCs/>
      <w:sz w:val="28"/>
      <w:szCs w:val="28"/>
      <w:lang w:val="en-GB" w:eastAsia="it-IT"/>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link w:val="Testo2Carattere"/>
    <w:pPr>
      <w:spacing w:line="220" w:lineRule="exact"/>
      <w:ind w:firstLine="284"/>
      <w:jc w:val="both"/>
    </w:pPr>
    <w:rPr>
      <w:rFonts w:ascii="Times" w:hAnsi="Times"/>
      <w:noProof/>
      <w:sz w:val="18"/>
    </w:rPr>
  </w:style>
  <w:style w:type="character" w:customStyle="1" w:styleId="Testo2Carattere">
    <w:name w:val="Testo 2 Carattere"/>
    <w:link w:val="Testo2"/>
    <w:locked/>
    <w:rsid w:val="00A51AAC"/>
    <w:rPr>
      <w:rFonts w:ascii="Times" w:hAnsi="Times"/>
      <w:noProof/>
      <w:sz w:val="18"/>
      <w:lang w:val="it-IT" w:eastAsia="it-IT"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637893">
      <w:bodyDiv w:val="1"/>
      <w:marLeft w:val="0"/>
      <w:marRight w:val="0"/>
      <w:marTop w:val="0"/>
      <w:marBottom w:val="0"/>
      <w:divBdr>
        <w:top w:val="none" w:sz="0" w:space="0" w:color="auto"/>
        <w:left w:val="none" w:sz="0" w:space="0" w:color="auto"/>
        <w:bottom w:val="none" w:sz="0" w:space="0" w:color="auto"/>
        <w:right w:val="none" w:sz="0" w:space="0" w:color="auto"/>
      </w:divBdr>
    </w:div>
    <w:div w:id="704523420">
      <w:bodyDiv w:val="1"/>
      <w:marLeft w:val="0"/>
      <w:marRight w:val="0"/>
      <w:marTop w:val="0"/>
      <w:marBottom w:val="0"/>
      <w:divBdr>
        <w:top w:val="none" w:sz="0" w:space="0" w:color="auto"/>
        <w:left w:val="none" w:sz="0" w:space="0" w:color="auto"/>
        <w:bottom w:val="none" w:sz="0" w:space="0" w:color="auto"/>
        <w:right w:val="none" w:sz="0" w:space="0" w:color="auto"/>
      </w:divBdr>
    </w:div>
    <w:div w:id="2107454725">
      <w:bodyDiv w:val="1"/>
      <w:marLeft w:val="0"/>
      <w:marRight w:val="0"/>
      <w:marTop w:val="0"/>
      <w:marBottom w:val="0"/>
      <w:divBdr>
        <w:top w:val="none" w:sz="0" w:space="0" w:color="auto"/>
        <w:left w:val="none" w:sz="0" w:space="0" w:color="auto"/>
        <w:bottom w:val="none" w:sz="0" w:space="0" w:color="auto"/>
        <w:right w:val="none" w:sz="0" w:space="0" w:color="auto"/>
      </w:divBdr>
    </w:div>
    <w:div w:id="2114129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ietro.guglielmetti\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PROG_COR_2003.dot</Template>
  <TotalTime>0</TotalTime>
  <Pages>2</Pages>
  <Words>379</Words>
  <Characters>2312</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admin_ins</dc:creator>
  <cp:keywords/>
  <cp:lastModifiedBy>Bisello Stefano</cp:lastModifiedBy>
  <cp:revision>2</cp:revision>
  <cp:lastPrinted>2003-03-27T09:42:00Z</cp:lastPrinted>
  <dcterms:created xsi:type="dcterms:W3CDTF">2021-06-18T12:59:00Z</dcterms:created>
  <dcterms:modified xsi:type="dcterms:W3CDTF">2021-06-18T12:59:00Z</dcterms:modified>
</cp:coreProperties>
</file>