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9668" w14:textId="77777777" w:rsidR="00B00C56" w:rsidRPr="00006384" w:rsidRDefault="00B00C56" w:rsidP="00B00C56">
      <w:pPr>
        <w:pStyle w:val="Standard"/>
        <w:spacing w:before="480" w:line="240" w:lineRule="exact"/>
        <w:jc w:val="left"/>
        <w:rPr>
          <w:b/>
        </w:rPr>
      </w:pPr>
      <w:r>
        <w:rPr>
          <w:rFonts w:ascii="Times" w:hAnsi="Times"/>
          <w:b/>
          <w:szCs w:val="20"/>
        </w:rPr>
        <w:t>History of Modern Historiography</w:t>
      </w:r>
    </w:p>
    <w:p w14:paraId="2723DD36" w14:textId="77777777" w:rsidR="002D5E17" w:rsidRDefault="00911099" w:rsidP="00911099">
      <w:pPr>
        <w:pStyle w:val="Titolo2"/>
        <w:rPr>
          <w:noProof w:val="0"/>
        </w:rPr>
      </w:pPr>
      <w:r>
        <w:rPr>
          <w:noProof w:val="0"/>
        </w:rPr>
        <w:t>Prof. Angelo Bianchi</w:t>
      </w:r>
    </w:p>
    <w:p w14:paraId="25EA3AC2" w14:textId="77777777" w:rsidR="00911099" w:rsidRDefault="00911099" w:rsidP="00911099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25DCEBA9" w14:textId="77777777" w:rsidR="00076D30" w:rsidRPr="00076D30" w:rsidRDefault="00F35A69" w:rsidP="00076D30">
      <w:pPr>
        <w:spacing w:before="120" w:line="240" w:lineRule="exac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Course Aims</w:t>
      </w:r>
    </w:p>
    <w:p w14:paraId="27497B4D" w14:textId="77777777" w:rsidR="00911099" w:rsidRPr="00911099" w:rsidRDefault="00911099" w:rsidP="007A4BE3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course aims to </w:t>
      </w:r>
      <w:r w:rsidR="00D74669">
        <w:rPr>
          <w:sz w:val="20"/>
          <w:szCs w:val="20"/>
        </w:rPr>
        <w:t>inspire students’ interest in historiography</w:t>
      </w:r>
      <w:r>
        <w:rPr>
          <w:sz w:val="20"/>
          <w:szCs w:val="20"/>
        </w:rPr>
        <w:t xml:space="preserve"> </w:t>
      </w:r>
      <w:r w:rsidR="00D74669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and </w:t>
      </w:r>
      <w:r w:rsidR="00C46747">
        <w:rPr>
          <w:sz w:val="20"/>
          <w:szCs w:val="20"/>
        </w:rPr>
        <w:t xml:space="preserve">in </w:t>
      </w:r>
      <w:r>
        <w:rPr>
          <w:sz w:val="20"/>
          <w:szCs w:val="20"/>
        </w:rPr>
        <w:t>the modern age. To this end, the course is divided into two parts: Part 1 (the first lectures) is dedicated to presenting the main wr</w:t>
      </w:r>
      <w:r w:rsidR="00C46747">
        <w:rPr>
          <w:sz w:val="20"/>
          <w:szCs w:val="20"/>
        </w:rPr>
        <w:t xml:space="preserve">iters of history, from the 14th-15th century “chronicles” </w:t>
      </w:r>
      <w:r>
        <w:rPr>
          <w:sz w:val="20"/>
          <w:szCs w:val="20"/>
        </w:rPr>
        <w:t xml:space="preserve">to the historiography of the 20th century, particularly the Annales School and Fernand Braudel; in Part 2, some lectures will focus on exploring the historiography of the Restoration and the Risorgimento, with particular reference to the historiography of Ettore </w:t>
      </w:r>
      <w:proofErr w:type="spellStart"/>
      <w:r>
        <w:rPr>
          <w:sz w:val="20"/>
          <w:szCs w:val="20"/>
        </w:rPr>
        <w:t>Passerin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d'Entrèves</w:t>
      </w:r>
      <w:proofErr w:type="spellEnd"/>
      <w:r>
        <w:rPr>
          <w:sz w:val="20"/>
          <w:szCs w:val="20"/>
        </w:rPr>
        <w:t xml:space="preserve">. </w:t>
      </w:r>
    </w:p>
    <w:p w14:paraId="490C08B2" w14:textId="77777777" w:rsidR="00911099" w:rsidRPr="00911099" w:rsidRDefault="00911099" w:rsidP="007A4BE3">
      <w:pPr>
        <w:spacing w:before="120" w:line="240" w:lineRule="exac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Knowledge and understanding </w:t>
      </w:r>
    </w:p>
    <w:p w14:paraId="6DB678B1" w14:textId="77777777" w:rsidR="007A4BE3" w:rsidRDefault="00911099" w:rsidP="007A4BE3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 the end of the course, students will be able to: </w:t>
      </w:r>
    </w:p>
    <w:p w14:paraId="0C410AF3" w14:textId="77777777" w:rsidR="007A4BE3" w:rsidRDefault="007A4BE3" w:rsidP="007A4BE3">
      <w:pPr>
        <w:spacing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identify the major historiographical movements of the modern age, identifying their themes and research methods; </w:t>
      </w:r>
    </w:p>
    <w:p w14:paraId="364DCE71" w14:textId="77777777" w:rsidR="00911099" w:rsidRPr="00911099" w:rsidRDefault="007A4BE3" w:rsidP="007A4BE3">
      <w:pPr>
        <w:spacing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46747">
        <w:rPr>
          <w:sz w:val="20"/>
          <w:szCs w:val="20"/>
        </w:rPr>
        <w:t>n</w:t>
      </w:r>
      <w:r>
        <w:rPr>
          <w:sz w:val="20"/>
          <w:szCs w:val="20"/>
        </w:rPr>
        <w:t>avigate 20th-century historiographical production on the modern age, and particularly the history of the Restoration and the Italian Risorgimento.</w:t>
      </w:r>
    </w:p>
    <w:p w14:paraId="61F5876F" w14:textId="77777777" w:rsidR="00911099" w:rsidRPr="00911099" w:rsidRDefault="00911099" w:rsidP="007A4BE3">
      <w:pPr>
        <w:spacing w:before="120" w:line="240" w:lineRule="exac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Ability to apply knowledge and understanding</w:t>
      </w:r>
    </w:p>
    <w:p w14:paraId="2359AAFB" w14:textId="77777777" w:rsidR="00911099" w:rsidRPr="00911099" w:rsidRDefault="00911099" w:rsidP="007A4BE3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By studying modern historiography, students will be gradually introduced to the historical method as a tool for acquiring knowledge of surrounding reality.</w:t>
      </w:r>
    </w:p>
    <w:p w14:paraId="42012A1D" w14:textId="77777777" w:rsidR="00911099" w:rsidRDefault="00911099" w:rsidP="007A4BE3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41B96696" w14:textId="77777777" w:rsidR="00911099" w:rsidRPr="00911099" w:rsidRDefault="007A4BE3" w:rsidP="007A4BE3">
      <w:pPr>
        <w:spacing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  <w:t>An overview of the historiography of the modern age, with a particular focus on the historiographical</w:t>
      </w:r>
      <w:r w:rsidR="00C467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“revolution” of the </w:t>
      </w:r>
      <w:r>
        <w:rPr>
          <w:i/>
          <w:sz w:val="20"/>
          <w:szCs w:val="20"/>
        </w:rPr>
        <w:t>Annales</w:t>
      </w:r>
      <w:r>
        <w:rPr>
          <w:sz w:val="20"/>
          <w:szCs w:val="20"/>
        </w:rPr>
        <w:t>.</w:t>
      </w:r>
    </w:p>
    <w:p w14:paraId="00A17059" w14:textId="77777777" w:rsidR="00076D30" w:rsidRPr="00F35A69" w:rsidRDefault="00076D30" w:rsidP="00076D30">
      <w:p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F35A69">
        <w:rPr>
          <w:sz w:val="20"/>
          <w:szCs w:val="20"/>
          <w:lang w:val="en-US"/>
        </w:rPr>
        <w:t>b.</w:t>
      </w:r>
      <w:r w:rsidRPr="00F35A69">
        <w:rPr>
          <w:sz w:val="20"/>
          <w:szCs w:val="20"/>
          <w:lang w:val="en-US"/>
        </w:rPr>
        <w:tab/>
      </w:r>
      <w:r w:rsidR="00F35A69" w:rsidRPr="00F35A69">
        <w:rPr>
          <w:sz w:val="20"/>
          <w:szCs w:val="20"/>
          <w:lang w:val="en-US"/>
        </w:rPr>
        <w:t>The historiography of</w:t>
      </w:r>
      <w:r w:rsidRPr="00F35A69">
        <w:rPr>
          <w:sz w:val="20"/>
          <w:szCs w:val="20"/>
          <w:lang w:val="en-US"/>
        </w:rPr>
        <w:t xml:space="preserve"> Ettore </w:t>
      </w:r>
      <w:proofErr w:type="spellStart"/>
      <w:r w:rsidRPr="00F35A69">
        <w:rPr>
          <w:sz w:val="20"/>
          <w:szCs w:val="20"/>
          <w:lang w:val="en-US"/>
        </w:rPr>
        <w:t>Passerin</w:t>
      </w:r>
      <w:proofErr w:type="spellEnd"/>
      <w:r w:rsidRPr="00F35A69">
        <w:rPr>
          <w:sz w:val="20"/>
          <w:szCs w:val="20"/>
          <w:lang w:val="en-US"/>
        </w:rPr>
        <w:t xml:space="preserve"> </w:t>
      </w:r>
      <w:proofErr w:type="spellStart"/>
      <w:r w:rsidRPr="00F35A69">
        <w:rPr>
          <w:sz w:val="20"/>
          <w:szCs w:val="20"/>
          <w:lang w:val="en-US"/>
        </w:rPr>
        <w:t>D’Entrèves</w:t>
      </w:r>
      <w:proofErr w:type="spellEnd"/>
      <w:r w:rsidRPr="00F35A69">
        <w:rPr>
          <w:sz w:val="20"/>
          <w:szCs w:val="20"/>
          <w:lang w:val="en-US"/>
        </w:rPr>
        <w:t xml:space="preserve"> (</w:t>
      </w:r>
      <w:r w:rsidR="00F35A69" w:rsidRPr="00F35A69">
        <w:rPr>
          <w:sz w:val="20"/>
          <w:szCs w:val="20"/>
          <w:lang w:val="en-US"/>
        </w:rPr>
        <w:t>between ‘700 and</w:t>
      </w:r>
      <w:r w:rsidRPr="00F35A69">
        <w:rPr>
          <w:sz w:val="20"/>
          <w:szCs w:val="20"/>
          <w:lang w:val="en-US"/>
        </w:rPr>
        <w:t xml:space="preserve"> ‘800).</w:t>
      </w:r>
    </w:p>
    <w:p w14:paraId="4C5FB05E" w14:textId="77777777" w:rsidR="00911099" w:rsidRPr="007A4BE3" w:rsidRDefault="00911099" w:rsidP="007A4BE3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READING LIST</w:t>
      </w:r>
    </w:p>
    <w:p w14:paraId="0DFDDC2C" w14:textId="77777777" w:rsidR="00911099" w:rsidRDefault="00911099" w:rsidP="007A4BE3">
      <w:pPr>
        <w:pStyle w:val="Testo2"/>
        <w:ind w:firstLine="0"/>
        <w:rPr>
          <w:noProof w:val="0"/>
        </w:rPr>
      </w:pPr>
      <w:r>
        <w:rPr>
          <w:noProof w:val="0"/>
        </w:rPr>
        <w:t>Lecture notes:</w:t>
      </w:r>
    </w:p>
    <w:p w14:paraId="5EF430A4" w14:textId="77777777" w:rsidR="00911099" w:rsidRPr="007A4BE3" w:rsidRDefault="00911099" w:rsidP="007A4BE3">
      <w:pPr>
        <w:pStyle w:val="Testo1"/>
        <w:spacing w:before="0"/>
        <w:rPr>
          <w:noProof w:val="0"/>
        </w:rPr>
      </w:pPr>
      <w:r>
        <w:rPr>
          <w:noProof w:val="0"/>
        </w:rPr>
        <w:t xml:space="preserve">For point A: </w:t>
      </w:r>
    </w:p>
    <w:p w14:paraId="58FAE74E" w14:textId="77777777" w:rsidR="00911099" w:rsidRPr="00540DEA" w:rsidRDefault="00911099" w:rsidP="007A4BE3">
      <w:pPr>
        <w:pStyle w:val="Testo1"/>
        <w:spacing w:before="0"/>
        <w:rPr>
          <w:noProof w:val="0"/>
          <w:lang w:val="it-IT"/>
        </w:rPr>
      </w:pPr>
      <w:r w:rsidRPr="00540DEA">
        <w:rPr>
          <w:noProof w:val="0"/>
          <w:lang w:val="it-IT"/>
        </w:rPr>
        <w:t xml:space="preserve">P. Burke, </w:t>
      </w:r>
      <w:hyperlink r:id="rId6" w:history="1">
        <w:r w:rsidRPr="00540DEA">
          <w:rPr>
            <w:rStyle w:val="Collegamentoipertestuale"/>
            <w:noProof w:val="0"/>
            <w:color w:val="auto"/>
            <w:u w:val="none"/>
            <w:lang w:val="it-IT"/>
          </w:rPr>
          <w:t xml:space="preserve">La Storiografia contemporanea, </w:t>
        </w:r>
      </w:hyperlink>
      <w:r w:rsidRPr="00540DEA">
        <w:rPr>
          <w:noProof w:val="0"/>
          <w:lang w:val="it-IT"/>
        </w:rPr>
        <w:t>Laterza, Bari, 1993.</w:t>
      </w:r>
    </w:p>
    <w:p w14:paraId="2C889279" w14:textId="77777777" w:rsidR="00911099" w:rsidRPr="00540DEA" w:rsidRDefault="00911099" w:rsidP="007A4BE3">
      <w:pPr>
        <w:pStyle w:val="Testo1"/>
        <w:spacing w:before="0"/>
        <w:rPr>
          <w:noProof w:val="0"/>
          <w:lang w:val="it-IT"/>
        </w:rPr>
      </w:pPr>
      <w:r w:rsidRPr="00540DEA">
        <w:rPr>
          <w:noProof w:val="0"/>
          <w:lang w:val="it-IT"/>
        </w:rPr>
        <w:t>F. Braudel, Storia misura del mondo, Il Mulino, Bologna, 2002.</w:t>
      </w:r>
    </w:p>
    <w:p w14:paraId="0E67FE75" w14:textId="77777777" w:rsidR="00911099" w:rsidRPr="009E6980" w:rsidRDefault="00911099" w:rsidP="007A4BE3">
      <w:pPr>
        <w:pStyle w:val="Testo1"/>
        <w:rPr>
          <w:noProof w:val="0"/>
          <w:lang w:val="en-US"/>
        </w:rPr>
      </w:pPr>
      <w:r w:rsidRPr="009E6980">
        <w:rPr>
          <w:noProof w:val="0"/>
          <w:lang w:val="en-US"/>
        </w:rPr>
        <w:t>For point B:</w:t>
      </w:r>
    </w:p>
    <w:p w14:paraId="46998174" w14:textId="77777777" w:rsidR="00911099" w:rsidRPr="00540DEA" w:rsidRDefault="00911099" w:rsidP="007A4BE3">
      <w:pPr>
        <w:pStyle w:val="Testo1"/>
        <w:spacing w:before="0"/>
        <w:rPr>
          <w:noProof w:val="0"/>
          <w:lang w:val="it-IT"/>
        </w:rPr>
      </w:pPr>
      <w:r w:rsidRPr="009E6980">
        <w:rPr>
          <w:noProof w:val="0"/>
          <w:lang w:val="en-US"/>
        </w:rPr>
        <w:t xml:space="preserve">A. Bianchi-B. </w:t>
      </w:r>
      <w:r w:rsidRPr="00540DEA">
        <w:rPr>
          <w:noProof w:val="0"/>
          <w:lang w:val="it-IT"/>
        </w:rPr>
        <w:t xml:space="preserve">Gariglio, Ettore </w:t>
      </w:r>
      <w:proofErr w:type="spellStart"/>
      <w:r w:rsidRPr="00540DEA">
        <w:rPr>
          <w:noProof w:val="0"/>
          <w:lang w:val="it-IT"/>
        </w:rPr>
        <w:t>Passerin</w:t>
      </w:r>
      <w:proofErr w:type="spellEnd"/>
      <w:r w:rsidRPr="00540DEA">
        <w:rPr>
          <w:noProof w:val="0"/>
          <w:lang w:val="it-IT"/>
        </w:rPr>
        <w:t xml:space="preserve"> d’Entrèves. Uno storico “eretico” del Novecento, Morcelliana, Brescia, 2017. </w:t>
      </w:r>
    </w:p>
    <w:p w14:paraId="0A082CC4" w14:textId="77777777" w:rsidR="00911099" w:rsidRDefault="00911099" w:rsidP="00911099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lastRenderedPageBreak/>
        <w:t>TEACHING METHOD</w:t>
      </w:r>
    </w:p>
    <w:p w14:paraId="76AA04B6" w14:textId="77777777" w:rsidR="00911099" w:rsidRPr="00805DE1" w:rsidRDefault="00911099" w:rsidP="00911099">
      <w:pPr>
        <w:pStyle w:val="Testo2"/>
        <w:rPr>
          <w:noProof w:val="0"/>
        </w:rPr>
      </w:pPr>
      <w:r>
        <w:rPr>
          <w:noProof w:val="0"/>
        </w:rPr>
        <w:t xml:space="preserve">Frontal lectures with seminars for in-depth study. </w:t>
      </w:r>
    </w:p>
    <w:p w14:paraId="7383AC15" w14:textId="77777777" w:rsidR="00911099" w:rsidRDefault="00911099" w:rsidP="00911099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1D6D861C" w14:textId="77777777" w:rsidR="00911099" w:rsidRPr="00911099" w:rsidRDefault="00F3561F" w:rsidP="00F3561F">
      <w:pPr>
        <w:pStyle w:val="Testo2"/>
        <w:rPr>
          <w:noProof w:val="0"/>
        </w:rPr>
      </w:pPr>
      <w:r>
        <w:rPr>
          <w:noProof w:val="0"/>
        </w:rPr>
        <w:t>There will be an</w:t>
      </w:r>
      <w:r w:rsidR="00911099">
        <w:rPr>
          <w:noProof w:val="0"/>
        </w:rPr>
        <w:t xml:space="preserve"> oral</w:t>
      </w:r>
      <w:r>
        <w:rPr>
          <w:noProof w:val="0"/>
        </w:rPr>
        <w:t xml:space="preserve"> exam at the end of the course </w:t>
      </w:r>
      <w:r w:rsidR="00911099">
        <w:rPr>
          <w:noProof w:val="0"/>
        </w:rPr>
        <w:t>compris</w:t>
      </w:r>
      <w:r>
        <w:rPr>
          <w:noProof w:val="0"/>
        </w:rPr>
        <w:t>ing two to four questions aimed</w:t>
      </w:r>
      <w:r w:rsidR="00911099">
        <w:rPr>
          <w:noProof w:val="0"/>
        </w:rPr>
        <w:t xml:space="preserve"> </w:t>
      </w:r>
      <w:r>
        <w:rPr>
          <w:noProof w:val="0"/>
        </w:rPr>
        <w:t xml:space="preserve">at </w:t>
      </w:r>
      <w:r w:rsidR="00911099">
        <w:rPr>
          <w:noProof w:val="0"/>
        </w:rPr>
        <w:t>assess</w:t>
      </w:r>
      <w:r>
        <w:rPr>
          <w:noProof w:val="0"/>
        </w:rPr>
        <w:t>ing</w:t>
      </w:r>
      <w:r w:rsidR="00911099">
        <w:rPr>
          <w:noProof w:val="0"/>
        </w:rPr>
        <w:t xml:space="preserve"> students’ knowledge of the development of historiography in and of the modern age as per points a) and b) of the syllabus.</w:t>
      </w:r>
    </w:p>
    <w:p w14:paraId="0DBEA9FB" w14:textId="77777777" w:rsidR="00911099" w:rsidRPr="00911099" w:rsidRDefault="00911099" w:rsidP="00911099">
      <w:pPr>
        <w:pStyle w:val="Testo2"/>
        <w:rPr>
          <w:noProof w:val="0"/>
        </w:rPr>
      </w:pPr>
      <w:r>
        <w:rPr>
          <w:noProof w:val="0"/>
        </w:rPr>
        <w:t>Students will be marked out of 30 (pass mark 18/30, maximum mark 30/30). Students whose performance is comprehensive and appropriately conducted will be awarded 30/30 with distinction (</w:t>
      </w:r>
      <w:r>
        <w:rPr>
          <w:i/>
          <w:iCs/>
          <w:noProof w:val="0"/>
        </w:rPr>
        <w:t>lode</w:t>
      </w:r>
      <w:r>
        <w:rPr>
          <w:noProof w:val="0"/>
        </w:rPr>
        <w:t>)</w:t>
      </w:r>
    </w:p>
    <w:p w14:paraId="668BB26F" w14:textId="77777777" w:rsidR="00911099" w:rsidRDefault="00911099" w:rsidP="00911099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4EE72A44" w14:textId="77777777" w:rsidR="00911099" w:rsidRPr="00805DE1" w:rsidRDefault="00911099" w:rsidP="00076D30">
      <w:pPr>
        <w:pStyle w:val="Testo2"/>
        <w:spacing w:before="120"/>
        <w:rPr>
          <w:noProof w:val="0"/>
        </w:rPr>
      </w:pPr>
      <w:r>
        <w:rPr>
          <w:noProof w:val="0"/>
        </w:rPr>
        <w:t xml:space="preserve">Further information can be found on the lecturer's webpage at http://docenti.unicatt.it/web/searchByName.do?language=ENG or on the Faculty notice board. </w:t>
      </w:r>
    </w:p>
    <w:p w14:paraId="154D572F" w14:textId="77777777" w:rsidR="00911099" w:rsidRPr="00911099" w:rsidRDefault="00911099" w:rsidP="00911099">
      <w:pPr>
        <w:pStyle w:val="Testo2"/>
        <w:rPr>
          <w:noProof w:val="0"/>
        </w:rPr>
      </w:pPr>
    </w:p>
    <w:sectPr w:rsidR="00911099" w:rsidRPr="009110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D3C"/>
    <w:multiLevelType w:val="hybridMultilevel"/>
    <w:tmpl w:val="46327F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C36290"/>
    <w:multiLevelType w:val="hybridMultilevel"/>
    <w:tmpl w:val="A63A7DBC"/>
    <w:lvl w:ilvl="0" w:tplc="8B662906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F5891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6A087A"/>
    <w:multiLevelType w:val="hybridMultilevel"/>
    <w:tmpl w:val="290E43B6"/>
    <w:lvl w:ilvl="0" w:tplc="B2BED328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5882C858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1611865">
    <w:abstractNumId w:val="1"/>
  </w:num>
  <w:num w:numId="2" w16cid:durableId="1385642488">
    <w:abstractNumId w:val="2"/>
  </w:num>
  <w:num w:numId="3" w16cid:durableId="186485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99"/>
    <w:rsid w:val="00076D30"/>
    <w:rsid w:val="00187B99"/>
    <w:rsid w:val="002014DD"/>
    <w:rsid w:val="002D5E17"/>
    <w:rsid w:val="003F4BB6"/>
    <w:rsid w:val="004D1217"/>
    <w:rsid w:val="004D6008"/>
    <w:rsid w:val="00540DEA"/>
    <w:rsid w:val="005630EC"/>
    <w:rsid w:val="00640794"/>
    <w:rsid w:val="006424B1"/>
    <w:rsid w:val="006F1772"/>
    <w:rsid w:val="007A4BE3"/>
    <w:rsid w:val="008942E7"/>
    <w:rsid w:val="008A1204"/>
    <w:rsid w:val="00900CCA"/>
    <w:rsid w:val="00911099"/>
    <w:rsid w:val="00924B77"/>
    <w:rsid w:val="00940DA2"/>
    <w:rsid w:val="009E055C"/>
    <w:rsid w:val="009E6980"/>
    <w:rsid w:val="00A74F6F"/>
    <w:rsid w:val="00AD7557"/>
    <w:rsid w:val="00B00C56"/>
    <w:rsid w:val="00B50C5D"/>
    <w:rsid w:val="00B51253"/>
    <w:rsid w:val="00B525CC"/>
    <w:rsid w:val="00C46747"/>
    <w:rsid w:val="00D404F2"/>
    <w:rsid w:val="00D74669"/>
    <w:rsid w:val="00E607E6"/>
    <w:rsid w:val="00F3561F"/>
    <w:rsid w:val="00F3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C017D"/>
  <w15:chartTrackingRefBased/>
  <w15:docId w15:val="{A026B9D0-E8DC-4B0E-910C-4CD3B9A4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1099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a">
    <w:basedOn w:val="Normale"/>
    <w:next w:val="Corpotesto"/>
    <w:rsid w:val="00911099"/>
    <w:rPr>
      <w:b/>
      <w:bCs/>
    </w:rPr>
  </w:style>
  <w:style w:type="paragraph" w:styleId="Corpotesto">
    <w:name w:val="Body Text"/>
    <w:basedOn w:val="Normale"/>
    <w:link w:val="CorpotestoCarattere"/>
    <w:rsid w:val="009110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11099"/>
    <w:rPr>
      <w:sz w:val="24"/>
      <w:szCs w:val="24"/>
    </w:rPr>
  </w:style>
  <w:style w:type="character" w:styleId="Collegamentoipertestuale">
    <w:name w:val="Hyperlink"/>
    <w:rsid w:val="00911099"/>
    <w:rPr>
      <w:color w:val="0000FF"/>
      <w:u w:val="single"/>
    </w:rPr>
  </w:style>
  <w:style w:type="paragraph" w:customStyle="1" w:styleId="Standard">
    <w:name w:val="Standard"/>
    <w:rsid w:val="00B00C56"/>
    <w:pPr>
      <w:suppressAutoHyphens/>
      <w:autoSpaceDN w:val="0"/>
      <w:spacing w:line="276" w:lineRule="auto"/>
      <w:jc w:val="both"/>
      <w:textAlignment w:val="baseline"/>
    </w:pPr>
    <w:rPr>
      <w:rFonts w:eastAsia="Calibri"/>
      <w:kern w:val="3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llennium.unicatt.it/search*ita?/aBurke/aburke/1,83,233,B/frameset&amp;FF=aburke+peter+1937&amp;38,,42/indexsort=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126E-E5E7-42B7-A251-7B44C9FF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357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2003-03-27T10:42:00Z</cp:lastPrinted>
  <dcterms:created xsi:type="dcterms:W3CDTF">2023-06-20T12:16:00Z</dcterms:created>
  <dcterms:modified xsi:type="dcterms:W3CDTF">2023-06-20T12:16:00Z</dcterms:modified>
</cp:coreProperties>
</file>